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3.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footer3.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74F0C1" w14:textId="6D1AE06B" w:rsidR="007A7F33" w:rsidRPr="00A3113F" w:rsidRDefault="0083324B" w:rsidP="003025D3">
      <w:pPr>
        <w:spacing w:before="480" w:after="2040"/>
        <w:ind w:left="720"/>
        <w:jc w:val="right"/>
        <w:rPr>
          <w:rFonts w:asciiTheme="minorHAnsi" w:hAnsiTheme="minorHAnsi" w:cstheme="minorHAnsi"/>
          <w:b/>
          <w:sz w:val="48"/>
          <w:szCs w:val="48"/>
        </w:rPr>
      </w:pPr>
      <w:r>
        <w:rPr>
          <w:rFonts w:asciiTheme="minorHAnsi" w:hAnsiTheme="minorHAnsi" w:cstheme="minorHAnsi"/>
          <w:b/>
          <w:sz w:val="48"/>
          <w:szCs w:val="48"/>
        </w:rPr>
        <w:t>National Indigenous Australians Agency</w:t>
      </w:r>
      <w:r w:rsidR="00EB08E9" w:rsidRPr="00A3113F">
        <w:rPr>
          <w:rFonts w:asciiTheme="minorHAnsi" w:hAnsiTheme="minorHAnsi" w:cstheme="minorHAnsi"/>
          <w:b/>
          <w:sz w:val="48"/>
          <w:szCs w:val="48"/>
        </w:rPr>
        <w:t xml:space="preserve"> </w:t>
      </w:r>
      <w:r w:rsidR="00820BC5" w:rsidRPr="00A3113F">
        <w:rPr>
          <w:rFonts w:asciiTheme="minorHAnsi" w:hAnsiTheme="minorHAnsi" w:cstheme="minorHAnsi"/>
          <w:b/>
          <w:sz w:val="48"/>
          <w:szCs w:val="48"/>
        </w:rPr>
        <w:t xml:space="preserve">(Deed Number </w:t>
      </w:r>
      <w:r w:rsidR="00D70E36" w:rsidRPr="00A3113F">
        <w:rPr>
          <w:rFonts w:asciiTheme="minorHAnsi" w:hAnsiTheme="minorHAnsi" w:cstheme="minorHAnsi"/>
          <w:b/>
          <w:sz w:val="48"/>
          <w:szCs w:val="48"/>
        </w:rPr>
        <w:t>C</w:t>
      </w:r>
      <w:bookmarkStart w:id="0" w:name="_GoBack"/>
      <w:bookmarkEnd w:id="0"/>
      <w:r w:rsidR="00D70E36" w:rsidRPr="00A3113F">
        <w:rPr>
          <w:rFonts w:asciiTheme="minorHAnsi" w:hAnsiTheme="minorHAnsi" w:cstheme="minorHAnsi"/>
          <w:b/>
          <w:sz w:val="48"/>
          <w:szCs w:val="48"/>
        </w:rPr>
        <w:t>ERP DEED00</w:t>
      </w:r>
      <w:r w:rsidR="0027592C" w:rsidRPr="00A3113F">
        <w:rPr>
          <w:rFonts w:asciiTheme="minorHAnsi" w:hAnsiTheme="minorHAnsi" w:cstheme="minorHAnsi"/>
          <w:b/>
          <w:sz w:val="48"/>
          <w:szCs w:val="48"/>
        </w:rPr>
        <w:t>5</w:t>
      </w:r>
      <w:r w:rsidR="00D70E36" w:rsidRPr="00A3113F">
        <w:rPr>
          <w:rFonts w:asciiTheme="minorHAnsi" w:hAnsiTheme="minorHAnsi" w:cstheme="minorHAnsi"/>
          <w:b/>
          <w:sz w:val="48"/>
          <w:szCs w:val="48"/>
        </w:rPr>
        <w:t>)</w:t>
      </w:r>
    </w:p>
    <w:p w14:paraId="34460BC6" w14:textId="3CC600C7" w:rsidR="002D5353" w:rsidRPr="00A3113F" w:rsidRDefault="00AF455B" w:rsidP="003025D3">
      <w:pPr>
        <w:spacing w:before="480" w:after="480"/>
        <w:ind w:left="425"/>
        <w:jc w:val="right"/>
        <w:rPr>
          <w:rFonts w:asciiTheme="minorHAnsi" w:hAnsiTheme="minorHAnsi" w:cstheme="minorHAnsi"/>
          <w:b/>
          <w:sz w:val="48"/>
          <w:szCs w:val="48"/>
        </w:rPr>
      </w:pPr>
      <w:r w:rsidRPr="00A3113F">
        <w:rPr>
          <w:rFonts w:asciiTheme="minorHAnsi" w:hAnsiTheme="minorHAnsi" w:cstheme="minorHAnsi"/>
          <w:b/>
          <w:sz w:val="48"/>
          <w:szCs w:val="48"/>
        </w:rPr>
        <w:t xml:space="preserve">Evaluation of Land Tenure </w:t>
      </w:r>
      <w:r w:rsidR="00EF1649" w:rsidRPr="00A3113F">
        <w:rPr>
          <w:rFonts w:asciiTheme="minorHAnsi" w:hAnsiTheme="minorHAnsi" w:cstheme="minorHAnsi"/>
          <w:b/>
          <w:sz w:val="48"/>
          <w:szCs w:val="48"/>
        </w:rPr>
        <w:t>Pilot Projects</w:t>
      </w:r>
    </w:p>
    <w:p w14:paraId="794021C6" w14:textId="3411AC8B" w:rsidR="00BD4D57" w:rsidRPr="00A3113F" w:rsidRDefault="002F05BF" w:rsidP="00BD4D57">
      <w:pPr>
        <w:ind w:left="720"/>
        <w:jc w:val="right"/>
        <w:rPr>
          <w:rFonts w:asciiTheme="minorHAnsi" w:hAnsiTheme="minorHAnsi" w:cstheme="minorHAnsi"/>
          <w:b/>
          <w:sz w:val="48"/>
          <w:szCs w:val="48"/>
        </w:rPr>
      </w:pPr>
      <w:r>
        <w:rPr>
          <w:rFonts w:asciiTheme="minorHAnsi" w:hAnsiTheme="minorHAnsi" w:cstheme="minorHAnsi"/>
          <w:b/>
          <w:sz w:val="48"/>
          <w:szCs w:val="48"/>
        </w:rPr>
        <w:t>Final</w:t>
      </w:r>
      <w:r w:rsidR="00BD4D57" w:rsidRPr="00A3113F">
        <w:rPr>
          <w:rFonts w:asciiTheme="minorHAnsi" w:hAnsiTheme="minorHAnsi" w:cstheme="minorHAnsi"/>
          <w:b/>
          <w:sz w:val="48"/>
          <w:szCs w:val="48"/>
        </w:rPr>
        <w:t xml:space="preserve"> Report</w:t>
      </w:r>
    </w:p>
    <w:p w14:paraId="1DBE578D" w14:textId="547BA28E" w:rsidR="00D476BA" w:rsidRPr="00A3113F" w:rsidRDefault="005A7DE4" w:rsidP="003025D3">
      <w:pPr>
        <w:pStyle w:val="ListParagraph"/>
        <w:spacing w:after="960"/>
        <w:ind w:left="6481" w:hanging="1803"/>
        <w:jc w:val="center"/>
        <w:rPr>
          <w:rFonts w:cstheme="minorHAnsi"/>
          <w:b/>
          <w:sz w:val="48"/>
          <w:szCs w:val="48"/>
        </w:rPr>
      </w:pPr>
      <w:r>
        <w:rPr>
          <w:rFonts w:cstheme="minorHAnsi"/>
          <w:b/>
          <w:sz w:val="48"/>
          <w:szCs w:val="48"/>
        </w:rPr>
        <w:t>2</w:t>
      </w:r>
      <w:r w:rsidR="007F038E">
        <w:rPr>
          <w:rFonts w:cstheme="minorHAnsi"/>
          <w:b/>
          <w:sz w:val="48"/>
          <w:szCs w:val="48"/>
        </w:rPr>
        <w:t>9</w:t>
      </w:r>
      <w:r w:rsidRPr="000B5587">
        <w:rPr>
          <w:rFonts w:cstheme="minorHAnsi"/>
          <w:b/>
          <w:sz w:val="48"/>
          <w:szCs w:val="48"/>
          <w:vertAlign w:val="superscript"/>
        </w:rPr>
        <w:t>th</w:t>
      </w:r>
      <w:r>
        <w:rPr>
          <w:rFonts w:cstheme="minorHAnsi"/>
          <w:b/>
          <w:sz w:val="48"/>
          <w:szCs w:val="48"/>
        </w:rPr>
        <w:t xml:space="preserve"> </w:t>
      </w:r>
      <w:r w:rsidR="00C15D5A">
        <w:rPr>
          <w:rFonts w:cstheme="minorHAnsi"/>
          <w:b/>
          <w:sz w:val="48"/>
          <w:szCs w:val="48"/>
        </w:rPr>
        <w:t>September</w:t>
      </w:r>
      <w:r w:rsidR="001E654B">
        <w:rPr>
          <w:rFonts w:cstheme="minorHAnsi"/>
          <w:b/>
          <w:sz w:val="48"/>
          <w:szCs w:val="48"/>
        </w:rPr>
        <w:t xml:space="preserve"> </w:t>
      </w:r>
      <w:r w:rsidR="00D476BA" w:rsidRPr="00A3113F">
        <w:rPr>
          <w:rFonts w:cstheme="minorHAnsi"/>
          <w:b/>
          <w:sz w:val="48"/>
          <w:szCs w:val="48"/>
        </w:rPr>
        <w:t>20</w:t>
      </w:r>
      <w:r w:rsidR="00554CBF">
        <w:rPr>
          <w:rFonts w:cstheme="minorHAnsi"/>
          <w:b/>
          <w:sz w:val="48"/>
          <w:szCs w:val="48"/>
        </w:rPr>
        <w:t>21</w:t>
      </w:r>
    </w:p>
    <w:p w14:paraId="6060AA5A" w14:textId="3210D977" w:rsidR="00D476BA" w:rsidRPr="003025D3" w:rsidRDefault="00D476BA" w:rsidP="003025D3">
      <w:pPr>
        <w:spacing w:after="720"/>
        <w:ind w:left="720"/>
        <w:jc w:val="center"/>
        <w:rPr>
          <w:rFonts w:asciiTheme="minorHAnsi" w:hAnsiTheme="minorHAnsi" w:cstheme="minorHAnsi"/>
          <w:b/>
          <w:sz w:val="22"/>
          <w:szCs w:val="22"/>
        </w:rPr>
      </w:pPr>
      <w:r w:rsidRPr="00A3113F">
        <w:rPr>
          <w:rFonts w:asciiTheme="minorHAnsi" w:hAnsiTheme="minorHAnsi" w:cstheme="minorHAnsi"/>
          <w:noProof/>
          <w:lang w:val="en-AU" w:eastAsia="en-AU"/>
        </w:rPr>
        <w:drawing>
          <wp:inline distT="0" distB="0" distL="0" distR="0" wp14:anchorId="2A100F61" wp14:editId="0D550EAA">
            <wp:extent cx="2968625" cy="1144905"/>
            <wp:effectExtent l="0" t="0" r="3175" b="0"/>
            <wp:docPr id="10" name="Picture 10" descr="Yaran Business Servi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Yaran_business_sevices_email.jpg"/>
                    <pic:cNvPicPr/>
                  </pic:nvPicPr>
                  <pic:blipFill>
                    <a:blip r:embed="rId8">
                      <a:extLst>
                        <a:ext uri="{28A0092B-C50C-407E-A947-70E740481C1C}">
                          <a14:useLocalDpi xmlns:a14="http://schemas.microsoft.com/office/drawing/2010/main" val="0"/>
                        </a:ext>
                      </a:extLst>
                    </a:blip>
                    <a:stretch>
                      <a:fillRect/>
                    </a:stretch>
                  </pic:blipFill>
                  <pic:spPr>
                    <a:xfrm>
                      <a:off x="0" y="0"/>
                      <a:ext cx="2968625" cy="1144905"/>
                    </a:xfrm>
                    <a:prstGeom prst="rect">
                      <a:avLst/>
                    </a:prstGeom>
                  </pic:spPr>
                </pic:pic>
              </a:graphicData>
            </a:graphic>
          </wp:inline>
        </w:drawing>
      </w:r>
    </w:p>
    <w:p w14:paraId="7B80514B" w14:textId="77777777" w:rsidR="00D476BA" w:rsidRPr="00A3113F" w:rsidRDefault="00D476BA" w:rsidP="00D476BA">
      <w:pPr>
        <w:pStyle w:val="ABodyTextGrey"/>
        <w:keepNext w:val="0"/>
        <w:keepLines w:val="0"/>
        <w:jc w:val="right"/>
        <w:rPr>
          <w:rFonts w:asciiTheme="minorHAnsi" w:hAnsiTheme="minorHAnsi" w:cstheme="minorHAnsi"/>
        </w:rPr>
      </w:pPr>
      <w:r w:rsidRPr="00A3113F">
        <w:rPr>
          <w:rFonts w:asciiTheme="minorHAnsi" w:hAnsiTheme="minorHAnsi" w:cstheme="minorHAnsi"/>
        </w:rPr>
        <w:t>Prepared for:</w:t>
      </w:r>
    </w:p>
    <w:p w14:paraId="0CF0717E" w14:textId="648903AD" w:rsidR="00116B5C" w:rsidRPr="00A3113F" w:rsidRDefault="00116B5C" w:rsidP="00116B5C">
      <w:pPr>
        <w:pStyle w:val="ABodyTextGrey"/>
        <w:keepNext w:val="0"/>
        <w:keepLines w:val="0"/>
        <w:spacing w:before="0" w:after="0"/>
        <w:jc w:val="right"/>
        <w:rPr>
          <w:rFonts w:asciiTheme="minorHAnsi" w:hAnsiTheme="minorHAnsi" w:cstheme="minorHAnsi"/>
        </w:rPr>
      </w:pPr>
      <w:r w:rsidRPr="00A3113F">
        <w:rPr>
          <w:rFonts w:asciiTheme="minorHAnsi" w:hAnsiTheme="minorHAnsi" w:cstheme="minorHAnsi"/>
        </w:rPr>
        <w:t>Native Title Policy</w:t>
      </w:r>
      <w:r w:rsidR="00912E21" w:rsidRPr="00A3113F">
        <w:rPr>
          <w:rFonts w:asciiTheme="minorHAnsi" w:hAnsiTheme="minorHAnsi" w:cstheme="minorHAnsi"/>
        </w:rPr>
        <w:t>,</w:t>
      </w:r>
      <w:r w:rsidRPr="00A3113F">
        <w:rPr>
          <w:rFonts w:asciiTheme="minorHAnsi" w:hAnsiTheme="minorHAnsi" w:cstheme="minorHAnsi"/>
        </w:rPr>
        <w:t xml:space="preserve"> Land Branch</w:t>
      </w:r>
    </w:p>
    <w:p w14:paraId="775EF5CF" w14:textId="60CE7EF7" w:rsidR="00912E21" w:rsidRPr="00A3113F" w:rsidRDefault="00912E21" w:rsidP="00116B5C">
      <w:pPr>
        <w:pStyle w:val="ABodyTextGrey"/>
        <w:keepNext w:val="0"/>
        <w:keepLines w:val="0"/>
        <w:spacing w:before="0" w:after="0"/>
        <w:jc w:val="right"/>
        <w:rPr>
          <w:rFonts w:asciiTheme="minorHAnsi" w:hAnsiTheme="minorHAnsi" w:cstheme="minorHAnsi"/>
        </w:rPr>
      </w:pPr>
      <w:r w:rsidRPr="00A3113F">
        <w:rPr>
          <w:rFonts w:asciiTheme="minorHAnsi" w:hAnsiTheme="minorHAnsi" w:cstheme="minorHAnsi"/>
        </w:rPr>
        <w:t xml:space="preserve">National Indigenous </w:t>
      </w:r>
      <w:r w:rsidR="00E21CE5" w:rsidRPr="00A3113F">
        <w:rPr>
          <w:rFonts w:asciiTheme="minorHAnsi" w:hAnsiTheme="minorHAnsi" w:cstheme="minorHAnsi"/>
        </w:rPr>
        <w:t>Australians Agency</w:t>
      </w:r>
    </w:p>
    <w:p w14:paraId="7F3E95A8" w14:textId="6CE9B939" w:rsidR="00116B5C" w:rsidRPr="00A3113F" w:rsidRDefault="00116B5C" w:rsidP="00116B5C">
      <w:pPr>
        <w:pStyle w:val="ABodyTextGrey"/>
        <w:keepNext w:val="0"/>
        <w:keepLines w:val="0"/>
        <w:spacing w:before="0" w:after="0"/>
        <w:jc w:val="right"/>
        <w:rPr>
          <w:rFonts w:asciiTheme="minorHAnsi" w:hAnsiTheme="minorHAnsi" w:cstheme="minorHAnsi"/>
        </w:rPr>
      </w:pPr>
      <w:r w:rsidRPr="00A3113F">
        <w:rPr>
          <w:rFonts w:asciiTheme="minorHAnsi" w:hAnsiTheme="minorHAnsi" w:cstheme="minorHAnsi"/>
        </w:rPr>
        <w:t>Charles Perkins House</w:t>
      </w:r>
      <w:r w:rsidR="00E21CE5" w:rsidRPr="00A3113F">
        <w:rPr>
          <w:rFonts w:asciiTheme="minorHAnsi" w:hAnsiTheme="minorHAnsi" w:cstheme="minorHAnsi"/>
        </w:rPr>
        <w:t>,</w:t>
      </w:r>
      <w:r w:rsidRPr="00A3113F">
        <w:rPr>
          <w:rFonts w:asciiTheme="minorHAnsi" w:hAnsiTheme="minorHAnsi" w:cstheme="minorHAnsi"/>
        </w:rPr>
        <w:t xml:space="preserve"> 16 Bowes Place</w:t>
      </w:r>
    </w:p>
    <w:p w14:paraId="19EFC9AC" w14:textId="43C17355" w:rsidR="00D476BA" w:rsidRPr="00A3113F" w:rsidRDefault="00116B5C" w:rsidP="00E21CE5">
      <w:pPr>
        <w:pStyle w:val="ABodyTextGrey"/>
        <w:keepNext w:val="0"/>
        <w:keepLines w:val="0"/>
        <w:spacing w:before="0" w:after="0"/>
        <w:jc w:val="right"/>
        <w:rPr>
          <w:rFonts w:asciiTheme="minorHAnsi" w:hAnsiTheme="minorHAnsi" w:cstheme="minorHAnsi"/>
        </w:rPr>
      </w:pPr>
      <w:r w:rsidRPr="00A3113F">
        <w:rPr>
          <w:rFonts w:asciiTheme="minorHAnsi" w:hAnsiTheme="minorHAnsi" w:cstheme="minorHAnsi"/>
        </w:rPr>
        <w:t>Woden ACT 2606</w:t>
      </w:r>
    </w:p>
    <w:p w14:paraId="1F188A0D" w14:textId="77777777" w:rsidR="00D476BA" w:rsidRPr="00A3113F" w:rsidRDefault="00D476BA" w:rsidP="00D476BA">
      <w:pPr>
        <w:pStyle w:val="ABodyTextGrey"/>
        <w:keepNext w:val="0"/>
        <w:keepLines w:val="0"/>
        <w:jc w:val="right"/>
        <w:rPr>
          <w:rFonts w:asciiTheme="minorHAnsi" w:hAnsiTheme="minorHAnsi" w:cstheme="minorHAnsi"/>
        </w:rPr>
      </w:pPr>
      <w:r w:rsidRPr="00A3113F">
        <w:rPr>
          <w:rFonts w:asciiTheme="minorHAnsi" w:hAnsiTheme="minorHAnsi" w:cstheme="minorHAnsi"/>
        </w:rPr>
        <w:t>Prepared by:</w:t>
      </w:r>
    </w:p>
    <w:p w14:paraId="0B74E1E7" w14:textId="2ACD0737" w:rsidR="00D476BA" w:rsidRPr="00A3113F" w:rsidRDefault="00D476BA" w:rsidP="00D476BA">
      <w:pPr>
        <w:pStyle w:val="ABodyTextGrey"/>
        <w:keepNext w:val="0"/>
        <w:keepLines w:val="0"/>
        <w:spacing w:before="0" w:after="0"/>
        <w:jc w:val="right"/>
        <w:rPr>
          <w:rFonts w:asciiTheme="minorHAnsi" w:hAnsiTheme="minorHAnsi" w:cstheme="minorHAnsi"/>
        </w:rPr>
      </w:pPr>
      <w:r w:rsidRPr="00A3113F">
        <w:rPr>
          <w:rFonts w:asciiTheme="minorHAnsi" w:hAnsiTheme="minorHAnsi" w:cstheme="minorHAnsi"/>
        </w:rPr>
        <w:t>Yaran Business Services Pty Ltd</w:t>
      </w:r>
    </w:p>
    <w:p w14:paraId="1E0B11D8" w14:textId="04FCDA67" w:rsidR="00D476BA" w:rsidRPr="00A3113F" w:rsidRDefault="00D476BA" w:rsidP="00D476BA">
      <w:pPr>
        <w:pStyle w:val="ABodyTextGrey"/>
        <w:keepNext w:val="0"/>
        <w:keepLines w:val="0"/>
        <w:spacing w:before="0" w:after="0"/>
        <w:jc w:val="right"/>
        <w:rPr>
          <w:rFonts w:asciiTheme="minorHAnsi" w:hAnsiTheme="minorHAnsi" w:cstheme="minorHAnsi"/>
        </w:rPr>
      </w:pPr>
      <w:r w:rsidRPr="00A3113F">
        <w:rPr>
          <w:rFonts w:asciiTheme="minorHAnsi" w:hAnsiTheme="minorHAnsi" w:cstheme="minorHAnsi"/>
        </w:rPr>
        <w:t xml:space="preserve">Rick Callaghan </w:t>
      </w:r>
      <w:r w:rsidR="00DE2E65" w:rsidRPr="00A3113F">
        <w:rPr>
          <w:rFonts w:asciiTheme="minorHAnsi" w:hAnsiTheme="minorHAnsi" w:cstheme="minorHAnsi"/>
        </w:rPr>
        <w:t>0419 858 213</w:t>
      </w:r>
    </w:p>
    <w:p w14:paraId="1D257226" w14:textId="69222817" w:rsidR="00D476BA" w:rsidRPr="00A3113F" w:rsidRDefault="00D476BA" w:rsidP="00DE2E65">
      <w:pPr>
        <w:pStyle w:val="ABodyTextGrey"/>
        <w:keepNext w:val="0"/>
        <w:keepLines w:val="0"/>
        <w:spacing w:before="0" w:after="0"/>
        <w:jc w:val="right"/>
        <w:rPr>
          <w:rFonts w:asciiTheme="minorHAnsi" w:hAnsiTheme="minorHAnsi" w:cstheme="minorHAnsi"/>
        </w:rPr>
      </w:pPr>
      <w:r w:rsidRPr="00A3113F">
        <w:rPr>
          <w:rFonts w:asciiTheme="minorHAnsi" w:hAnsiTheme="minorHAnsi" w:cstheme="minorHAnsi"/>
        </w:rPr>
        <w:t xml:space="preserve">Email: </w:t>
      </w:r>
      <w:r w:rsidR="00DE2E65" w:rsidRPr="00A3113F">
        <w:rPr>
          <w:rFonts w:asciiTheme="minorHAnsi" w:hAnsiTheme="minorHAnsi" w:cstheme="minorHAnsi"/>
        </w:rPr>
        <w:t>rick@yaranbiz.com.au</w:t>
      </w:r>
    </w:p>
    <w:p w14:paraId="7704983F" w14:textId="77777777" w:rsidR="00007DDF" w:rsidRPr="00A3113F" w:rsidRDefault="00007DDF" w:rsidP="00A15298">
      <w:pPr>
        <w:pStyle w:val="ABodyTextGrey"/>
      </w:pPr>
    </w:p>
    <w:p w14:paraId="6FD3891A" w14:textId="77777777" w:rsidR="00BC5CAD" w:rsidRPr="00A3113F" w:rsidRDefault="00BC5CAD" w:rsidP="00A15298">
      <w:pPr>
        <w:pStyle w:val="ABodyTextGrey"/>
        <w:rPr>
          <w:b/>
          <w:w w:val="110"/>
        </w:rPr>
        <w:sectPr w:rsidR="00BC5CAD" w:rsidRPr="00A3113F" w:rsidSect="00B13CCD">
          <w:headerReference w:type="even" r:id="rId9"/>
          <w:footerReference w:type="even" r:id="rId10"/>
          <w:footerReference w:type="default" r:id="rId11"/>
          <w:headerReference w:type="first" r:id="rId12"/>
          <w:footerReference w:type="first" r:id="rId13"/>
          <w:pgSz w:w="11900" w:h="16840"/>
          <w:pgMar w:top="1538" w:right="1440" w:bottom="962" w:left="1440" w:header="708" w:footer="708" w:gutter="0"/>
          <w:cols w:space="708"/>
          <w:docGrid w:linePitch="360"/>
        </w:sectPr>
      </w:pPr>
    </w:p>
    <w:p w14:paraId="182E0FDA" w14:textId="3B2FFC0F" w:rsidR="00AD482F" w:rsidRPr="00A3113F" w:rsidRDefault="00881F4C" w:rsidP="00AD482F">
      <w:pPr>
        <w:spacing w:before="120" w:after="120"/>
        <w:jc w:val="center"/>
        <w:rPr>
          <w:rFonts w:asciiTheme="minorHAnsi" w:hAnsiTheme="minorHAnsi" w:cstheme="minorHAnsi"/>
          <w:b/>
        </w:rPr>
      </w:pPr>
      <w:r>
        <w:rPr>
          <w:rFonts w:asciiTheme="minorHAnsi" w:hAnsiTheme="minorHAnsi" w:cstheme="minorHAnsi"/>
          <w:b/>
        </w:rPr>
        <w:lastRenderedPageBreak/>
        <w:t>National Indigenous Australians Agency</w:t>
      </w:r>
      <w:r w:rsidR="00AD482F" w:rsidRPr="00A3113F">
        <w:rPr>
          <w:rFonts w:asciiTheme="minorHAnsi" w:hAnsiTheme="minorHAnsi" w:cstheme="minorHAnsi"/>
          <w:b/>
        </w:rPr>
        <w:t xml:space="preserve"> (Deed Number CERP DEED00S)</w:t>
      </w:r>
    </w:p>
    <w:p w14:paraId="40946687" w14:textId="34B8A437" w:rsidR="00AD482F" w:rsidRPr="00A3113F" w:rsidRDefault="00AD482F" w:rsidP="00AD482F">
      <w:pPr>
        <w:spacing w:before="120" w:after="120"/>
        <w:jc w:val="center"/>
        <w:rPr>
          <w:rFonts w:asciiTheme="minorHAnsi" w:hAnsiTheme="minorHAnsi" w:cstheme="minorHAnsi"/>
          <w:b/>
        </w:rPr>
      </w:pPr>
      <w:r w:rsidRPr="00A3113F">
        <w:rPr>
          <w:rFonts w:asciiTheme="minorHAnsi" w:hAnsiTheme="minorHAnsi" w:cstheme="minorHAnsi"/>
          <w:b/>
        </w:rPr>
        <w:t xml:space="preserve">Evaluation of Land Tenure </w:t>
      </w:r>
      <w:r w:rsidR="00EF1649" w:rsidRPr="00A3113F">
        <w:rPr>
          <w:rFonts w:asciiTheme="minorHAnsi" w:hAnsiTheme="minorHAnsi" w:cstheme="minorHAnsi"/>
          <w:b/>
        </w:rPr>
        <w:t>Pilot Projects</w:t>
      </w:r>
    </w:p>
    <w:p w14:paraId="402B198B" w14:textId="4C43596A" w:rsidR="00800AE4" w:rsidRPr="00A3113F" w:rsidRDefault="001940AC" w:rsidP="003025D3">
      <w:pPr>
        <w:spacing w:before="120" w:after="120"/>
        <w:jc w:val="center"/>
        <w:outlineLvl w:val="0"/>
        <w:rPr>
          <w:rFonts w:asciiTheme="minorHAnsi" w:hAnsiTheme="minorHAnsi" w:cstheme="minorHAnsi"/>
          <w:b/>
        </w:rPr>
      </w:pPr>
      <w:r w:rsidRPr="00A3113F">
        <w:rPr>
          <w:rFonts w:asciiTheme="minorHAnsi" w:hAnsiTheme="minorHAnsi" w:cstheme="minorHAnsi"/>
          <w:b/>
        </w:rPr>
        <w:t>Table of Contents</w:t>
      </w:r>
    </w:p>
    <w:p w14:paraId="56170C91" w14:textId="348E28F9" w:rsidR="004D751B" w:rsidRDefault="007072E3">
      <w:pPr>
        <w:pStyle w:val="TOC1"/>
        <w:rPr>
          <w:rFonts w:eastAsiaTheme="minorEastAsia"/>
          <w:noProof/>
          <w:szCs w:val="22"/>
          <w:lang w:eastAsia="en-AU"/>
        </w:rPr>
      </w:pPr>
      <w:r w:rsidRPr="007A60F7">
        <w:rPr>
          <w:rFonts w:cstheme="minorHAnsi"/>
          <w:b/>
          <w:caps/>
          <w:color w:val="000000" w:themeColor="text1"/>
          <w:szCs w:val="22"/>
        </w:rPr>
        <w:fldChar w:fldCharType="begin"/>
      </w:r>
      <w:r w:rsidRPr="007A60F7">
        <w:rPr>
          <w:rFonts w:cstheme="minorHAnsi"/>
          <w:b/>
          <w:caps/>
          <w:color w:val="000000" w:themeColor="text1"/>
          <w:szCs w:val="22"/>
        </w:rPr>
        <w:instrText xml:space="preserve"> TOC \o "1-2" </w:instrText>
      </w:r>
      <w:r w:rsidRPr="007A60F7">
        <w:rPr>
          <w:rFonts w:cstheme="minorHAnsi"/>
          <w:b/>
          <w:caps/>
          <w:color w:val="000000" w:themeColor="text1"/>
          <w:szCs w:val="22"/>
        </w:rPr>
        <w:fldChar w:fldCharType="separate"/>
      </w:r>
      <w:r w:rsidR="004D751B" w:rsidRPr="004E05A8">
        <w:rPr>
          <w:rFonts w:cstheme="minorHAnsi"/>
          <w:noProof/>
        </w:rPr>
        <w:t>DISCLAIMER</w:t>
      </w:r>
      <w:r w:rsidR="004D751B">
        <w:rPr>
          <w:noProof/>
        </w:rPr>
        <w:tab/>
      </w:r>
      <w:r w:rsidR="004D751B">
        <w:rPr>
          <w:noProof/>
        </w:rPr>
        <w:fldChar w:fldCharType="begin"/>
      </w:r>
      <w:r w:rsidR="004D751B">
        <w:rPr>
          <w:noProof/>
        </w:rPr>
        <w:instrText xml:space="preserve"> PAGEREF _Toc139009509 \h </w:instrText>
      </w:r>
      <w:r w:rsidR="004D751B">
        <w:rPr>
          <w:noProof/>
        </w:rPr>
      </w:r>
      <w:r w:rsidR="004D751B">
        <w:rPr>
          <w:noProof/>
        </w:rPr>
        <w:fldChar w:fldCharType="separate"/>
      </w:r>
      <w:r w:rsidR="004D751B">
        <w:rPr>
          <w:noProof/>
        </w:rPr>
        <w:t>1</w:t>
      </w:r>
      <w:r w:rsidR="004D751B">
        <w:rPr>
          <w:noProof/>
        </w:rPr>
        <w:fldChar w:fldCharType="end"/>
      </w:r>
    </w:p>
    <w:p w14:paraId="4D49FEFA" w14:textId="4CB63491" w:rsidR="004D751B" w:rsidRDefault="004D751B">
      <w:pPr>
        <w:pStyle w:val="TOC1"/>
        <w:rPr>
          <w:rFonts w:eastAsiaTheme="minorEastAsia"/>
          <w:noProof/>
          <w:szCs w:val="22"/>
          <w:lang w:eastAsia="en-AU"/>
        </w:rPr>
      </w:pPr>
      <w:r w:rsidRPr="004E05A8">
        <w:rPr>
          <w:rFonts w:cstheme="minorHAnsi"/>
          <w:noProof/>
        </w:rPr>
        <w:t>Acronyms</w:t>
      </w:r>
      <w:r>
        <w:rPr>
          <w:noProof/>
        </w:rPr>
        <w:tab/>
      </w:r>
      <w:r>
        <w:rPr>
          <w:noProof/>
        </w:rPr>
        <w:fldChar w:fldCharType="begin"/>
      </w:r>
      <w:r>
        <w:rPr>
          <w:noProof/>
        </w:rPr>
        <w:instrText xml:space="preserve"> PAGEREF _Toc139009510 \h </w:instrText>
      </w:r>
      <w:r>
        <w:rPr>
          <w:noProof/>
        </w:rPr>
      </w:r>
      <w:r>
        <w:rPr>
          <w:noProof/>
        </w:rPr>
        <w:fldChar w:fldCharType="separate"/>
      </w:r>
      <w:r>
        <w:rPr>
          <w:noProof/>
        </w:rPr>
        <w:t>2</w:t>
      </w:r>
      <w:r>
        <w:rPr>
          <w:noProof/>
        </w:rPr>
        <w:fldChar w:fldCharType="end"/>
      </w:r>
    </w:p>
    <w:p w14:paraId="2AC790AB" w14:textId="771B0B85" w:rsidR="004D751B" w:rsidRDefault="004D751B">
      <w:pPr>
        <w:pStyle w:val="TOC1"/>
        <w:rPr>
          <w:rFonts w:eastAsiaTheme="minorEastAsia"/>
          <w:noProof/>
          <w:szCs w:val="22"/>
          <w:lang w:eastAsia="en-AU"/>
        </w:rPr>
      </w:pPr>
      <w:r w:rsidRPr="004E05A8">
        <w:rPr>
          <w:rFonts w:cstheme="minorHAnsi"/>
          <w:noProof/>
        </w:rPr>
        <w:t>Terminology</w:t>
      </w:r>
      <w:r>
        <w:rPr>
          <w:noProof/>
        </w:rPr>
        <w:tab/>
      </w:r>
      <w:r>
        <w:rPr>
          <w:noProof/>
        </w:rPr>
        <w:fldChar w:fldCharType="begin"/>
      </w:r>
      <w:r>
        <w:rPr>
          <w:noProof/>
        </w:rPr>
        <w:instrText xml:space="preserve"> PAGEREF _Toc139009511 \h </w:instrText>
      </w:r>
      <w:r>
        <w:rPr>
          <w:noProof/>
        </w:rPr>
      </w:r>
      <w:r>
        <w:rPr>
          <w:noProof/>
        </w:rPr>
        <w:fldChar w:fldCharType="separate"/>
      </w:r>
      <w:r>
        <w:rPr>
          <w:noProof/>
        </w:rPr>
        <w:t>3</w:t>
      </w:r>
      <w:r>
        <w:rPr>
          <w:noProof/>
        </w:rPr>
        <w:fldChar w:fldCharType="end"/>
      </w:r>
    </w:p>
    <w:p w14:paraId="4505AD6A" w14:textId="2FE5A53F" w:rsidR="004D751B" w:rsidRDefault="004D751B">
      <w:pPr>
        <w:pStyle w:val="TOC1"/>
        <w:rPr>
          <w:rFonts w:eastAsiaTheme="minorEastAsia"/>
          <w:noProof/>
          <w:szCs w:val="22"/>
          <w:lang w:eastAsia="en-AU"/>
        </w:rPr>
      </w:pPr>
      <w:r w:rsidRPr="004E05A8">
        <w:rPr>
          <w:rFonts w:cstheme="minorHAnsi"/>
          <w:noProof/>
        </w:rPr>
        <w:t>Overview of Report Structure</w:t>
      </w:r>
      <w:r>
        <w:rPr>
          <w:noProof/>
        </w:rPr>
        <w:tab/>
      </w:r>
      <w:r>
        <w:rPr>
          <w:noProof/>
        </w:rPr>
        <w:fldChar w:fldCharType="begin"/>
      </w:r>
      <w:r>
        <w:rPr>
          <w:noProof/>
        </w:rPr>
        <w:instrText xml:space="preserve"> PAGEREF _Toc139009512 \h </w:instrText>
      </w:r>
      <w:r>
        <w:rPr>
          <w:noProof/>
        </w:rPr>
      </w:r>
      <w:r>
        <w:rPr>
          <w:noProof/>
        </w:rPr>
        <w:fldChar w:fldCharType="separate"/>
      </w:r>
      <w:r>
        <w:rPr>
          <w:noProof/>
        </w:rPr>
        <w:t>4</w:t>
      </w:r>
      <w:r>
        <w:rPr>
          <w:noProof/>
        </w:rPr>
        <w:fldChar w:fldCharType="end"/>
      </w:r>
    </w:p>
    <w:p w14:paraId="05DA8551" w14:textId="6F81489F" w:rsidR="004D751B" w:rsidRDefault="004D751B">
      <w:pPr>
        <w:pStyle w:val="TOC1"/>
        <w:tabs>
          <w:tab w:val="left" w:pos="480"/>
        </w:tabs>
        <w:rPr>
          <w:rFonts w:eastAsiaTheme="minorEastAsia"/>
          <w:noProof/>
          <w:szCs w:val="22"/>
          <w:lang w:eastAsia="en-AU"/>
        </w:rPr>
      </w:pPr>
      <w:r w:rsidRPr="004E05A8">
        <w:rPr>
          <w:rFonts w:cstheme="minorHAnsi"/>
          <w:noProof/>
        </w:rPr>
        <w:t>1</w:t>
      </w:r>
      <w:r>
        <w:rPr>
          <w:rFonts w:eastAsiaTheme="minorEastAsia"/>
          <w:noProof/>
          <w:szCs w:val="22"/>
          <w:lang w:eastAsia="en-AU"/>
        </w:rPr>
        <w:tab/>
      </w:r>
      <w:r w:rsidRPr="004E05A8">
        <w:rPr>
          <w:rFonts w:cstheme="minorHAnsi"/>
          <w:noProof/>
        </w:rPr>
        <w:t>Executive Summary</w:t>
      </w:r>
      <w:r>
        <w:rPr>
          <w:noProof/>
        </w:rPr>
        <w:tab/>
      </w:r>
      <w:r>
        <w:rPr>
          <w:noProof/>
        </w:rPr>
        <w:fldChar w:fldCharType="begin"/>
      </w:r>
      <w:r>
        <w:rPr>
          <w:noProof/>
        </w:rPr>
        <w:instrText xml:space="preserve"> PAGEREF _Toc139009513 \h </w:instrText>
      </w:r>
      <w:r>
        <w:rPr>
          <w:noProof/>
        </w:rPr>
      </w:r>
      <w:r>
        <w:rPr>
          <w:noProof/>
        </w:rPr>
        <w:fldChar w:fldCharType="separate"/>
      </w:r>
      <w:r>
        <w:rPr>
          <w:noProof/>
        </w:rPr>
        <w:t>5</w:t>
      </w:r>
      <w:r>
        <w:rPr>
          <w:noProof/>
        </w:rPr>
        <w:fldChar w:fldCharType="end"/>
      </w:r>
    </w:p>
    <w:p w14:paraId="2B3924AE" w14:textId="54CB111B" w:rsidR="004D751B" w:rsidRDefault="004D751B">
      <w:pPr>
        <w:pStyle w:val="TOC2"/>
        <w:tabs>
          <w:tab w:val="left" w:pos="960"/>
          <w:tab w:val="right" w:leader="dot" w:pos="9010"/>
        </w:tabs>
        <w:rPr>
          <w:rFonts w:eastAsiaTheme="minorEastAsia"/>
          <w:noProof/>
          <w:szCs w:val="22"/>
          <w:lang w:eastAsia="en-AU"/>
        </w:rPr>
      </w:pPr>
      <w:r>
        <w:rPr>
          <w:noProof/>
        </w:rPr>
        <w:t>1.1</w:t>
      </w:r>
      <w:r>
        <w:rPr>
          <w:rFonts w:eastAsiaTheme="minorEastAsia"/>
          <w:noProof/>
          <w:szCs w:val="22"/>
          <w:lang w:eastAsia="en-AU"/>
        </w:rPr>
        <w:tab/>
      </w:r>
      <w:r>
        <w:rPr>
          <w:noProof/>
        </w:rPr>
        <w:t>Introduction</w:t>
      </w:r>
      <w:r>
        <w:rPr>
          <w:noProof/>
        </w:rPr>
        <w:tab/>
      </w:r>
      <w:r>
        <w:rPr>
          <w:noProof/>
        </w:rPr>
        <w:fldChar w:fldCharType="begin"/>
      </w:r>
      <w:r>
        <w:rPr>
          <w:noProof/>
        </w:rPr>
        <w:instrText xml:space="preserve"> PAGEREF _Toc139009514 \h </w:instrText>
      </w:r>
      <w:r>
        <w:rPr>
          <w:noProof/>
        </w:rPr>
      </w:r>
      <w:r>
        <w:rPr>
          <w:noProof/>
        </w:rPr>
        <w:fldChar w:fldCharType="separate"/>
      </w:r>
      <w:r>
        <w:rPr>
          <w:noProof/>
        </w:rPr>
        <w:t>5</w:t>
      </w:r>
      <w:r>
        <w:rPr>
          <w:noProof/>
        </w:rPr>
        <w:fldChar w:fldCharType="end"/>
      </w:r>
    </w:p>
    <w:p w14:paraId="4A410027" w14:textId="27E4805E" w:rsidR="004D751B" w:rsidRDefault="004D751B">
      <w:pPr>
        <w:pStyle w:val="TOC2"/>
        <w:tabs>
          <w:tab w:val="left" w:pos="960"/>
          <w:tab w:val="right" w:leader="dot" w:pos="9010"/>
        </w:tabs>
        <w:rPr>
          <w:rFonts w:eastAsiaTheme="minorEastAsia"/>
          <w:noProof/>
          <w:szCs w:val="22"/>
          <w:lang w:eastAsia="en-AU"/>
        </w:rPr>
      </w:pPr>
      <w:r>
        <w:rPr>
          <w:noProof/>
        </w:rPr>
        <w:t>1.2</w:t>
      </w:r>
      <w:r>
        <w:rPr>
          <w:rFonts w:eastAsiaTheme="minorEastAsia"/>
          <w:noProof/>
          <w:szCs w:val="22"/>
          <w:lang w:eastAsia="en-AU"/>
        </w:rPr>
        <w:tab/>
      </w:r>
      <w:r>
        <w:rPr>
          <w:noProof/>
        </w:rPr>
        <w:t>Evaluation Objectives</w:t>
      </w:r>
      <w:r>
        <w:rPr>
          <w:noProof/>
        </w:rPr>
        <w:tab/>
      </w:r>
      <w:r>
        <w:rPr>
          <w:noProof/>
        </w:rPr>
        <w:fldChar w:fldCharType="begin"/>
      </w:r>
      <w:r>
        <w:rPr>
          <w:noProof/>
        </w:rPr>
        <w:instrText xml:space="preserve"> PAGEREF _Toc139009515 \h </w:instrText>
      </w:r>
      <w:r>
        <w:rPr>
          <w:noProof/>
        </w:rPr>
      </w:r>
      <w:r>
        <w:rPr>
          <w:noProof/>
        </w:rPr>
        <w:fldChar w:fldCharType="separate"/>
      </w:r>
      <w:r>
        <w:rPr>
          <w:noProof/>
        </w:rPr>
        <w:t>6</w:t>
      </w:r>
      <w:r>
        <w:rPr>
          <w:noProof/>
        </w:rPr>
        <w:fldChar w:fldCharType="end"/>
      </w:r>
    </w:p>
    <w:p w14:paraId="3AAFA2F2" w14:textId="0681EC41" w:rsidR="004D751B" w:rsidRDefault="004D751B">
      <w:pPr>
        <w:pStyle w:val="TOC2"/>
        <w:tabs>
          <w:tab w:val="left" w:pos="960"/>
          <w:tab w:val="right" w:leader="dot" w:pos="9010"/>
        </w:tabs>
        <w:rPr>
          <w:rFonts w:eastAsiaTheme="minorEastAsia"/>
          <w:noProof/>
          <w:szCs w:val="22"/>
          <w:lang w:eastAsia="en-AU"/>
        </w:rPr>
      </w:pPr>
      <w:r>
        <w:rPr>
          <w:noProof/>
        </w:rPr>
        <w:t>1.3</w:t>
      </w:r>
      <w:r>
        <w:rPr>
          <w:rFonts w:eastAsiaTheme="minorEastAsia"/>
          <w:noProof/>
          <w:szCs w:val="22"/>
          <w:lang w:eastAsia="en-AU"/>
        </w:rPr>
        <w:tab/>
      </w:r>
      <w:r>
        <w:rPr>
          <w:noProof/>
        </w:rPr>
        <w:t>Methodology</w:t>
      </w:r>
      <w:r>
        <w:rPr>
          <w:noProof/>
        </w:rPr>
        <w:tab/>
      </w:r>
      <w:r>
        <w:rPr>
          <w:noProof/>
        </w:rPr>
        <w:fldChar w:fldCharType="begin"/>
      </w:r>
      <w:r>
        <w:rPr>
          <w:noProof/>
        </w:rPr>
        <w:instrText xml:space="preserve"> PAGEREF _Toc139009516 \h </w:instrText>
      </w:r>
      <w:r>
        <w:rPr>
          <w:noProof/>
        </w:rPr>
      </w:r>
      <w:r>
        <w:rPr>
          <w:noProof/>
        </w:rPr>
        <w:fldChar w:fldCharType="separate"/>
      </w:r>
      <w:r>
        <w:rPr>
          <w:noProof/>
        </w:rPr>
        <w:t>6</w:t>
      </w:r>
      <w:r>
        <w:rPr>
          <w:noProof/>
        </w:rPr>
        <w:fldChar w:fldCharType="end"/>
      </w:r>
    </w:p>
    <w:p w14:paraId="7F0B0264" w14:textId="13D3E592" w:rsidR="004D751B" w:rsidRDefault="004D751B">
      <w:pPr>
        <w:pStyle w:val="TOC2"/>
        <w:tabs>
          <w:tab w:val="left" w:pos="960"/>
          <w:tab w:val="right" w:leader="dot" w:pos="9010"/>
        </w:tabs>
        <w:rPr>
          <w:rFonts w:eastAsiaTheme="minorEastAsia"/>
          <w:noProof/>
          <w:szCs w:val="22"/>
          <w:lang w:eastAsia="en-AU"/>
        </w:rPr>
      </w:pPr>
      <w:r>
        <w:rPr>
          <w:noProof/>
        </w:rPr>
        <w:t>1.4</w:t>
      </w:r>
      <w:r>
        <w:rPr>
          <w:rFonts w:eastAsiaTheme="minorEastAsia"/>
          <w:noProof/>
          <w:szCs w:val="22"/>
          <w:lang w:eastAsia="en-AU"/>
        </w:rPr>
        <w:tab/>
      </w:r>
      <w:r>
        <w:rPr>
          <w:noProof/>
        </w:rPr>
        <w:t>Key Findings</w:t>
      </w:r>
      <w:r>
        <w:rPr>
          <w:noProof/>
        </w:rPr>
        <w:tab/>
      </w:r>
      <w:r>
        <w:rPr>
          <w:noProof/>
        </w:rPr>
        <w:fldChar w:fldCharType="begin"/>
      </w:r>
      <w:r>
        <w:rPr>
          <w:noProof/>
        </w:rPr>
        <w:instrText xml:space="preserve"> PAGEREF _Toc139009517 \h </w:instrText>
      </w:r>
      <w:r>
        <w:rPr>
          <w:noProof/>
        </w:rPr>
      </w:r>
      <w:r>
        <w:rPr>
          <w:noProof/>
        </w:rPr>
        <w:fldChar w:fldCharType="separate"/>
      </w:r>
      <w:r>
        <w:rPr>
          <w:noProof/>
        </w:rPr>
        <w:t>7</w:t>
      </w:r>
      <w:r>
        <w:rPr>
          <w:noProof/>
        </w:rPr>
        <w:fldChar w:fldCharType="end"/>
      </w:r>
    </w:p>
    <w:p w14:paraId="6467A66B" w14:textId="0BEE3998" w:rsidR="004D751B" w:rsidRDefault="004D751B">
      <w:pPr>
        <w:pStyle w:val="TOC2"/>
        <w:tabs>
          <w:tab w:val="left" w:pos="960"/>
          <w:tab w:val="right" w:leader="dot" w:pos="9010"/>
        </w:tabs>
        <w:rPr>
          <w:rFonts w:eastAsiaTheme="minorEastAsia"/>
          <w:noProof/>
          <w:szCs w:val="22"/>
          <w:lang w:eastAsia="en-AU"/>
        </w:rPr>
      </w:pPr>
      <w:r>
        <w:rPr>
          <w:noProof/>
        </w:rPr>
        <w:t>1.5</w:t>
      </w:r>
      <w:r>
        <w:rPr>
          <w:rFonts w:eastAsiaTheme="minorEastAsia"/>
          <w:noProof/>
          <w:szCs w:val="22"/>
          <w:lang w:eastAsia="en-AU"/>
        </w:rPr>
        <w:tab/>
      </w:r>
      <w:r>
        <w:rPr>
          <w:noProof/>
        </w:rPr>
        <w:t>Evaluation Recommendations</w:t>
      </w:r>
      <w:r>
        <w:rPr>
          <w:noProof/>
        </w:rPr>
        <w:tab/>
      </w:r>
      <w:r>
        <w:rPr>
          <w:noProof/>
        </w:rPr>
        <w:fldChar w:fldCharType="begin"/>
      </w:r>
      <w:r>
        <w:rPr>
          <w:noProof/>
        </w:rPr>
        <w:instrText xml:space="preserve"> PAGEREF _Toc139009518 \h </w:instrText>
      </w:r>
      <w:r>
        <w:rPr>
          <w:noProof/>
        </w:rPr>
      </w:r>
      <w:r>
        <w:rPr>
          <w:noProof/>
        </w:rPr>
        <w:fldChar w:fldCharType="separate"/>
      </w:r>
      <w:r>
        <w:rPr>
          <w:noProof/>
        </w:rPr>
        <w:t>8</w:t>
      </w:r>
      <w:r>
        <w:rPr>
          <w:noProof/>
        </w:rPr>
        <w:fldChar w:fldCharType="end"/>
      </w:r>
    </w:p>
    <w:p w14:paraId="77684CE1" w14:textId="66DF9CC4" w:rsidR="004D751B" w:rsidRDefault="004D751B">
      <w:pPr>
        <w:pStyle w:val="TOC1"/>
        <w:tabs>
          <w:tab w:val="left" w:pos="480"/>
        </w:tabs>
        <w:rPr>
          <w:rFonts w:eastAsiaTheme="minorEastAsia"/>
          <w:noProof/>
          <w:szCs w:val="22"/>
          <w:lang w:eastAsia="en-AU"/>
        </w:rPr>
      </w:pPr>
      <w:r w:rsidRPr="004E05A8">
        <w:rPr>
          <w:rFonts w:cstheme="minorHAnsi"/>
          <w:noProof/>
        </w:rPr>
        <w:t>2</w:t>
      </w:r>
      <w:r>
        <w:rPr>
          <w:rFonts w:eastAsiaTheme="minorEastAsia"/>
          <w:noProof/>
          <w:szCs w:val="22"/>
          <w:lang w:eastAsia="en-AU"/>
        </w:rPr>
        <w:tab/>
      </w:r>
      <w:r w:rsidRPr="004E05A8">
        <w:rPr>
          <w:rFonts w:cstheme="minorHAnsi"/>
          <w:noProof/>
        </w:rPr>
        <w:t>Introduction and Context</w:t>
      </w:r>
      <w:r>
        <w:rPr>
          <w:noProof/>
        </w:rPr>
        <w:tab/>
      </w:r>
      <w:r>
        <w:rPr>
          <w:noProof/>
        </w:rPr>
        <w:fldChar w:fldCharType="begin"/>
      </w:r>
      <w:r>
        <w:rPr>
          <w:noProof/>
        </w:rPr>
        <w:instrText xml:space="preserve"> PAGEREF _Toc139009519 \h </w:instrText>
      </w:r>
      <w:r>
        <w:rPr>
          <w:noProof/>
        </w:rPr>
      </w:r>
      <w:r>
        <w:rPr>
          <w:noProof/>
        </w:rPr>
        <w:fldChar w:fldCharType="separate"/>
      </w:r>
      <w:r>
        <w:rPr>
          <w:noProof/>
        </w:rPr>
        <w:t>10</w:t>
      </w:r>
      <w:r>
        <w:rPr>
          <w:noProof/>
        </w:rPr>
        <w:fldChar w:fldCharType="end"/>
      </w:r>
    </w:p>
    <w:p w14:paraId="775A5729" w14:textId="24C64C65" w:rsidR="004D751B" w:rsidRDefault="004D751B">
      <w:pPr>
        <w:pStyle w:val="TOC2"/>
        <w:tabs>
          <w:tab w:val="left" w:pos="960"/>
          <w:tab w:val="right" w:leader="dot" w:pos="9010"/>
        </w:tabs>
        <w:rPr>
          <w:rFonts w:eastAsiaTheme="minorEastAsia"/>
          <w:noProof/>
          <w:szCs w:val="22"/>
          <w:lang w:eastAsia="en-AU"/>
        </w:rPr>
      </w:pPr>
      <w:r>
        <w:rPr>
          <w:noProof/>
        </w:rPr>
        <w:t>2.1</w:t>
      </w:r>
      <w:r>
        <w:rPr>
          <w:rFonts w:eastAsiaTheme="minorEastAsia"/>
          <w:noProof/>
          <w:szCs w:val="22"/>
          <w:lang w:eastAsia="en-AU"/>
        </w:rPr>
        <w:tab/>
      </w:r>
      <w:r>
        <w:rPr>
          <w:noProof/>
        </w:rPr>
        <w:t>Background</w:t>
      </w:r>
      <w:r>
        <w:rPr>
          <w:noProof/>
        </w:rPr>
        <w:tab/>
      </w:r>
      <w:r>
        <w:rPr>
          <w:noProof/>
        </w:rPr>
        <w:fldChar w:fldCharType="begin"/>
      </w:r>
      <w:r>
        <w:rPr>
          <w:noProof/>
        </w:rPr>
        <w:instrText xml:space="preserve"> PAGEREF _Toc139009520 \h </w:instrText>
      </w:r>
      <w:r>
        <w:rPr>
          <w:noProof/>
        </w:rPr>
      </w:r>
      <w:r>
        <w:rPr>
          <w:noProof/>
        </w:rPr>
        <w:fldChar w:fldCharType="separate"/>
      </w:r>
      <w:r>
        <w:rPr>
          <w:noProof/>
        </w:rPr>
        <w:t>10</w:t>
      </w:r>
      <w:r>
        <w:rPr>
          <w:noProof/>
        </w:rPr>
        <w:fldChar w:fldCharType="end"/>
      </w:r>
    </w:p>
    <w:p w14:paraId="5FCEB0CF" w14:textId="1DE29E2C" w:rsidR="004D751B" w:rsidRDefault="004D751B">
      <w:pPr>
        <w:pStyle w:val="TOC2"/>
        <w:tabs>
          <w:tab w:val="left" w:pos="960"/>
          <w:tab w:val="right" w:leader="dot" w:pos="9010"/>
        </w:tabs>
        <w:rPr>
          <w:rFonts w:eastAsiaTheme="minorEastAsia"/>
          <w:noProof/>
          <w:szCs w:val="22"/>
          <w:lang w:eastAsia="en-AU"/>
        </w:rPr>
      </w:pPr>
      <w:r>
        <w:rPr>
          <w:noProof/>
        </w:rPr>
        <w:t>2.2</w:t>
      </w:r>
      <w:r>
        <w:rPr>
          <w:rFonts w:eastAsiaTheme="minorEastAsia"/>
          <w:noProof/>
          <w:szCs w:val="22"/>
          <w:lang w:eastAsia="en-AU"/>
        </w:rPr>
        <w:tab/>
      </w:r>
      <w:r>
        <w:rPr>
          <w:noProof/>
        </w:rPr>
        <w:t>Overview of the Land Tenure Reform Pilots</w:t>
      </w:r>
      <w:r>
        <w:rPr>
          <w:noProof/>
        </w:rPr>
        <w:tab/>
      </w:r>
      <w:r>
        <w:rPr>
          <w:noProof/>
        </w:rPr>
        <w:fldChar w:fldCharType="begin"/>
      </w:r>
      <w:r>
        <w:rPr>
          <w:noProof/>
        </w:rPr>
        <w:instrText xml:space="preserve"> PAGEREF _Toc139009521 \h </w:instrText>
      </w:r>
      <w:r>
        <w:rPr>
          <w:noProof/>
        </w:rPr>
      </w:r>
      <w:r>
        <w:rPr>
          <w:noProof/>
        </w:rPr>
        <w:fldChar w:fldCharType="separate"/>
      </w:r>
      <w:r>
        <w:rPr>
          <w:noProof/>
        </w:rPr>
        <w:t>12</w:t>
      </w:r>
      <w:r>
        <w:rPr>
          <w:noProof/>
        </w:rPr>
        <w:fldChar w:fldCharType="end"/>
      </w:r>
    </w:p>
    <w:p w14:paraId="1761EB37" w14:textId="38B94C23" w:rsidR="004D751B" w:rsidRDefault="004D751B">
      <w:pPr>
        <w:pStyle w:val="TOC1"/>
        <w:tabs>
          <w:tab w:val="left" w:pos="480"/>
        </w:tabs>
        <w:rPr>
          <w:rFonts w:eastAsiaTheme="minorEastAsia"/>
          <w:noProof/>
          <w:szCs w:val="22"/>
          <w:lang w:eastAsia="en-AU"/>
        </w:rPr>
      </w:pPr>
      <w:r w:rsidRPr="004E05A8">
        <w:rPr>
          <w:rFonts w:cstheme="minorHAnsi"/>
          <w:noProof/>
        </w:rPr>
        <w:t>3</w:t>
      </w:r>
      <w:r>
        <w:rPr>
          <w:rFonts w:eastAsiaTheme="minorEastAsia"/>
          <w:noProof/>
          <w:szCs w:val="22"/>
          <w:lang w:eastAsia="en-AU"/>
        </w:rPr>
        <w:tab/>
      </w:r>
      <w:r w:rsidRPr="004E05A8">
        <w:rPr>
          <w:rFonts w:cstheme="minorHAnsi"/>
          <w:noProof/>
        </w:rPr>
        <w:t>Overview of the Evaluation</w:t>
      </w:r>
      <w:r>
        <w:rPr>
          <w:noProof/>
        </w:rPr>
        <w:tab/>
      </w:r>
      <w:r>
        <w:rPr>
          <w:noProof/>
        </w:rPr>
        <w:fldChar w:fldCharType="begin"/>
      </w:r>
      <w:r>
        <w:rPr>
          <w:noProof/>
        </w:rPr>
        <w:instrText xml:space="preserve"> PAGEREF _Toc139009522 \h </w:instrText>
      </w:r>
      <w:r>
        <w:rPr>
          <w:noProof/>
        </w:rPr>
      </w:r>
      <w:r>
        <w:rPr>
          <w:noProof/>
        </w:rPr>
        <w:fldChar w:fldCharType="separate"/>
      </w:r>
      <w:r>
        <w:rPr>
          <w:noProof/>
        </w:rPr>
        <w:t>15</w:t>
      </w:r>
      <w:r>
        <w:rPr>
          <w:noProof/>
        </w:rPr>
        <w:fldChar w:fldCharType="end"/>
      </w:r>
    </w:p>
    <w:p w14:paraId="228953AE" w14:textId="594BBB5C" w:rsidR="004D751B" w:rsidRDefault="004D751B">
      <w:pPr>
        <w:pStyle w:val="TOC2"/>
        <w:tabs>
          <w:tab w:val="left" w:pos="960"/>
          <w:tab w:val="right" w:leader="dot" w:pos="9010"/>
        </w:tabs>
        <w:rPr>
          <w:rFonts w:eastAsiaTheme="minorEastAsia"/>
          <w:noProof/>
          <w:szCs w:val="22"/>
          <w:lang w:eastAsia="en-AU"/>
        </w:rPr>
      </w:pPr>
      <w:r>
        <w:rPr>
          <w:noProof/>
        </w:rPr>
        <w:t>3.1</w:t>
      </w:r>
      <w:r>
        <w:rPr>
          <w:rFonts w:eastAsiaTheme="minorEastAsia"/>
          <w:noProof/>
          <w:szCs w:val="22"/>
          <w:lang w:eastAsia="en-AU"/>
        </w:rPr>
        <w:tab/>
      </w:r>
      <w:r>
        <w:rPr>
          <w:noProof/>
        </w:rPr>
        <w:t>Evaluation Purpose</w:t>
      </w:r>
      <w:r>
        <w:rPr>
          <w:noProof/>
        </w:rPr>
        <w:tab/>
      </w:r>
      <w:r>
        <w:rPr>
          <w:noProof/>
        </w:rPr>
        <w:fldChar w:fldCharType="begin"/>
      </w:r>
      <w:r>
        <w:rPr>
          <w:noProof/>
        </w:rPr>
        <w:instrText xml:space="preserve"> PAGEREF _Toc139009523 \h </w:instrText>
      </w:r>
      <w:r>
        <w:rPr>
          <w:noProof/>
        </w:rPr>
      </w:r>
      <w:r>
        <w:rPr>
          <w:noProof/>
        </w:rPr>
        <w:fldChar w:fldCharType="separate"/>
      </w:r>
      <w:r>
        <w:rPr>
          <w:noProof/>
        </w:rPr>
        <w:t>15</w:t>
      </w:r>
      <w:r>
        <w:rPr>
          <w:noProof/>
        </w:rPr>
        <w:fldChar w:fldCharType="end"/>
      </w:r>
    </w:p>
    <w:p w14:paraId="095C049E" w14:textId="3CCF366E" w:rsidR="004D751B" w:rsidRDefault="004D751B">
      <w:pPr>
        <w:pStyle w:val="TOC2"/>
        <w:tabs>
          <w:tab w:val="left" w:pos="960"/>
          <w:tab w:val="right" w:leader="dot" w:pos="9010"/>
        </w:tabs>
        <w:rPr>
          <w:rFonts w:eastAsiaTheme="minorEastAsia"/>
          <w:noProof/>
          <w:szCs w:val="22"/>
          <w:lang w:eastAsia="en-AU"/>
        </w:rPr>
      </w:pPr>
      <w:r>
        <w:rPr>
          <w:noProof/>
        </w:rPr>
        <w:t>3.2</w:t>
      </w:r>
      <w:r>
        <w:rPr>
          <w:rFonts w:eastAsiaTheme="minorEastAsia"/>
          <w:noProof/>
          <w:szCs w:val="22"/>
          <w:lang w:eastAsia="en-AU"/>
        </w:rPr>
        <w:tab/>
      </w:r>
      <w:r>
        <w:rPr>
          <w:noProof/>
        </w:rPr>
        <w:t>Evaluation Scope</w:t>
      </w:r>
      <w:r>
        <w:rPr>
          <w:noProof/>
        </w:rPr>
        <w:tab/>
      </w:r>
      <w:r>
        <w:rPr>
          <w:noProof/>
        </w:rPr>
        <w:fldChar w:fldCharType="begin"/>
      </w:r>
      <w:r>
        <w:rPr>
          <w:noProof/>
        </w:rPr>
        <w:instrText xml:space="preserve"> PAGEREF _Toc139009524 \h </w:instrText>
      </w:r>
      <w:r>
        <w:rPr>
          <w:noProof/>
        </w:rPr>
      </w:r>
      <w:r>
        <w:rPr>
          <w:noProof/>
        </w:rPr>
        <w:fldChar w:fldCharType="separate"/>
      </w:r>
      <w:r>
        <w:rPr>
          <w:noProof/>
        </w:rPr>
        <w:t>17</w:t>
      </w:r>
      <w:r>
        <w:rPr>
          <w:noProof/>
        </w:rPr>
        <w:fldChar w:fldCharType="end"/>
      </w:r>
    </w:p>
    <w:p w14:paraId="2A29E30A" w14:textId="06FC9C7B" w:rsidR="004D751B" w:rsidRDefault="004D751B">
      <w:pPr>
        <w:pStyle w:val="TOC2"/>
        <w:tabs>
          <w:tab w:val="left" w:pos="960"/>
          <w:tab w:val="right" w:leader="dot" w:pos="9010"/>
        </w:tabs>
        <w:rPr>
          <w:rFonts w:eastAsiaTheme="minorEastAsia"/>
          <w:noProof/>
          <w:szCs w:val="22"/>
          <w:lang w:eastAsia="en-AU"/>
        </w:rPr>
      </w:pPr>
      <w:r>
        <w:rPr>
          <w:noProof/>
        </w:rPr>
        <w:t>3.3</w:t>
      </w:r>
      <w:r>
        <w:rPr>
          <w:rFonts w:eastAsiaTheme="minorEastAsia"/>
          <w:noProof/>
          <w:szCs w:val="22"/>
          <w:lang w:eastAsia="en-AU"/>
        </w:rPr>
        <w:tab/>
      </w:r>
      <w:r>
        <w:rPr>
          <w:noProof/>
        </w:rPr>
        <w:t>Methods and Limitations</w:t>
      </w:r>
      <w:r>
        <w:rPr>
          <w:noProof/>
        </w:rPr>
        <w:tab/>
      </w:r>
      <w:r>
        <w:rPr>
          <w:noProof/>
        </w:rPr>
        <w:fldChar w:fldCharType="begin"/>
      </w:r>
      <w:r>
        <w:rPr>
          <w:noProof/>
        </w:rPr>
        <w:instrText xml:space="preserve"> PAGEREF _Toc139009525 \h </w:instrText>
      </w:r>
      <w:r>
        <w:rPr>
          <w:noProof/>
        </w:rPr>
      </w:r>
      <w:r>
        <w:rPr>
          <w:noProof/>
        </w:rPr>
        <w:fldChar w:fldCharType="separate"/>
      </w:r>
      <w:r>
        <w:rPr>
          <w:noProof/>
        </w:rPr>
        <w:t>17</w:t>
      </w:r>
      <w:r>
        <w:rPr>
          <w:noProof/>
        </w:rPr>
        <w:fldChar w:fldCharType="end"/>
      </w:r>
    </w:p>
    <w:p w14:paraId="23F7AE9B" w14:textId="1B38BF2E" w:rsidR="004D751B" w:rsidRDefault="004D751B">
      <w:pPr>
        <w:pStyle w:val="TOC2"/>
        <w:tabs>
          <w:tab w:val="left" w:pos="960"/>
          <w:tab w:val="right" w:leader="dot" w:pos="9010"/>
        </w:tabs>
        <w:rPr>
          <w:rFonts w:eastAsiaTheme="minorEastAsia"/>
          <w:noProof/>
          <w:szCs w:val="22"/>
          <w:lang w:eastAsia="en-AU"/>
        </w:rPr>
      </w:pPr>
      <w:r>
        <w:rPr>
          <w:noProof/>
        </w:rPr>
        <w:t>3.4</w:t>
      </w:r>
      <w:r>
        <w:rPr>
          <w:rFonts w:eastAsiaTheme="minorEastAsia"/>
          <w:noProof/>
          <w:szCs w:val="22"/>
          <w:lang w:eastAsia="en-AU"/>
        </w:rPr>
        <w:tab/>
      </w:r>
      <w:r>
        <w:rPr>
          <w:noProof/>
        </w:rPr>
        <w:t>Data Collection and Analysis</w:t>
      </w:r>
      <w:r>
        <w:rPr>
          <w:noProof/>
        </w:rPr>
        <w:tab/>
      </w:r>
      <w:r>
        <w:rPr>
          <w:noProof/>
        </w:rPr>
        <w:fldChar w:fldCharType="begin"/>
      </w:r>
      <w:r>
        <w:rPr>
          <w:noProof/>
        </w:rPr>
        <w:instrText xml:space="preserve"> PAGEREF _Toc139009526 \h </w:instrText>
      </w:r>
      <w:r>
        <w:rPr>
          <w:noProof/>
        </w:rPr>
      </w:r>
      <w:r>
        <w:rPr>
          <w:noProof/>
        </w:rPr>
        <w:fldChar w:fldCharType="separate"/>
      </w:r>
      <w:r>
        <w:rPr>
          <w:noProof/>
        </w:rPr>
        <w:t>20</w:t>
      </w:r>
      <w:r>
        <w:rPr>
          <w:noProof/>
        </w:rPr>
        <w:fldChar w:fldCharType="end"/>
      </w:r>
    </w:p>
    <w:p w14:paraId="6FF23E15" w14:textId="41B86438" w:rsidR="004D751B" w:rsidRDefault="004D751B">
      <w:pPr>
        <w:pStyle w:val="TOC1"/>
        <w:tabs>
          <w:tab w:val="left" w:pos="480"/>
        </w:tabs>
        <w:rPr>
          <w:rFonts w:eastAsiaTheme="minorEastAsia"/>
          <w:noProof/>
          <w:szCs w:val="22"/>
          <w:lang w:eastAsia="en-AU"/>
        </w:rPr>
      </w:pPr>
      <w:r w:rsidRPr="004E05A8">
        <w:rPr>
          <w:rFonts w:cstheme="minorHAnsi"/>
          <w:noProof/>
        </w:rPr>
        <w:t>4</w:t>
      </w:r>
      <w:r>
        <w:rPr>
          <w:rFonts w:eastAsiaTheme="minorEastAsia"/>
          <w:noProof/>
          <w:szCs w:val="22"/>
          <w:lang w:eastAsia="en-AU"/>
        </w:rPr>
        <w:tab/>
      </w:r>
      <w:r w:rsidRPr="004E05A8">
        <w:rPr>
          <w:rFonts w:cstheme="minorHAnsi"/>
          <w:noProof/>
        </w:rPr>
        <w:t>Key Activities and Outcomes of Pilots</w:t>
      </w:r>
      <w:r>
        <w:rPr>
          <w:noProof/>
        </w:rPr>
        <w:tab/>
      </w:r>
      <w:r>
        <w:rPr>
          <w:noProof/>
        </w:rPr>
        <w:fldChar w:fldCharType="begin"/>
      </w:r>
      <w:r>
        <w:rPr>
          <w:noProof/>
        </w:rPr>
        <w:instrText xml:space="preserve"> PAGEREF _Toc139009527 \h </w:instrText>
      </w:r>
      <w:r>
        <w:rPr>
          <w:noProof/>
        </w:rPr>
      </w:r>
      <w:r>
        <w:rPr>
          <w:noProof/>
        </w:rPr>
        <w:fldChar w:fldCharType="separate"/>
      </w:r>
      <w:r>
        <w:rPr>
          <w:noProof/>
        </w:rPr>
        <w:t>24</w:t>
      </w:r>
      <w:r>
        <w:rPr>
          <w:noProof/>
        </w:rPr>
        <w:fldChar w:fldCharType="end"/>
      </w:r>
    </w:p>
    <w:p w14:paraId="3B449A4C" w14:textId="382031E1" w:rsidR="004D751B" w:rsidRDefault="004D751B">
      <w:pPr>
        <w:pStyle w:val="TOC2"/>
        <w:tabs>
          <w:tab w:val="left" w:pos="960"/>
          <w:tab w:val="right" w:leader="dot" w:pos="9010"/>
        </w:tabs>
        <w:rPr>
          <w:rFonts w:eastAsiaTheme="minorEastAsia"/>
          <w:noProof/>
          <w:szCs w:val="22"/>
          <w:lang w:eastAsia="en-AU"/>
        </w:rPr>
      </w:pPr>
      <w:r>
        <w:rPr>
          <w:noProof/>
        </w:rPr>
        <w:t>4.1</w:t>
      </w:r>
      <w:r>
        <w:rPr>
          <w:rFonts w:eastAsiaTheme="minorEastAsia"/>
          <w:noProof/>
          <w:szCs w:val="22"/>
          <w:lang w:eastAsia="en-AU"/>
        </w:rPr>
        <w:tab/>
      </w:r>
      <w:r>
        <w:rPr>
          <w:noProof/>
        </w:rPr>
        <w:t>Pilot Activities Achieved</w:t>
      </w:r>
      <w:r>
        <w:rPr>
          <w:noProof/>
        </w:rPr>
        <w:tab/>
      </w:r>
      <w:r>
        <w:rPr>
          <w:noProof/>
        </w:rPr>
        <w:fldChar w:fldCharType="begin"/>
      </w:r>
      <w:r>
        <w:rPr>
          <w:noProof/>
        </w:rPr>
        <w:instrText xml:space="preserve"> PAGEREF _Toc139009528 \h </w:instrText>
      </w:r>
      <w:r>
        <w:rPr>
          <w:noProof/>
        </w:rPr>
      </w:r>
      <w:r>
        <w:rPr>
          <w:noProof/>
        </w:rPr>
        <w:fldChar w:fldCharType="separate"/>
      </w:r>
      <w:r>
        <w:rPr>
          <w:noProof/>
        </w:rPr>
        <w:t>24</w:t>
      </w:r>
      <w:r>
        <w:rPr>
          <w:noProof/>
        </w:rPr>
        <w:fldChar w:fldCharType="end"/>
      </w:r>
    </w:p>
    <w:p w14:paraId="51E03A63" w14:textId="57CC5D92" w:rsidR="004D751B" w:rsidRDefault="004D751B">
      <w:pPr>
        <w:pStyle w:val="TOC2"/>
        <w:tabs>
          <w:tab w:val="left" w:pos="960"/>
          <w:tab w:val="right" w:leader="dot" w:pos="9010"/>
        </w:tabs>
        <w:rPr>
          <w:rFonts w:eastAsiaTheme="minorEastAsia"/>
          <w:noProof/>
          <w:szCs w:val="22"/>
          <w:lang w:eastAsia="en-AU"/>
        </w:rPr>
      </w:pPr>
      <w:r>
        <w:rPr>
          <w:noProof/>
        </w:rPr>
        <w:t>4.2</w:t>
      </w:r>
      <w:r>
        <w:rPr>
          <w:rFonts w:eastAsiaTheme="minorEastAsia"/>
          <w:noProof/>
          <w:szCs w:val="22"/>
          <w:lang w:eastAsia="en-AU"/>
        </w:rPr>
        <w:tab/>
      </w:r>
      <w:r>
        <w:rPr>
          <w:noProof/>
        </w:rPr>
        <w:t>Summary of Outcomes Achieved – Short to Medium Term</w:t>
      </w:r>
      <w:r>
        <w:rPr>
          <w:noProof/>
        </w:rPr>
        <w:tab/>
      </w:r>
      <w:r>
        <w:rPr>
          <w:noProof/>
        </w:rPr>
        <w:fldChar w:fldCharType="begin"/>
      </w:r>
      <w:r>
        <w:rPr>
          <w:noProof/>
        </w:rPr>
        <w:instrText xml:space="preserve"> PAGEREF _Toc139009529 \h </w:instrText>
      </w:r>
      <w:r>
        <w:rPr>
          <w:noProof/>
        </w:rPr>
      </w:r>
      <w:r>
        <w:rPr>
          <w:noProof/>
        </w:rPr>
        <w:fldChar w:fldCharType="separate"/>
      </w:r>
      <w:r>
        <w:rPr>
          <w:noProof/>
        </w:rPr>
        <w:t>26</w:t>
      </w:r>
      <w:r>
        <w:rPr>
          <w:noProof/>
        </w:rPr>
        <w:fldChar w:fldCharType="end"/>
      </w:r>
    </w:p>
    <w:p w14:paraId="222CCD92" w14:textId="32951D01" w:rsidR="004D751B" w:rsidRDefault="004D751B">
      <w:pPr>
        <w:pStyle w:val="TOC2"/>
        <w:tabs>
          <w:tab w:val="left" w:pos="960"/>
          <w:tab w:val="right" w:leader="dot" w:pos="9010"/>
        </w:tabs>
        <w:rPr>
          <w:rFonts w:eastAsiaTheme="minorEastAsia"/>
          <w:noProof/>
          <w:szCs w:val="22"/>
          <w:lang w:eastAsia="en-AU"/>
        </w:rPr>
      </w:pPr>
      <w:r>
        <w:rPr>
          <w:noProof/>
        </w:rPr>
        <w:t>4.3</w:t>
      </w:r>
      <w:r>
        <w:rPr>
          <w:rFonts w:eastAsiaTheme="minorEastAsia"/>
          <w:noProof/>
          <w:szCs w:val="22"/>
          <w:lang w:eastAsia="en-AU"/>
        </w:rPr>
        <w:tab/>
      </w:r>
      <w:r>
        <w:rPr>
          <w:noProof/>
        </w:rPr>
        <w:t>System Level Outcomes Achieved</w:t>
      </w:r>
      <w:r>
        <w:rPr>
          <w:noProof/>
        </w:rPr>
        <w:tab/>
      </w:r>
      <w:r>
        <w:rPr>
          <w:noProof/>
        </w:rPr>
        <w:fldChar w:fldCharType="begin"/>
      </w:r>
      <w:r>
        <w:rPr>
          <w:noProof/>
        </w:rPr>
        <w:instrText xml:space="preserve"> PAGEREF _Toc139009530 \h </w:instrText>
      </w:r>
      <w:r>
        <w:rPr>
          <w:noProof/>
        </w:rPr>
      </w:r>
      <w:r>
        <w:rPr>
          <w:noProof/>
        </w:rPr>
        <w:fldChar w:fldCharType="separate"/>
      </w:r>
      <w:r>
        <w:rPr>
          <w:noProof/>
        </w:rPr>
        <w:t>35</w:t>
      </w:r>
      <w:r>
        <w:rPr>
          <w:noProof/>
        </w:rPr>
        <w:fldChar w:fldCharType="end"/>
      </w:r>
    </w:p>
    <w:p w14:paraId="2BD71935" w14:textId="1696F2EA" w:rsidR="004D751B" w:rsidRDefault="004D751B">
      <w:pPr>
        <w:pStyle w:val="TOC2"/>
        <w:tabs>
          <w:tab w:val="left" w:pos="960"/>
          <w:tab w:val="right" w:leader="dot" w:pos="9010"/>
        </w:tabs>
        <w:rPr>
          <w:rFonts w:eastAsiaTheme="minorEastAsia"/>
          <w:noProof/>
          <w:szCs w:val="22"/>
          <w:lang w:eastAsia="en-AU"/>
        </w:rPr>
      </w:pPr>
      <w:r>
        <w:rPr>
          <w:noProof/>
        </w:rPr>
        <w:t>4.4</w:t>
      </w:r>
      <w:r>
        <w:rPr>
          <w:rFonts w:eastAsiaTheme="minorEastAsia"/>
          <w:noProof/>
          <w:szCs w:val="22"/>
          <w:lang w:eastAsia="en-AU"/>
        </w:rPr>
        <w:tab/>
      </w:r>
      <w:r>
        <w:rPr>
          <w:noProof/>
        </w:rPr>
        <w:t>Progress Toward Longer Term Outcomes</w:t>
      </w:r>
      <w:r>
        <w:rPr>
          <w:noProof/>
        </w:rPr>
        <w:tab/>
      </w:r>
      <w:r>
        <w:rPr>
          <w:noProof/>
        </w:rPr>
        <w:fldChar w:fldCharType="begin"/>
      </w:r>
      <w:r>
        <w:rPr>
          <w:noProof/>
        </w:rPr>
        <w:instrText xml:space="preserve"> PAGEREF _Toc139009531 \h </w:instrText>
      </w:r>
      <w:r>
        <w:rPr>
          <w:noProof/>
        </w:rPr>
      </w:r>
      <w:r>
        <w:rPr>
          <w:noProof/>
        </w:rPr>
        <w:fldChar w:fldCharType="separate"/>
      </w:r>
      <w:r>
        <w:rPr>
          <w:noProof/>
        </w:rPr>
        <w:t>39</w:t>
      </w:r>
      <w:r>
        <w:rPr>
          <w:noProof/>
        </w:rPr>
        <w:fldChar w:fldCharType="end"/>
      </w:r>
    </w:p>
    <w:p w14:paraId="75EEBE72" w14:textId="7DF3BC48" w:rsidR="004D751B" w:rsidRDefault="004D751B">
      <w:pPr>
        <w:pStyle w:val="TOC1"/>
        <w:tabs>
          <w:tab w:val="left" w:pos="480"/>
        </w:tabs>
        <w:rPr>
          <w:rFonts w:eastAsiaTheme="minorEastAsia"/>
          <w:noProof/>
          <w:szCs w:val="22"/>
          <w:lang w:eastAsia="en-AU"/>
        </w:rPr>
      </w:pPr>
      <w:r w:rsidRPr="004E05A8">
        <w:rPr>
          <w:rFonts w:cstheme="minorHAnsi"/>
          <w:noProof/>
        </w:rPr>
        <w:t>5</w:t>
      </w:r>
      <w:r>
        <w:rPr>
          <w:rFonts w:eastAsiaTheme="minorEastAsia"/>
          <w:noProof/>
          <w:szCs w:val="22"/>
          <w:lang w:eastAsia="en-AU"/>
        </w:rPr>
        <w:tab/>
      </w:r>
      <w:r w:rsidRPr="004E05A8">
        <w:rPr>
          <w:rFonts w:cstheme="minorHAnsi"/>
          <w:noProof/>
        </w:rPr>
        <w:t>Recommendations</w:t>
      </w:r>
      <w:r>
        <w:rPr>
          <w:noProof/>
        </w:rPr>
        <w:tab/>
      </w:r>
      <w:r>
        <w:rPr>
          <w:noProof/>
        </w:rPr>
        <w:fldChar w:fldCharType="begin"/>
      </w:r>
      <w:r>
        <w:rPr>
          <w:noProof/>
        </w:rPr>
        <w:instrText xml:space="preserve"> PAGEREF _Toc139009532 \h </w:instrText>
      </w:r>
      <w:r>
        <w:rPr>
          <w:noProof/>
        </w:rPr>
      </w:r>
      <w:r>
        <w:rPr>
          <w:noProof/>
        </w:rPr>
        <w:fldChar w:fldCharType="separate"/>
      </w:r>
      <w:r>
        <w:rPr>
          <w:noProof/>
        </w:rPr>
        <w:t>41</w:t>
      </w:r>
      <w:r>
        <w:rPr>
          <w:noProof/>
        </w:rPr>
        <w:fldChar w:fldCharType="end"/>
      </w:r>
    </w:p>
    <w:p w14:paraId="630D2475" w14:textId="74E23628" w:rsidR="004D751B" w:rsidRDefault="004D751B">
      <w:pPr>
        <w:pStyle w:val="TOC1"/>
        <w:tabs>
          <w:tab w:val="left" w:pos="480"/>
        </w:tabs>
        <w:rPr>
          <w:rFonts w:eastAsiaTheme="minorEastAsia"/>
          <w:noProof/>
          <w:szCs w:val="22"/>
          <w:lang w:eastAsia="en-AU"/>
        </w:rPr>
      </w:pPr>
      <w:r w:rsidRPr="004E05A8">
        <w:rPr>
          <w:rFonts w:cstheme="minorHAnsi"/>
          <w:noProof/>
        </w:rPr>
        <w:t>6</w:t>
      </w:r>
      <w:r>
        <w:rPr>
          <w:rFonts w:eastAsiaTheme="minorEastAsia"/>
          <w:noProof/>
          <w:szCs w:val="22"/>
          <w:lang w:eastAsia="en-AU"/>
        </w:rPr>
        <w:tab/>
      </w:r>
      <w:r w:rsidRPr="004E05A8">
        <w:rPr>
          <w:rFonts w:cstheme="minorHAnsi"/>
          <w:noProof/>
        </w:rPr>
        <w:t>Conclusion</w:t>
      </w:r>
      <w:r>
        <w:rPr>
          <w:noProof/>
        </w:rPr>
        <w:tab/>
      </w:r>
      <w:r>
        <w:rPr>
          <w:noProof/>
        </w:rPr>
        <w:fldChar w:fldCharType="begin"/>
      </w:r>
      <w:r>
        <w:rPr>
          <w:noProof/>
        </w:rPr>
        <w:instrText xml:space="preserve"> PAGEREF _Toc139009533 \h </w:instrText>
      </w:r>
      <w:r>
        <w:rPr>
          <w:noProof/>
        </w:rPr>
      </w:r>
      <w:r>
        <w:rPr>
          <w:noProof/>
        </w:rPr>
        <w:fldChar w:fldCharType="separate"/>
      </w:r>
      <w:r>
        <w:rPr>
          <w:noProof/>
        </w:rPr>
        <w:t>42</w:t>
      </w:r>
      <w:r>
        <w:rPr>
          <w:noProof/>
        </w:rPr>
        <w:fldChar w:fldCharType="end"/>
      </w:r>
    </w:p>
    <w:p w14:paraId="0A3C7EE3" w14:textId="65078740" w:rsidR="004D751B" w:rsidRDefault="004D751B">
      <w:pPr>
        <w:pStyle w:val="TOC1"/>
        <w:rPr>
          <w:rFonts w:eastAsiaTheme="minorEastAsia"/>
          <w:noProof/>
          <w:szCs w:val="22"/>
          <w:lang w:eastAsia="en-AU"/>
        </w:rPr>
      </w:pPr>
      <w:r w:rsidRPr="004E05A8">
        <w:rPr>
          <w:rFonts w:cstheme="minorHAnsi"/>
          <w:noProof/>
        </w:rPr>
        <w:t>APPENDICES</w:t>
      </w:r>
      <w:r>
        <w:rPr>
          <w:noProof/>
        </w:rPr>
        <w:tab/>
      </w:r>
      <w:r>
        <w:rPr>
          <w:noProof/>
        </w:rPr>
        <w:fldChar w:fldCharType="begin"/>
      </w:r>
      <w:r>
        <w:rPr>
          <w:noProof/>
        </w:rPr>
        <w:instrText xml:space="preserve"> PAGEREF _Toc139009534 \h </w:instrText>
      </w:r>
      <w:r>
        <w:rPr>
          <w:noProof/>
        </w:rPr>
      </w:r>
      <w:r>
        <w:rPr>
          <w:noProof/>
        </w:rPr>
        <w:fldChar w:fldCharType="separate"/>
      </w:r>
      <w:r>
        <w:rPr>
          <w:noProof/>
        </w:rPr>
        <w:t>43</w:t>
      </w:r>
      <w:r>
        <w:rPr>
          <w:noProof/>
        </w:rPr>
        <w:fldChar w:fldCharType="end"/>
      </w:r>
    </w:p>
    <w:p w14:paraId="4DDC90E6" w14:textId="791FAB95" w:rsidR="004D751B" w:rsidRDefault="004D751B">
      <w:pPr>
        <w:pStyle w:val="TOC2"/>
        <w:tabs>
          <w:tab w:val="right" w:leader="dot" w:pos="9010"/>
        </w:tabs>
        <w:rPr>
          <w:rFonts w:eastAsiaTheme="minorEastAsia"/>
          <w:noProof/>
          <w:szCs w:val="22"/>
          <w:lang w:eastAsia="en-AU"/>
        </w:rPr>
      </w:pPr>
      <w:r>
        <w:rPr>
          <w:noProof/>
        </w:rPr>
        <w:t>Appendix A: Land Tenure Pilot Snapshots</w:t>
      </w:r>
      <w:r>
        <w:rPr>
          <w:noProof/>
        </w:rPr>
        <w:tab/>
      </w:r>
      <w:r>
        <w:rPr>
          <w:noProof/>
        </w:rPr>
        <w:fldChar w:fldCharType="begin"/>
      </w:r>
      <w:r>
        <w:rPr>
          <w:noProof/>
        </w:rPr>
        <w:instrText xml:space="preserve"> PAGEREF _Toc139009535 \h </w:instrText>
      </w:r>
      <w:r>
        <w:rPr>
          <w:noProof/>
        </w:rPr>
      </w:r>
      <w:r>
        <w:rPr>
          <w:noProof/>
        </w:rPr>
        <w:fldChar w:fldCharType="separate"/>
      </w:r>
      <w:r>
        <w:rPr>
          <w:noProof/>
        </w:rPr>
        <w:t>43</w:t>
      </w:r>
      <w:r>
        <w:rPr>
          <w:noProof/>
        </w:rPr>
        <w:fldChar w:fldCharType="end"/>
      </w:r>
    </w:p>
    <w:p w14:paraId="21AF9781" w14:textId="6C353176" w:rsidR="004D751B" w:rsidRDefault="004D751B">
      <w:pPr>
        <w:pStyle w:val="TOC2"/>
        <w:tabs>
          <w:tab w:val="right" w:leader="dot" w:pos="9010"/>
        </w:tabs>
        <w:rPr>
          <w:rFonts w:eastAsiaTheme="minorEastAsia"/>
          <w:noProof/>
          <w:szCs w:val="22"/>
          <w:lang w:eastAsia="en-AU"/>
        </w:rPr>
      </w:pPr>
      <w:r w:rsidRPr="004E05A8">
        <w:rPr>
          <w:bCs/>
          <w:smallCaps/>
          <w:noProof/>
          <w:spacing w:val="5"/>
        </w:rPr>
        <w:t>Pilot One – KRED Enterprises Pty Ltd - Long term, secure and tradeable land tenure</w:t>
      </w:r>
      <w:r>
        <w:rPr>
          <w:noProof/>
        </w:rPr>
        <w:tab/>
      </w:r>
      <w:r>
        <w:rPr>
          <w:noProof/>
        </w:rPr>
        <w:fldChar w:fldCharType="begin"/>
      </w:r>
      <w:r>
        <w:rPr>
          <w:noProof/>
        </w:rPr>
        <w:instrText xml:space="preserve"> PAGEREF _Toc139009536 \h </w:instrText>
      </w:r>
      <w:r>
        <w:rPr>
          <w:noProof/>
        </w:rPr>
      </w:r>
      <w:r>
        <w:rPr>
          <w:noProof/>
        </w:rPr>
        <w:fldChar w:fldCharType="separate"/>
      </w:r>
      <w:r>
        <w:rPr>
          <w:noProof/>
        </w:rPr>
        <w:t>43</w:t>
      </w:r>
      <w:r>
        <w:rPr>
          <w:noProof/>
        </w:rPr>
        <w:fldChar w:fldCharType="end"/>
      </w:r>
    </w:p>
    <w:p w14:paraId="6854026F" w14:textId="00AB7267" w:rsidR="004D751B" w:rsidRDefault="004D751B">
      <w:pPr>
        <w:pStyle w:val="TOC2"/>
        <w:tabs>
          <w:tab w:val="right" w:leader="dot" w:pos="9010"/>
        </w:tabs>
        <w:rPr>
          <w:rFonts w:eastAsiaTheme="minorEastAsia"/>
          <w:noProof/>
          <w:szCs w:val="22"/>
          <w:lang w:eastAsia="en-AU"/>
        </w:rPr>
      </w:pPr>
      <w:r w:rsidRPr="004E05A8">
        <w:rPr>
          <w:bCs/>
          <w:smallCaps/>
          <w:noProof/>
          <w:spacing w:val="5"/>
        </w:rPr>
        <w:t>Pilot Two – KRED Enterprises Pty Ltd - Economic development on broad acre Indigenous Land</w:t>
      </w:r>
      <w:r>
        <w:rPr>
          <w:noProof/>
        </w:rPr>
        <w:tab/>
      </w:r>
      <w:r>
        <w:rPr>
          <w:noProof/>
        </w:rPr>
        <w:fldChar w:fldCharType="begin"/>
      </w:r>
      <w:r>
        <w:rPr>
          <w:noProof/>
        </w:rPr>
        <w:instrText xml:space="preserve"> PAGEREF _Toc139009537 \h </w:instrText>
      </w:r>
      <w:r>
        <w:rPr>
          <w:noProof/>
        </w:rPr>
      </w:r>
      <w:r>
        <w:rPr>
          <w:noProof/>
        </w:rPr>
        <w:fldChar w:fldCharType="separate"/>
      </w:r>
      <w:r>
        <w:rPr>
          <w:noProof/>
        </w:rPr>
        <w:t>49</w:t>
      </w:r>
      <w:r>
        <w:rPr>
          <w:noProof/>
        </w:rPr>
        <w:fldChar w:fldCharType="end"/>
      </w:r>
    </w:p>
    <w:p w14:paraId="79EE3C9B" w14:textId="7A595BC2" w:rsidR="004D751B" w:rsidRDefault="004D751B">
      <w:pPr>
        <w:pStyle w:val="TOC2"/>
        <w:tabs>
          <w:tab w:val="right" w:leader="dot" w:pos="9010"/>
        </w:tabs>
        <w:rPr>
          <w:rFonts w:eastAsiaTheme="minorEastAsia"/>
          <w:noProof/>
          <w:szCs w:val="22"/>
          <w:lang w:eastAsia="en-AU"/>
        </w:rPr>
      </w:pPr>
      <w:r w:rsidRPr="004E05A8">
        <w:rPr>
          <w:bCs/>
          <w:smallCaps/>
          <w:noProof/>
          <w:spacing w:val="5"/>
        </w:rPr>
        <w:t>Pilot Three – Baniyala Land Management – Stages 1 and 2</w:t>
      </w:r>
      <w:r>
        <w:rPr>
          <w:noProof/>
        </w:rPr>
        <w:tab/>
      </w:r>
      <w:r>
        <w:rPr>
          <w:noProof/>
        </w:rPr>
        <w:fldChar w:fldCharType="begin"/>
      </w:r>
      <w:r>
        <w:rPr>
          <w:noProof/>
        </w:rPr>
        <w:instrText xml:space="preserve"> PAGEREF _Toc139009538 \h </w:instrText>
      </w:r>
      <w:r>
        <w:rPr>
          <w:noProof/>
        </w:rPr>
      </w:r>
      <w:r>
        <w:rPr>
          <w:noProof/>
        </w:rPr>
        <w:fldChar w:fldCharType="separate"/>
      </w:r>
      <w:r>
        <w:rPr>
          <w:noProof/>
        </w:rPr>
        <w:t>55</w:t>
      </w:r>
      <w:r>
        <w:rPr>
          <w:noProof/>
        </w:rPr>
        <w:fldChar w:fldCharType="end"/>
      </w:r>
    </w:p>
    <w:p w14:paraId="4397EFCF" w14:textId="43151A26" w:rsidR="004D751B" w:rsidRDefault="004D751B">
      <w:pPr>
        <w:pStyle w:val="TOC2"/>
        <w:tabs>
          <w:tab w:val="right" w:leader="dot" w:pos="9010"/>
        </w:tabs>
        <w:rPr>
          <w:rFonts w:eastAsiaTheme="minorEastAsia"/>
          <w:noProof/>
          <w:szCs w:val="22"/>
          <w:lang w:eastAsia="en-AU"/>
        </w:rPr>
      </w:pPr>
      <w:r w:rsidRPr="004E05A8">
        <w:rPr>
          <w:bCs/>
          <w:smallCaps/>
          <w:noProof/>
          <w:spacing w:val="5"/>
        </w:rPr>
        <w:t>Pilot Four – Moa Tenure Resolution</w:t>
      </w:r>
      <w:r>
        <w:rPr>
          <w:noProof/>
        </w:rPr>
        <w:tab/>
      </w:r>
      <w:r>
        <w:rPr>
          <w:noProof/>
        </w:rPr>
        <w:fldChar w:fldCharType="begin"/>
      </w:r>
      <w:r>
        <w:rPr>
          <w:noProof/>
        </w:rPr>
        <w:instrText xml:space="preserve"> PAGEREF _Toc139009539 \h </w:instrText>
      </w:r>
      <w:r>
        <w:rPr>
          <w:noProof/>
        </w:rPr>
      </w:r>
      <w:r>
        <w:rPr>
          <w:noProof/>
        </w:rPr>
        <w:fldChar w:fldCharType="separate"/>
      </w:r>
      <w:r>
        <w:rPr>
          <w:noProof/>
        </w:rPr>
        <w:t>59</w:t>
      </w:r>
      <w:r>
        <w:rPr>
          <w:noProof/>
        </w:rPr>
        <w:fldChar w:fldCharType="end"/>
      </w:r>
    </w:p>
    <w:p w14:paraId="36D7A873" w14:textId="6783BC4B" w:rsidR="004D751B" w:rsidRDefault="004D751B">
      <w:pPr>
        <w:pStyle w:val="TOC2"/>
        <w:tabs>
          <w:tab w:val="right" w:leader="dot" w:pos="9010"/>
        </w:tabs>
        <w:rPr>
          <w:rFonts w:eastAsiaTheme="minorEastAsia"/>
          <w:noProof/>
          <w:szCs w:val="22"/>
          <w:lang w:eastAsia="en-AU"/>
        </w:rPr>
      </w:pPr>
      <w:r w:rsidRPr="004E05A8">
        <w:rPr>
          <w:bCs/>
          <w:smallCaps/>
          <w:noProof/>
          <w:spacing w:val="5"/>
        </w:rPr>
        <w:t>Pilot Five – Tenure Resolution in Mossman Gorge – Kickstart Home Ownership</w:t>
      </w:r>
      <w:r>
        <w:rPr>
          <w:noProof/>
        </w:rPr>
        <w:tab/>
      </w:r>
      <w:r>
        <w:rPr>
          <w:noProof/>
        </w:rPr>
        <w:fldChar w:fldCharType="begin"/>
      </w:r>
      <w:r>
        <w:rPr>
          <w:noProof/>
        </w:rPr>
        <w:instrText xml:space="preserve"> PAGEREF _Toc139009540 \h </w:instrText>
      </w:r>
      <w:r>
        <w:rPr>
          <w:noProof/>
        </w:rPr>
      </w:r>
      <w:r>
        <w:rPr>
          <w:noProof/>
        </w:rPr>
        <w:fldChar w:fldCharType="separate"/>
      </w:r>
      <w:r>
        <w:rPr>
          <w:noProof/>
        </w:rPr>
        <w:t>64</w:t>
      </w:r>
      <w:r>
        <w:rPr>
          <w:noProof/>
        </w:rPr>
        <w:fldChar w:fldCharType="end"/>
      </w:r>
    </w:p>
    <w:p w14:paraId="0A660BDD" w14:textId="32A7217F" w:rsidR="004D751B" w:rsidRDefault="004D751B">
      <w:pPr>
        <w:pStyle w:val="TOC2"/>
        <w:tabs>
          <w:tab w:val="right" w:leader="dot" w:pos="9010"/>
        </w:tabs>
        <w:rPr>
          <w:rFonts w:eastAsiaTheme="minorEastAsia"/>
          <w:noProof/>
          <w:szCs w:val="22"/>
          <w:lang w:eastAsia="en-AU"/>
        </w:rPr>
      </w:pPr>
      <w:r w:rsidRPr="004E05A8">
        <w:rPr>
          <w:bCs/>
          <w:smallCaps/>
          <w:noProof/>
          <w:spacing w:val="5"/>
        </w:rPr>
        <w:t>Pilot Six – Developing Indigenous Land and Water Enterprise Opportunities</w:t>
      </w:r>
      <w:r>
        <w:rPr>
          <w:noProof/>
        </w:rPr>
        <w:tab/>
      </w:r>
      <w:r>
        <w:rPr>
          <w:noProof/>
        </w:rPr>
        <w:fldChar w:fldCharType="begin"/>
      </w:r>
      <w:r>
        <w:rPr>
          <w:noProof/>
        </w:rPr>
        <w:instrText xml:space="preserve"> PAGEREF _Toc139009541 \h </w:instrText>
      </w:r>
      <w:r>
        <w:rPr>
          <w:noProof/>
        </w:rPr>
      </w:r>
      <w:r>
        <w:rPr>
          <w:noProof/>
        </w:rPr>
        <w:fldChar w:fldCharType="separate"/>
      </w:r>
      <w:r>
        <w:rPr>
          <w:noProof/>
        </w:rPr>
        <w:t>67</w:t>
      </w:r>
      <w:r>
        <w:rPr>
          <w:noProof/>
        </w:rPr>
        <w:fldChar w:fldCharType="end"/>
      </w:r>
    </w:p>
    <w:p w14:paraId="07E1C6B9" w14:textId="2E81DFC0" w:rsidR="004D751B" w:rsidRDefault="004D751B">
      <w:pPr>
        <w:pStyle w:val="TOC2"/>
        <w:tabs>
          <w:tab w:val="right" w:leader="dot" w:pos="9010"/>
        </w:tabs>
        <w:rPr>
          <w:rFonts w:eastAsiaTheme="minorEastAsia"/>
          <w:noProof/>
          <w:szCs w:val="22"/>
          <w:lang w:eastAsia="en-AU"/>
        </w:rPr>
      </w:pPr>
      <w:r>
        <w:rPr>
          <w:noProof/>
        </w:rPr>
        <w:t>Appendix B Documents Reviewed</w:t>
      </w:r>
      <w:r>
        <w:rPr>
          <w:noProof/>
        </w:rPr>
        <w:tab/>
      </w:r>
      <w:r>
        <w:rPr>
          <w:noProof/>
        </w:rPr>
        <w:fldChar w:fldCharType="begin"/>
      </w:r>
      <w:r>
        <w:rPr>
          <w:noProof/>
        </w:rPr>
        <w:instrText xml:space="preserve"> PAGEREF _Toc139009542 \h </w:instrText>
      </w:r>
      <w:r>
        <w:rPr>
          <w:noProof/>
        </w:rPr>
      </w:r>
      <w:r>
        <w:rPr>
          <w:noProof/>
        </w:rPr>
        <w:fldChar w:fldCharType="separate"/>
      </w:r>
      <w:r>
        <w:rPr>
          <w:noProof/>
        </w:rPr>
        <w:t>72</w:t>
      </w:r>
      <w:r>
        <w:rPr>
          <w:noProof/>
        </w:rPr>
        <w:fldChar w:fldCharType="end"/>
      </w:r>
    </w:p>
    <w:p w14:paraId="7B916BD7" w14:textId="323FF63F" w:rsidR="004D751B" w:rsidRDefault="004D751B">
      <w:pPr>
        <w:pStyle w:val="TOC2"/>
        <w:tabs>
          <w:tab w:val="right" w:leader="dot" w:pos="9010"/>
        </w:tabs>
        <w:rPr>
          <w:rFonts w:eastAsiaTheme="minorEastAsia"/>
          <w:noProof/>
          <w:szCs w:val="22"/>
          <w:lang w:eastAsia="en-AU"/>
        </w:rPr>
      </w:pPr>
      <w:r>
        <w:rPr>
          <w:noProof/>
        </w:rPr>
        <w:t>Appendix C: Stakeholder Organisations Consulted</w:t>
      </w:r>
      <w:r>
        <w:rPr>
          <w:noProof/>
        </w:rPr>
        <w:tab/>
      </w:r>
      <w:r>
        <w:rPr>
          <w:noProof/>
        </w:rPr>
        <w:fldChar w:fldCharType="begin"/>
      </w:r>
      <w:r>
        <w:rPr>
          <w:noProof/>
        </w:rPr>
        <w:instrText xml:space="preserve"> PAGEREF _Toc139009543 \h </w:instrText>
      </w:r>
      <w:r>
        <w:rPr>
          <w:noProof/>
        </w:rPr>
      </w:r>
      <w:r>
        <w:rPr>
          <w:noProof/>
        </w:rPr>
        <w:fldChar w:fldCharType="separate"/>
      </w:r>
      <w:r>
        <w:rPr>
          <w:noProof/>
        </w:rPr>
        <w:t>76</w:t>
      </w:r>
      <w:r>
        <w:rPr>
          <w:noProof/>
        </w:rPr>
        <w:fldChar w:fldCharType="end"/>
      </w:r>
    </w:p>
    <w:p w14:paraId="14E2FFA2" w14:textId="64DC02D1" w:rsidR="004D751B" w:rsidRDefault="004D751B">
      <w:pPr>
        <w:pStyle w:val="TOC2"/>
        <w:tabs>
          <w:tab w:val="right" w:leader="dot" w:pos="9010"/>
        </w:tabs>
        <w:rPr>
          <w:rFonts w:eastAsiaTheme="minorEastAsia"/>
          <w:noProof/>
          <w:szCs w:val="22"/>
          <w:lang w:eastAsia="en-AU"/>
        </w:rPr>
      </w:pPr>
      <w:r>
        <w:rPr>
          <w:noProof/>
        </w:rPr>
        <w:t>Appendix D: Stakeholder Consultation Tools</w:t>
      </w:r>
      <w:r>
        <w:rPr>
          <w:noProof/>
        </w:rPr>
        <w:tab/>
      </w:r>
      <w:r>
        <w:rPr>
          <w:noProof/>
        </w:rPr>
        <w:fldChar w:fldCharType="begin"/>
      </w:r>
      <w:r>
        <w:rPr>
          <w:noProof/>
        </w:rPr>
        <w:instrText xml:space="preserve"> PAGEREF _Toc139009544 \h </w:instrText>
      </w:r>
      <w:r>
        <w:rPr>
          <w:noProof/>
        </w:rPr>
      </w:r>
      <w:r>
        <w:rPr>
          <w:noProof/>
        </w:rPr>
        <w:fldChar w:fldCharType="separate"/>
      </w:r>
      <w:r>
        <w:rPr>
          <w:noProof/>
        </w:rPr>
        <w:t>77</w:t>
      </w:r>
      <w:r>
        <w:rPr>
          <w:noProof/>
        </w:rPr>
        <w:fldChar w:fldCharType="end"/>
      </w:r>
    </w:p>
    <w:p w14:paraId="6375AC50" w14:textId="2B1F0E25" w:rsidR="004D751B" w:rsidRDefault="004D751B">
      <w:pPr>
        <w:pStyle w:val="TOC2"/>
        <w:tabs>
          <w:tab w:val="right" w:leader="dot" w:pos="9010"/>
        </w:tabs>
        <w:rPr>
          <w:rFonts w:eastAsiaTheme="minorEastAsia"/>
          <w:noProof/>
          <w:szCs w:val="22"/>
          <w:lang w:eastAsia="en-AU"/>
        </w:rPr>
      </w:pPr>
      <w:r>
        <w:rPr>
          <w:noProof/>
        </w:rPr>
        <w:t xml:space="preserve">Appendix E: </w:t>
      </w:r>
      <w:r w:rsidRPr="004E05A8">
        <w:rPr>
          <w:noProof/>
          <w:lang w:val="en-US"/>
        </w:rPr>
        <w:t>Pilot projects evaluated map on page 16 (accessible version)</w:t>
      </w:r>
      <w:r>
        <w:rPr>
          <w:noProof/>
        </w:rPr>
        <w:tab/>
      </w:r>
      <w:r>
        <w:rPr>
          <w:noProof/>
        </w:rPr>
        <w:fldChar w:fldCharType="begin"/>
      </w:r>
      <w:r>
        <w:rPr>
          <w:noProof/>
        </w:rPr>
        <w:instrText xml:space="preserve"> PAGEREF _Toc139009545 \h </w:instrText>
      </w:r>
      <w:r>
        <w:rPr>
          <w:noProof/>
        </w:rPr>
      </w:r>
      <w:r>
        <w:rPr>
          <w:noProof/>
        </w:rPr>
        <w:fldChar w:fldCharType="separate"/>
      </w:r>
      <w:r>
        <w:rPr>
          <w:noProof/>
        </w:rPr>
        <w:t>82</w:t>
      </w:r>
      <w:r>
        <w:rPr>
          <w:noProof/>
        </w:rPr>
        <w:fldChar w:fldCharType="end"/>
      </w:r>
    </w:p>
    <w:p w14:paraId="34605753" w14:textId="00DF9B3B" w:rsidR="004D751B" w:rsidRDefault="004D751B">
      <w:pPr>
        <w:pStyle w:val="TOC2"/>
        <w:tabs>
          <w:tab w:val="right" w:leader="dot" w:pos="9010"/>
        </w:tabs>
        <w:rPr>
          <w:rFonts w:eastAsiaTheme="minorEastAsia"/>
          <w:noProof/>
          <w:szCs w:val="22"/>
          <w:lang w:eastAsia="en-AU"/>
        </w:rPr>
      </w:pPr>
      <w:r>
        <w:rPr>
          <w:noProof/>
        </w:rPr>
        <w:t xml:space="preserve">Appendix F: </w:t>
      </w:r>
      <w:r w:rsidRPr="004E05A8">
        <w:rPr>
          <w:noProof/>
          <w:lang w:val="en-US"/>
        </w:rPr>
        <w:t>Outcomes flowchart on page 23 (accessible version)</w:t>
      </w:r>
      <w:r>
        <w:rPr>
          <w:noProof/>
        </w:rPr>
        <w:tab/>
      </w:r>
      <w:r>
        <w:rPr>
          <w:noProof/>
        </w:rPr>
        <w:fldChar w:fldCharType="begin"/>
      </w:r>
      <w:r>
        <w:rPr>
          <w:noProof/>
        </w:rPr>
        <w:instrText xml:space="preserve"> PAGEREF _Toc139009546 \h </w:instrText>
      </w:r>
      <w:r>
        <w:rPr>
          <w:noProof/>
        </w:rPr>
      </w:r>
      <w:r>
        <w:rPr>
          <w:noProof/>
        </w:rPr>
        <w:fldChar w:fldCharType="separate"/>
      </w:r>
      <w:r>
        <w:rPr>
          <w:noProof/>
        </w:rPr>
        <w:t>83</w:t>
      </w:r>
      <w:r>
        <w:rPr>
          <w:noProof/>
        </w:rPr>
        <w:fldChar w:fldCharType="end"/>
      </w:r>
    </w:p>
    <w:p w14:paraId="6F02D1F5" w14:textId="136FAE67" w:rsidR="004D751B" w:rsidRDefault="004D751B">
      <w:pPr>
        <w:pStyle w:val="TOC2"/>
        <w:tabs>
          <w:tab w:val="right" w:leader="dot" w:pos="9010"/>
        </w:tabs>
        <w:rPr>
          <w:rFonts w:eastAsiaTheme="minorEastAsia"/>
          <w:noProof/>
          <w:szCs w:val="22"/>
          <w:lang w:eastAsia="en-AU"/>
        </w:rPr>
      </w:pPr>
      <w:r>
        <w:rPr>
          <w:noProof/>
        </w:rPr>
        <w:t xml:space="preserve">Appendix G: </w:t>
      </w:r>
      <w:r w:rsidRPr="004E05A8">
        <w:rPr>
          <w:noProof/>
          <w:lang w:val="en-US"/>
        </w:rPr>
        <w:t>Pilot stakeholder categories on page 32 (accessible version)</w:t>
      </w:r>
      <w:r>
        <w:rPr>
          <w:noProof/>
        </w:rPr>
        <w:tab/>
      </w:r>
      <w:r>
        <w:rPr>
          <w:noProof/>
        </w:rPr>
        <w:fldChar w:fldCharType="begin"/>
      </w:r>
      <w:r>
        <w:rPr>
          <w:noProof/>
        </w:rPr>
        <w:instrText xml:space="preserve"> PAGEREF _Toc139009547 \h </w:instrText>
      </w:r>
      <w:r>
        <w:rPr>
          <w:noProof/>
        </w:rPr>
      </w:r>
      <w:r>
        <w:rPr>
          <w:noProof/>
        </w:rPr>
        <w:fldChar w:fldCharType="separate"/>
      </w:r>
      <w:r>
        <w:rPr>
          <w:noProof/>
        </w:rPr>
        <w:t>84</w:t>
      </w:r>
      <w:r>
        <w:rPr>
          <w:noProof/>
        </w:rPr>
        <w:fldChar w:fldCharType="end"/>
      </w:r>
    </w:p>
    <w:p w14:paraId="54CE89A3" w14:textId="02737C91" w:rsidR="007072E3" w:rsidRDefault="007072E3">
      <w:pPr>
        <w:rPr>
          <w:rFonts w:asciiTheme="minorHAnsi" w:hAnsiTheme="minorHAnsi" w:cstheme="minorHAnsi"/>
          <w:b/>
          <w:w w:val="110"/>
          <w:sz w:val="22"/>
          <w:szCs w:val="22"/>
        </w:rPr>
      </w:pPr>
      <w:r w:rsidRPr="007A60F7">
        <w:rPr>
          <w:rFonts w:asciiTheme="minorHAnsi" w:hAnsiTheme="minorHAnsi" w:cstheme="minorHAnsi"/>
          <w:b/>
          <w:caps/>
          <w:color w:val="000000" w:themeColor="text1"/>
          <w:sz w:val="22"/>
          <w:szCs w:val="22"/>
          <w:lang w:val="en-AU"/>
        </w:rPr>
        <w:fldChar w:fldCharType="end"/>
      </w:r>
      <w:r>
        <w:rPr>
          <w:rFonts w:asciiTheme="minorHAnsi" w:hAnsiTheme="minorHAnsi" w:cstheme="minorHAnsi"/>
          <w:b/>
          <w:w w:val="110"/>
          <w:sz w:val="22"/>
          <w:szCs w:val="22"/>
        </w:rPr>
        <w:br w:type="page"/>
      </w:r>
    </w:p>
    <w:p w14:paraId="38EAFCC2" w14:textId="5692B249" w:rsidR="0080026C" w:rsidRPr="00A3113F" w:rsidRDefault="0080026C" w:rsidP="003025D3">
      <w:pPr>
        <w:spacing w:before="240" w:after="240"/>
        <w:outlineLvl w:val="1"/>
        <w:rPr>
          <w:rFonts w:asciiTheme="minorHAnsi" w:hAnsiTheme="minorHAnsi" w:cstheme="minorHAnsi"/>
          <w:b/>
          <w:w w:val="110"/>
          <w:sz w:val="22"/>
          <w:szCs w:val="22"/>
        </w:rPr>
      </w:pPr>
      <w:r w:rsidRPr="00A3113F">
        <w:rPr>
          <w:rFonts w:asciiTheme="minorHAnsi" w:hAnsiTheme="minorHAnsi" w:cstheme="minorHAnsi"/>
          <w:b/>
          <w:w w:val="110"/>
          <w:sz w:val="22"/>
          <w:szCs w:val="22"/>
        </w:rPr>
        <w:lastRenderedPageBreak/>
        <w:t>TABLES</w:t>
      </w:r>
    </w:p>
    <w:p w14:paraId="344AAD10" w14:textId="5CE5F3A5" w:rsidR="007A60F7" w:rsidRPr="007A60F7" w:rsidRDefault="00501005">
      <w:pPr>
        <w:pStyle w:val="TableofFigures"/>
        <w:tabs>
          <w:tab w:val="right" w:leader="dot" w:pos="9010"/>
        </w:tabs>
        <w:rPr>
          <w:rFonts w:asciiTheme="minorHAnsi" w:eastAsiaTheme="minorEastAsia" w:hAnsiTheme="minorHAnsi" w:cstheme="minorHAnsi"/>
          <w:noProof/>
          <w:sz w:val="22"/>
          <w:szCs w:val="22"/>
          <w:lang w:val="en-AU" w:eastAsia="en-GB"/>
        </w:rPr>
      </w:pPr>
      <w:r w:rsidRPr="00BD27CB">
        <w:rPr>
          <w:rFonts w:asciiTheme="minorHAnsi" w:hAnsiTheme="minorHAnsi" w:cstheme="minorHAnsi"/>
          <w:bCs/>
          <w:w w:val="110"/>
          <w:sz w:val="22"/>
          <w:szCs w:val="22"/>
        </w:rPr>
        <w:fldChar w:fldCharType="begin"/>
      </w:r>
      <w:r w:rsidRPr="00BD27CB">
        <w:rPr>
          <w:rFonts w:asciiTheme="minorHAnsi" w:hAnsiTheme="minorHAnsi" w:cstheme="minorHAnsi"/>
          <w:bCs/>
          <w:w w:val="110"/>
          <w:sz w:val="22"/>
          <w:szCs w:val="22"/>
        </w:rPr>
        <w:instrText xml:space="preserve"> TOC \h \z \c "Table" </w:instrText>
      </w:r>
      <w:r w:rsidRPr="00BD27CB">
        <w:rPr>
          <w:rFonts w:asciiTheme="minorHAnsi" w:hAnsiTheme="minorHAnsi" w:cstheme="minorHAnsi"/>
          <w:bCs/>
          <w:w w:val="110"/>
          <w:sz w:val="22"/>
          <w:szCs w:val="22"/>
        </w:rPr>
        <w:fldChar w:fldCharType="separate"/>
      </w:r>
      <w:hyperlink w:anchor="_Toc83826840" w:history="1">
        <w:r w:rsidR="007A60F7" w:rsidRPr="007A60F7">
          <w:rPr>
            <w:rStyle w:val="Hyperlink"/>
            <w:rFonts w:asciiTheme="minorHAnsi" w:eastAsia="Calibri" w:hAnsiTheme="minorHAnsi" w:cstheme="minorHAnsi"/>
            <w:noProof/>
            <w:sz w:val="22"/>
            <w:szCs w:val="22"/>
            <w:lang w:bidi="th-TH"/>
          </w:rPr>
          <w:t>Table 1 -</w:t>
        </w:r>
        <w:r w:rsidR="007A60F7" w:rsidRPr="007A60F7">
          <w:rPr>
            <w:rStyle w:val="Hyperlink"/>
            <w:rFonts w:asciiTheme="minorHAnsi" w:hAnsiTheme="minorHAnsi" w:cstheme="minorHAnsi"/>
            <w:noProof/>
            <w:sz w:val="22"/>
            <w:szCs w:val="22"/>
            <w:lang w:bidi="th-TH"/>
          </w:rPr>
          <w:t xml:space="preserve"> Land Tenure Reform Pilots</w:t>
        </w:r>
        <w:r w:rsidR="007A60F7" w:rsidRPr="007A60F7">
          <w:rPr>
            <w:rFonts w:asciiTheme="minorHAnsi" w:hAnsiTheme="minorHAnsi" w:cstheme="minorHAnsi"/>
            <w:noProof/>
            <w:webHidden/>
            <w:sz w:val="22"/>
            <w:szCs w:val="22"/>
          </w:rPr>
          <w:tab/>
        </w:r>
        <w:r w:rsidR="007A60F7" w:rsidRPr="007A60F7">
          <w:rPr>
            <w:rFonts w:asciiTheme="minorHAnsi" w:hAnsiTheme="minorHAnsi" w:cstheme="minorHAnsi"/>
            <w:noProof/>
            <w:webHidden/>
            <w:sz w:val="22"/>
            <w:szCs w:val="22"/>
          </w:rPr>
          <w:fldChar w:fldCharType="begin"/>
        </w:r>
        <w:r w:rsidR="007A60F7" w:rsidRPr="007A60F7">
          <w:rPr>
            <w:rFonts w:asciiTheme="minorHAnsi" w:hAnsiTheme="minorHAnsi" w:cstheme="minorHAnsi"/>
            <w:noProof/>
            <w:webHidden/>
            <w:sz w:val="22"/>
            <w:szCs w:val="22"/>
          </w:rPr>
          <w:instrText xml:space="preserve"> PAGEREF _Toc83826840 \h </w:instrText>
        </w:r>
        <w:r w:rsidR="007A60F7" w:rsidRPr="007A60F7">
          <w:rPr>
            <w:rFonts w:asciiTheme="minorHAnsi" w:hAnsiTheme="minorHAnsi" w:cstheme="minorHAnsi"/>
            <w:noProof/>
            <w:webHidden/>
            <w:sz w:val="22"/>
            <w:szCs w:val="22"/>
          </w:rPr>
        </w:r>
        <w:r w:rsidR="007A60F7" w:rsidRPr="007A60F7">
          <w:rPr>
            <w:rFonts w:asciiTheme="minorHAnsi" w:hAnsiTheme="minorHAnsi" w:cstheme="minorHAnsi"/>
            <w:noProof/>
            <w:webHidden/>
            <w:sz w:val="22"/>
            <w:szCs w:val="22"/>
          </w:rPr>
          <w:fldChar w:fldCharType="separate"/>
        </w:r>
        <w:r w:rsidR="0077482F">
          <w:rPr>
            <w:rFonts w:asciiTheme="minorHAnsi" w:hAnsiTheme="minorHAnsi" w:cstheme="minorHAnsi"/>
            <w:noProof/>
            <w:webHidden/>
            <w:sz w:val="22"/>
            <w:szCs w:val="22"/>
          </w:rPr>
          <w:t>13</w:t>
        </w:r>
        <w:r w:rsidR="007A60F7" w:rsidRPr="007A60F7">
          <w:rPr>
            <w:rFonts w:asciiTheme="minorHAnsi" w:hAnsiTheme="minorHAnsi" w:cstheme="minorHAnsi"/>
            <w:noProof/>
            <w:webHidden/>
            <w:sz w:val="22"/>
            <w:szCs w:val="22"/>
          </w:rPr>
          <w:fldChar w:fldCharType="end"/>
        </w:r>
      </w:hyperlink>
    </w:p>
    <w:p w14:paraId="2FDE0A57" w14:textId="57807060" w:rsidR="007A60F7" w:rsidRPr="007A60F7" w:rsidRDefault="00CB7021">
      <w:pPr>
        <w:pStyle w:val="TableofFigures"/>
        <w:tabs>
          <w:tab w:val="right" w:leader="dot" w:pos="9010"/>
        </w:tabs>
        <w:rPr>
          <w:rFonts w:asciiTheme="minorHAnsi" w:eastAsiaTheme="minorEastAsia" w:hAnsiTheme="minorHAnsi" w:cstheme="minorHAnsi"/>
          <w:noProof/>
          <w:sz w:val="22"/>
          <w:szCs w:val="22"/>
          <w:lang w:val="en-AU" w:eastAsia="en-GB"/>
        </w:rPr>
      </w:pPr>
      <w:hyperlink w:anchor="_Toc83826841" w:history="1">
        <w:r w:rsidR="007A60F7" w:rsidRPr="007A60F7">
          <w:rPr>
            <w:rStyle w:val="Hyperlink"/>
            <w:rFonts w:asciiTheme="minorHAnsi" w:hAnsiTheme="minorHAnsi" w:cstheme="minorHAnsi"/>
            <w:noProof/>
            <w:sz w:val="22"/>
            <w:szCs w:val="22"/>
          </w:rPr>
          <w:t>Table 2 - Core Activities Achieved</w:t>
        </w:r>
        <w:r w:rsidR="007A60F7" w:rsidRPr="007A60F7">
          <w:rPr>
            <w:rFonts w:asciiTheme="minorHAnsi" w:hAnsiTheme="minorHAnsi" w:cstheme="minorHAnsi"/>
            <w:noProof/>
            <w:webHidden/>
            <w:sz w:val="22"/>
            <w:szCs w:val="22"/>
          </w:rPr>
          <w:tab/>
        </w:r>
        <w:r w:rsidR="007A60F7" w:rsidRPr="007A60F7">
          <w:rPr>
            <w:rFonts w:asciiTheme="minorHAnsi" w:hAnsiTheme="minorHAnsi" w:cstheme="minorHAnsi"/>
            <w:noProof/>
            <w:webHidden/>
            <w:sz w:val="22"/>
            <w:szCs w:val="22"/>
          </w:rPr>
          <w:fldChar w:fldCharType="begin"/>
        </w:r>
        <w:r w:rsidR="007A60F7" w:rsidRPr="007A60F7">
          <w:rPr>
            <w:rFonts w:asciiTheme="minorHAnsi" w:hAnsiTheme="minorHAnsi" w:cstheme="minorHAnsi"/>
            <w:noProof/>
            <w:webHidden/>
            <w:sz w:val="22"/>
            <w:szCs w:val="22"/>
          </w:rPr>
          <w:instrText xml:space="preserve"> PAGEREF _Toc83826841 \h </w:instrText>
        </w:r>
        <w:r w:rsidR="007A60F7" w:rsidRPr="007A60F7">
          <w:rPr>
            <w:rFonts w:asciiTheme="minorHAnsi" w:hAnsiTheme="minorHAnsi" w:cstheme="minorHAnsi"/>
            <w:noProof/>
            <w:webHidden/>
            <w:sz w:val="22"/>
            <w:szCs w:val="22"/>
          </w:rPr>
        </w:r>
        <w:r w:rsidR="007A60F7" w:rsidRPr="007A60F7">
          <w:rPr>
            <w:rFonts w:asciiTheme="minorHAnsi" w:hAnsiTheme="minorHAnsi" w:cstheme="minorHAnsi"/>
            <w:noProof/>
            <w:webHidden/>
            <w:sz w:val="22"/>
            <w:szCs w:val="22"/>
          </w:rPr>
          <w:fldChar w:fldCharType="separate"/>
        </w:r>
        <w:r w:rsidR="0077482F">
          <w:rPr>
            <w:rFonts w:asciiTheme="minorHAnsi" w:hAnsiTheme="minorHAnsi" w:cstheme="minorHAnsi"/>
            <w:noProof/>
            <w:webHidden/>
            <w:sz w:val="22"/>
            <w:szCs w:val="22"/>
          </w:rPr>
          <w:t>25</w:t>
        </w:r>
        <w:r w:rsidR="007A60F7" w:rsidRPr="007A60F7">
          <w:rPr>
            <w:rFonts w:asciiTheme="minorHAnsi" w:hAnsiTheme="minorHAnsi" w:cstheme="minorHAnsi"/>
            <w:noProof/>
            <w:webHidden/>
            <w:sz w:val="22"/>
            <w:szCs w:val="22"/>
          </w:rPr>
          <w:fldChar w:fldCharType="end"/>
        </w:r>
      </w:hyperlink>
    </w:p>
    <w:p w14:paraId="743F890A" w14:textId="67010BCC" w:rsidR="007A60F7" w:rsidRPr="007A60F7" w:rsidRDefault="00CB7021">
      <w:pPr>
        <w:pStyle w:val="TableofFigures"/>
        <w:tabs>
          <w:tab w:val="right" w:leader="dot" w:pos="9010"/>
        </w:tabs>
        <w:rPr>
          <w:rFonts w:asciiTheme="minorHAnsi" w:eastAsiaTheme="minorEastAsia" w:hAnsiTheme="minorHAnsi" w:cstheme="minorHAnsi"/>
          <w:noProof/>
          <w:sz w:val="22"/>
          <w:szCs w:val="22"/>
          <w:lang w:val="en-AU" w:eastAsia="en-GB"/>
        </w:rPr>
      </w:pPr>
      <w:hyperlink w:anchor="_Toc83826842" w:history="1">
        <w:r w:rsidR="007A60F7" w:rsidRPr="007A60F7">
          <w:rPr>
            <w:rStyle w:val="Hyperlink"/>
            <w:rFonts w:asciiTheme="minorHAnsi" w:hAnsiTheme="minorHAnsi" w:cstheme="minorHAnsi"/>
            <w:noProof/>
            <w:sz w:val="22"/>
            <w:szCs w:val="22"/>
          </w:rPr>
          <w:t>Table 3 - Summary of Pilot Outcomes – Short to Medium Term</w:t>
        </w:r>
        <w:r w:rsidR="007A60F7" w:rsidRPr="007A60F7">
          <w:rPr>
            <w:rFonts w:asciiTheme="minorHAnsi" w:hAnsiTheme="minorHAnsi" w:cstheme="minorHAnsi"/>
            <w:noProof/>
            <w:webHidden/>
            <w:sz w:val="22"/>
            <w:szCs w:val="22"/>
          </w:rPr>
          <w:tab/>
        </w:r>
        <w:r w:rsidR="007A60F7" w:rsidRPr="007A60F7">
          <w:rPr>
            <w:rFonts w:asciiTheme="minorHAnsi" w:hAnsiTheme="minorHAnsi" w:cstheme="minorHAnsi"/>
            <w:noProof/>
            <w:webHidden/>
            <w:sz w:val="22"/>
            <w:szCs w:val="22"/>
          </w:rPr>
          <w:fldChar w:fldCharType="begin"/>
        </w:r>
        <w:r w:rsidR="007A60F7" w:rsidRPr="007A60F7">
          <w:rPr>
            <w:rFonts w:asciiTheme="minorHAnsi" w:hAnsiTheme="minorHAnsi" w:cstheme="minorHAnsi"/>
            <w:noProof/>
            <w:webHidden/>
            <w:sz w:val="22"/>
            <w:szCs w:val="22"/>
          </w:rPr>
          <w:instrText xml:space="preserve"> PAGEREF _Toc83826842 \h </w:instrText>
        </w:r>
        <w:r w:rsidR="007A60F7" w:rsidRPr="007A60F7">
          <w:rPr>
            <w:rFonts w:asciiTheme="minorHAnsi" w:hAnsiTheme="minorHAnsi" w:cstheme="minorHAnsi"/>
            <w:noProof/>
            <w:webHidden/>
            <w:sz w:val="22"/>
            <w:szCs w:val="22"/>
          </w:rPr>
        </w:r>
        <w:r w:rsidR="007A60F7" w:rsidRPr="007A60F7">
          <w:rPr>
            <w:rFonts w:asciiTheme="minorHAnsi" w:hAnsiTheme="minorHAnsi" w:cstheme="minorHAnsi"/>
            <w:noProof/>
            <w:webHidden/>
            <w:sz w:val="22"/>
            <w:szCs w:val="22"/>
          </w:rPr>
          <w:fldChar w:fldCharType="separate"/>
        </w:r>
        <w:r w:rsidR="0077482F">
          <w:rPr>
            <w:rFonts w:asciiTheme="minorHAnsi" w:hAnsiTheme="minorHAnsi" w:cstheme="minorHAnsi"/>
            <w:noProof/>
            <w:webHidden/>
            <w:sz w:val="22"/>
            <w:szCs w:val="22"/>
          </w:rPr>
          <w:t>26</w:t>
        </w:r>
        <w:r w:rsidR="007A60F7" w:rsidRPr="007A60F7">
          <w:rPr>
            <w:rFonts w:asciiTheme="minorHAnsi" w:hAnsiTheme="minorHAnsi" w:cstheme="minorHAnsi"/>
            <w:noProof/>
            <w:webHidden/>
            <w:sz w:val="22"/>
            <w:szCs w:val="22"/>
          </w:rPr>
          <w:fldChar w:fldCharType="end"/>
        </w:r>
      </w:hyperlink>
    </w:p>
    <w:p w14:paraId="447931E1" w14:textId="7E3C8053" w:rsidR="007A60F7" w:rsidRPr="007A60F7" w:rsidRDefault="00CB7021">
      <w:pPr>
        <w:pStyle w:val="TableofFigures"/>
        <w:tabs>
          <w:tab w:val="right" w:leader="dot" w:pos="9010"/>
        </w:tabs>
        <w:rPr>
          <w:rFonts w:asciiTheme="minorHAnsi" w:eastAsiaTheme="minorEastAsia" w:hAnsiTheme="minorHAnsi" w:cstheme="minorHAnsi"/>
          <w:noProof/>
          <w:sz w:val="22"/>
          <w:szCs w:val="22"/>
          <w:lang w:val="en-AU" w:eastAsia="en-GB"/>
        </w:rPr>
      </w:pPr>
      <w:hyperlink w:anchor="_Toc83826843" w:history="1">
        <w:r w:rsidR="007A60F7" w:rsidRPr="007A60F7">
          <w:rPr>
            <w:rStyle w:val="Hyperlink"/>
            <w:rFonts w:asciiTheme="minorHAnsi" w:hAnsiTheme="minorHAnsi" w:cstheme="minorHAnsi"/>
            <w:noProof/>
            <w:sz w:val="22"/>
            <w:szCs w:val="22"/>
          </w:rPr>
          <w:t>Table 4 - Types of Development Options Explored</w:t>
        </w:r>
        <w:r w:rsidR="007A60F7" w:rsidRPr="007A60F7">
          <w:rPr>
            <w:rFonts w:asciiTheme="minorHAnsi" w:hAnsiTheme="minorHAnsi" w:cstheme="minorHAnsi"/>
            <w:noProof/>
            <w:webHidden/>
            <w:sz w:val="22"/>
            <w:szCs w:val="22"/>
          </w:rPr>
          <w:tab/>
        </w:r>
        <w:r w:rsidR="007A60F7" w:rsidRPr="007A60F7">
          <w:rPr>
            <w:rFonts w:asciiTheme="minorHAnsi" w:hAnsiTheme="minorHAnsi" w:cstheme="minorHAnsi"/>
            <w:noProof/>
            <w:webHidden/>
            <w:sz w:val="22"/>
            <w:szCs w:val="22"/>
          </w:rPr>
          <w:fldChar w:fldCharType="begin"/>
        </w:r>
        <w:r w:rsidR="007A60F7" w:rsidRPr="007A60F7">
          <w:rPr>
            <w:rFonts w:asciiTheme="minorHAnsi" w:hAnsiTheme="minorHAnsi" w:cstheme="minorHAnsi"/>
            <w:noProof/>
            <w:webHidden/>
            <w:sz w:val="22"/>
            <w:szCs w:val="22"/>
          </w:rPr>
          <w:instrText xml:space="preserve"> PAGEREF _Toc83826843 \h </w:instrText>
        </w:r>
        <w:r w:rsidR="007A60F7" w:rsidRPr="007A60F7">
          <w:rPr>
            <w:rFonts w:asciiTheme="minorHAnsi" w:hAnsiTheme="minorHAnsi" w:cstheme="minorHAnsi"/>
            <w:noProof/>
            <w:webHidden/>
            <w:sz w:val="22"/>
            <w:szCs w:val="22"/>
          </w:rPr>
        </w:r>
        <w:r w:rsidR="007A60F7" w:rsidRPr="007A60F7">
          <w:rPr>
            <w:rFonts w:asciiTheme="minorHAnsi" w:hAnsiTheme="minorHAnsi" w:cstheme="minorHAnsi"/>
            <w:noProof/>
            <w:webHidden/>
            <w:sz w:val="22"/>
            <w:szCs w:val="22"/>
          </w:rPr>
          <w:fldChar w:fldCharType="separate"/>
        </w:r>
        <w:r w:rsidR="0077482F">
          <w:rPr>
            <w:rFonts w:asciiTheme="minorHAnsi" w:hAnsiTheme="minorHAnsi" w:cstheme="minorHAnsi"/>
            <w:noProof/>
            <w:webHidden/>
            <w:sz w:val="22"/>
            <w:szCs w:val="22"/>
          </w:rPr>
          <w:t>27</w:t>
        </w:r>
        <w:r w:rsidR="007A60F7" w:rsidRPr="007A60F7">
          <w:rPr>
            <w:rFonts w:asciiTheme="minorHAnsi" w:hAnsiTheme="minorHAnsi" w:cstheme="minorHAnsi"/>
            <w:noProof/>
            <w:webHidden/>
            <w:sz w:val="22"/>
            <w:szCs w:val="22"/>
          </w:rPr>
          <w:fldChar w:fldCharType="end"/>
        </w:r>
      </w:hyperlink>
    </w:p>
    <w:p w14:paraId="787B5848" w14:textId="2794306B" w:rsidR="007A60F7" w:rsidRPr="007A60F7" w:rsidRDefault="00CB7021">
      <w:pPr>
        <w:pStyle w:val="TableofFigures"/>
        <w:tabs>
          <w:tab w:val="right" w:leader="dot" w:pos="9010"/>
        </w:tabs>
        <w:rPr>
          <w:rFonts w:asciiTheme="minorHAnsi" w:eastAsiaTheme="minorEastAsia" w:hAnsiTheme="minorHAnsi" w:cstheme="minorHAnsi"/>
          <w:noProof/>
          <w:sz w:val="22"/>
          <w:szCs w:val="22"/>
          <w:lang w:val="en-AU" w:eastAsia="en-GB"/>
        </w:rPr>
      </w:pPr>
      <w:hyperlink w:anchor="_Toc83826844" w:history="1">
        <w:r w:rsidR="007A60F7" w:rsidRPr="007A60F7">
          <w:rPr>
            <w:rStyle w:val="Hyperlink"/>
            <w:rFonts w:asciiTheme="minorHAnsi" w:hAnsiTheme="minorHAnsi" w:cstheme="minorHAnsi"/>
            <w:noProof/>
            <w:sz w:val="22"/>
            <w:szCs w:val="22"/>
          </w:rPr>
          <w:t>Table 5 - Pilot One KRED Enterprises Key Points</w:t>
        </w:r>
        <w:r w:rsidR="007A60F7" w:rsidRPr="007A60F7">
          <w:rPr>
            <w:rFonts w:asciiTheme="minorHAnsi" w:hAnsiTheme="minorHAnsi" w:cstheme="minorHAnsi"/>
            <w:noProof/>
            <w:webHidden/>
            <w:sz w:val="22"/>
            <w:szCs w:val="22"/>
          </w:rPr>
          <w:tab/>
        </w:r>
        <w:r w:rsidR="007A60F7" w:rsidRPr="007A60F7">
          <w:rPr>
            <w:rFonts w:asciiTheme="minorHAnsi" w:hAnsiTheme="minorHAnsi" w:cstheme="minorHAnsi"/>
            <w:noProof/>
            <w:webHidden/>
            <w:sz w:val="22"/>
            <w:szCs w:val="22"/>
          </w:rPr>
          <w:fldChar w:fldCharType="begin"/>
        </w:r>
        <w:r w:rsidR="007A60F7" w:rsidRPr="007A60F7">
          <w:rPr>
            <w:rFonts w:asciiTheme="minorHAnsi" w:hAnsiTheme="minorHAnsi" w:cstheme="minorHAnsi"/>
            <w:noProof/>
            <w:webHidden/>
            <w:sz w:val="22"/>
            <w:szCs w:val="22"/>
          </w:rPr>
          <w:instrText xml:space="preserve"> PAGEREF _Toc83826844 \h </w:instrText>
        </w:r>
        <w:r w:rsidR="007A60F7" w:rsidRPr="007A60F7">
          <w:rPr>
            <w:rFonts w:asciiTheme="minorHAnsi" w:hAnsiTheme="minorHAnsi" w:cstheme="minorHAnsi"/>
            <w:noProof/>
            <w:webHidden/>
            <w:sz w:val="22"/>
            <w:szCs w:val="22"/>
          </w:rPr>
        </w:r>
        <w:r w:rsidR="007A60F7" w:rsidRPr="007A60F7">
          <w:rPr>
            <w:rFonts w:asciiTheme="minorHAnsi" w:hAnsiTheme="minorHAnsi" w:cstheme="minorHAnsi"/>
            <w:noProof/>
            <w:webHidden/>
            <w:sz w:val="22"/>
            <w:szCs w:val="22"/>
          </w:rPr>
          <w:fldChar w:fldCharType="separate"/>
        </w:r>
        <w:r w:rsidR="0077482F">
          <w:rPr>
            <w:rFonts w:asciiTheme="minorHAnsi" w:hAnsiTheme="minorHAnsi" w:cstheme="minorHAnsi"/>
            <w:noProof/>
            <w:webHidden/>
            <w:sz w:val="22"/>
            <w:szCs w:val="22"/>
          </w:rPr>
          <w:t>44</w:t>
        </w:r>
        <w:r w:rsidR="007A60F7" w:rsidRPr="007A60F7">
          <w:rPr>
            <w:rFonts w:asciiTheme="minorHAnsi" w:hAnsiTheme="minorHAnsi" w:cstheme="minorHAnsi"/>
            <w:noProof/>
            <w:webHidden/>
            <w:sz w:val="22"/>
            <w:szCs w:val="22"/>
          </w:rPr>
          <w:fldChar w:fldCharType="end"/>
        </w:r>
      </w:hyperlink>
    </w:p>
    <w:p w14:paraId="2EF6B04D" w14:textId="0381C23C" w:rsidR="007A60F7" w:rsidRPr="007A60F7" w:rsidRDefault="00CB7021">
      <w:pPr>
        <w:pStyle w:val="TableofFigures"/>
        <w:tabs>
          <w:tab w:val="right" w:leader="dot" w:pos="9010"/>
        </w:tabs>
        <w:rPr>
          <w:rFonts w:asciiTheme="minorHAnsi" w:eastAsiaTheme="minorEastAsia" w:hAnsiTheme="minorHAnsi" w:cstheme="minorHAnsi"/>
          <w:noProof/>
          <w:sz w:val="22"/>
          <w:szCs w:val="22"/>
          <w:lang w:val="en-AU" w:eastAsia="en-GB"/>
        </w:rPr>
      </w:pPr>
      <w:hyperlink w:anchor="_Toc83826845" w:history="1">
        <w:r w:rsidR="007A60F7" w:rsidRPr="007A60F7">
          <w:rPr>
            <w:rStyle w:val="Hyperlink"/>
            <w:rFonts w:asciiTheme="minorHAnsi" w:hAnsiTheme="minorHAnsi" w:cstheme="minorHAnsi"/>
            <w:noProof/>
            <w:sz w:val="22"/>
            <w:szCs w:val="22"/>
          </w:rPr>
          <w:t>Table 6 - Pilot One Land Tenure Issues to be Investigated</w:t>
        </w:r>
        <w:r w:rsidR="007A60F7" w:rsidRPr="007A60F7">
          <w:rPr>
            <w:rFonts w:asciiTheme="minorHAnsi" w:hAnsiTheme="minorHAnsi" w:cstheme="minorHAnsi"/>
            <w:noProof/>
            <w:webHidden/>
            <w:sz w:val="22"/>
            <w:szCs w:val="22"/>
          </w:rPr>
          <w:tab/>
        </w:r>
        <w:r w:rsidR="007A60F7" w:rsidRPr="007A60F7">
          <w:rPr>
            <w:rFonts w:asciiTheme="minorHAnsi" w:hAnsiTheme="minorHAnsi" w:cstheme="minorHAnsi"/>
            <w:noProof/>
            <w:webHidden/>
            <w:sz w:val="22"/>
            <w:szCs w:val="22"/>
          </w:rPr>
          <w:fldChar w:fldCharType="begin"/>
        </w:r>
        <w:r w:rsidR="007A60F7" w:rsidRPr="007A60F7">
          <w:rPr>
            <w:rFonts w:asciiTheme="minorHAnsi" w:hAnsiTheme="minorHAnsi" w:cstheme="minorHAnsi"/>
            <w:noProof/>
            <w:webHidden/>
            <w:sz w:val="22"/>
            <w:szCs w:val="22"/>
          </w:rPr>
          <w:instrText xml:space="preserve"> PAGEREF _Toc83826845 \h </w:instrText>
        </w:r>
        <w:r w:rsidR="007A60F7" w:rsidRPr="007A60F7">
          <w:rPr>
            <w:rFonts w:asciiTheme="minorHAnsi" w:hAnsiTheme="minorHAnsi" w:cstheme="minorHAnsi"/>
            <w:noProof/>
            <w:webHidden/>
            <w:sz w:val="22"/>
            <w:szCs w:val="22"/>
          </w:rPr>
        </w:r>
        <w:r w:rsidR="007A60F7" w:rsidRPr="007A60F7">
          <w:rPr>
            <w:rFonts w:asciiTheme="minorHAnsi" w:hAnsiTheme="minorHAnsi" w:cstheme="minorHAnsi"/>
            <w:noProof/>
            <w:webHidden/>
            <w:sz w:val="22"/>
            <w:szCs w:val="22"/>
          </w:rPr>
          <w:fldChar w:fldCharType="separate"/>
        </w:r>
        <w:r w:rsidR="0077482F">
          <w:rPr>
            <w:rFonts w:asciiTheme="minorHAnsi" w:hAnsiTheme="minorHAnsi" w:cstheme="minorHAnsi"/>
            <w:noProof/>
            <w:webHidden/>
            <w:sz w:val="22"/>
            <w:szCs w:val="22"/>
          </w:rPr>
          <w:t>45</w:t>
        </w:r>
        <w:r w:rsidR="007A60F7" w:rsidRPr="007A60F7">
          <w:rPr>
            <w:rFonts w:asciiTheme="minorHAnsi" w:hAnsiTheme="minorHAnsi" w:cstheme="minorHAnsi"/>
            <w:noProof/>
            <w:webHidden/>
            <w:sz w:val="22"/>
            <w:szCs w:val="22"/>
          </w:rPr>
          <w:fldChar w:fldCharType="end"/>
        </w:r>
      </w:hyperlink>
    </w:p>
    <w:p w14:paraId="48D65469" w14:textId="3F18F023" w:rsidR="007A60F7" w:rsidRPr="007A60F7" w:rsidRDefault="00CB7021">
      <w:pPr>
        <w:pStyle w:val="TableofFigures"/>
        <w:tabs>
          <w:tab w:val="right" w:leader="dot" w:pos="9010"/>
        </w:tabs>
        <w:rPr>
          <w:rFonts w:asciiTheme="minorHAnsi" w:eastAsiaTheme="minorEastAsia" w:hAnsiTheme="minorHAnsi" w:cstheme="minorHAnsi"/>
          <w:noProof/>
          <w:sz w:val="22"/>
          <w:szCs w:val="22"/>
          <w:lang w:val="en-AU" w:eastAsia="en-GB"/>
        </w:rPr>
      </w:pPr>
      <w:hyperlink w:anchor="_Toc83826846" w:history="1">
        <w:r w:rsidR="007A60F7" w:rsidRPr="007A60F7">
          <w:rPr>
            <w:rStyle w:val="Hyperlink"/>
            <w:rFonts w:asciiTheme="minorHAnsi" w:hAnsiTheme="minorHAnsi" w:cstheme="minorHAnsi"/>
            <w:noProof/>
            <w:sz w:val="22"/>
            <w:szCs w:val="22"/>
          </w:rPr>
          <w:t>Table 7 - Pilot One Outcomes Achieved Against Land Tenure Issues</w:t>
        </w:r>
        <w:r w:rsidR="007A60F7" w:rsidRPr="007A60F7">
          <w:rPr>
            <w:rFonts w:asciiTheme="minorHAnsi" w:hAnsiTheme="minorHAnsi" w:cstheme="minorHAnsi"/>
            <w:noProof/>
            <w:webHidden/>
            <w:sz w:val="22"/>
            <w:szCs w:val="22"/>
          </w:rPr>
          <w:tab/>
        </w:r>
        <w:r w:rsidR="007A60F7" w:rsidRPr="007A60F7">
          <w:rPr>
            <w:rFonts w:asciiTheme="minorHAnsi" w:hAnsiTheme="minorHAnsi" w:cstheme="minorHAnsi"/>
            <w:noProof/>
            <w:webHidden/>
            <w:sz w:val="22"/>
            <w:szCs w:val="22"/>
          </w:rPr>
          <w:fldChar w:fldCharType="begin"/>
        </w:r>
        <w:r w:rsidR="007A60F7" w:rsidRPr="007A60F7">
          <w:rPr>
            <w:rFonts w:asciiTheme="minorHAnsi" w:hAnsiTheme="minorHAnsi" w:cstheme="minorHAnsi"/>
            <w:noProof/>
            <w:webHidden/>
            <w:sz w:val="22"/>
            <w:szCs w:val="22"/>
          </w:rPr>
          <w:instrText xml:space="preserve"> PAGEREF _Toc83826846 \h </w:instrText>
        </w:r>
        <w:r w:rsidR="007A60F7" w:rsidRPr="007A60F7">
          <w:rPr>
            <w:rFonts w:asciiTheme="minorHAnsi" w:hAnsiTheme="minorHAnsi" w:cstheme="minorHAnsi"/>
            <w:noProof/>
            <w:webHidden/>
            <w:sz w:val="22"/>
            <w:szCs w:val="22"/>
          </w:rPr>
        </w:r>
        <w:r w:rsidR="007A60F7" w:rsidRPr="007A60F7">
          <w:rPr>
            <w:rFonts w:asciiTheme="minorHAnsi" w:hAnsiTheme="minorHAnsi" w:cstheme="minorHAnsi"/>
            <w:noProof/>
            <w:webHidden/>
            <w:sz w:val="22"/>
            <w:szCs w:val="22"/>
          </w:rPr>
          <w:fldChar w:fldCharType="separate"/>
        </w:r>
        <w:r w:rsidR="0077482F">
          <w:rPr>
            <w:rFonts w:asciiTheme="minorHAnsi" w:hAnsiTheme="minorHAnsi" w:cstheme="minorHAnsi"/>
            <w:noProof/>
            <w:webHidden/>
            <w:sz w:val="22"/>
            <w:szCs w:val="22"/>
          </w:rPr>
          <w:t>47</w:t>
        </w:r>
        <w:r w:rsidR="007A60F7" w:rsidRPr="007A60F7">
          <w:rPr>
            <w:rFonts w:asciiTheme="minorHAnsi" w:hAnsiTheme="minorHAnsi" w:cstheme="minorHAnsi"/>
            <w:noProof/>
            <w:webHidden/>
            <w:sz w:val="22"/>
            <w:szCs w:val="22"/>
          </w:rPr>
          <w:fldChar w:fldCharType="end"/>
        </w:r>
      </w:hyperlink>
    </w:p>
    <w:p w14:paraId="61712333" w14:textId="0DCF1DD0" w:rsidR="007A60F7" w:rsidRPr="007A60F7" w:rsidRDefault="00CB7021">
      <w:pPr>
        <w:pStyle w:val="TableofFigures"/>
        <w:tabs>
          <w:tab w:val="right" w:leader="dot" w:pos="9010"/>
        </w:tabs>
        <w:rPr>
          <w:rFonts w:asciiTheme="minorHAnsi" w:eastAsiaTheme="minorEastAsia" w:hAnsiTheme="minorHAnsi" w:cstheme="minorHAnsi"/>
          <w:noProof/>
          <w:sz w:val="22"/>
          <w:szCs w:val="22"/>
          <w:lang w:val="en-AU" w:eastAsia="en-GB"/>
        </w:rPr>
      </w:pPr>
      <w:hyperlink w:anchor="_Toc83826847" w:history="1">
        <w:r w:rsidR="007A60F7" w:rsidRPr="007A60F7">
          <w:rPr>
            <w:rStyle w:val="Hyperlink"/>
            <w:rFonts w:asciiTheme="minorHAnsi" w:hAnsiTheme="minorHAnsi" w:cstheme="minorHAnsi"/>
            <w:noProof/>
            <w:sz w:val="22"/>
            <w:szCs w:val="22"/>
          </w:rPr>
          <w:t>Table 8 - Pilot Two KRED Enterprises Key Points</w:t>
        </w:r>
        <w:r w:rsidR="007A60F7" w:rsidRPr="007A60F7">
          <w:rPr>
            <w:rFonts w:asciiTheme="minorHAnsi" w:hAnsiTheme="minorHAnsi" w:cstheme="minorHAnsi"/>
            <w:noProof/>
            <w:webHidden/>
            <w:sz w:val="22"/>
            <w:szCs w:val="22"/>
          </w:rPr>
          <w:tab/>
        </w:r>
        <w:r w:rsidR="007A60F7" w:rsidRPr="007A60F7">
          <w:rPr>
            <w:rFonts w:asciiTheme="minorHAnsi" w:hAnsiTheme="minorHAnsi" w:cstheme="minorHAnsi"/>
            <w:noProof/>
            <w:webHidden/>
            <w:sz w:val="22"/>
            <w:szCs w:val="22"/>
          </w:rPr>
          <w:fldChar w:fldCharType="begin"/>
        </w:r>
        <w:r w:rsidR="007A60F7" w:rsidRPr="007A60F7">
          <w:rPr>
            <w:rFonts w:asciiTheme="minorHAnsi" w:hAnsiTheme="minorHAnsi" w:cstheme="minorHAnsi"/>
            <w:noProof/>
            <w:webHidden/>
            <w:sz w:val="22"/>
            <w:szCs w:val="22"/>
          </w:rPr>
          <w:instrText xml:space="preserve"> PAGEREF _Toc83826847 \h </w:instrText>
        </w:r>
        <w:r w:rsidR="007A60F7" w:rsidRPr="007A60F7">
          <w:rPr>
            <w:rFonts w:asciiTheme="minorHAnsi" w:hAnsiTheme="minorHAnsi" w:cstheme="minorHAnsi"/>
            <w:noProof/>
            <w:webHidden/>
            <w:sz w:val="22"/>
            <w:szCs w:val="22"/>
          </w:rPr>
        </w:r>
        <w:r w:rsidR="007A60F7" w:rsidRPr="007A60F7">
          <w:rPr>
            <w:rFonts w:asciiTheme="minorHAnsi" w:hAnsiTheme="minorHAnsi" w:cstheme="minorHAnsi"/>
            <w:noProof/>
            <w:webHidden/>
            <w:sz w:val="22"/>
            <w:szCs w:val="22"/>
          </w:rPr>
          <w:fldChar w:fldCharType="separate"/>
        </w:r>
        <w:r w:rsidR="0077482F">
          <w:rPr>
            <w:rFonts w:asciiTheme="minorHAnsi" w:hAnsiTheme="minorHAnsi" w:cstheme="minorHAnsi"/>
            <w:noProof/>
            <w:webHidden/>
            <w:sz w:val="22"/>
            <w:szCs w:val="22"/>
          </w:rPr>
          <w:t>49</w:t>
        </w:r>
        <w:r w:rsidR="007A60F7" w:rsidRPr="007A60F7">
          <w:rPr>
            <w:rFonts w:asciiTheme="minorHAnsi" w:hAnsiTheme="minorHAnsi" w:cstheme="minorHAnsi"/>
            <w:noProof/>
            <w:webHidden/>
            <w:sz w:val="22"/>
            <w:szCs w:val="22"/>
          </w:rPr>
          <w:fldChar w:fldCharType="end"/>
        </w:r>
      </w:hyperlink>
    </w:p>
    <w:p w14:paraId="4C603A50" w14:textId="3D318AE0" w:rsidR="007A60F7" w:rsidRPr="007A60F7" w:rsidRDefault="00CB7021">
      <w:pPr>
        <w:pStyle w:val="TableofFigures"/>
        <w:tabs>
          <w:tab w:val="right" w:leader="dot" w:pos="9010"/>
        </w:tabs>
        <w:rPr>
          <w:rFonts w:asciiTheme="minorHAnsi" w:eastAsiaTheme="minorEastAsia" w:hAnsiTheme="minorHAnsi" w:cstheme="minorHAnsi"/>
          <w:noProof/>
          <w:sz w:val="22"/>
          <w:szCs w:val="22"/>
          <w:lang w:val="en-AU" w:eastAsia="en-GB"/>
        </w:rPr>
      </w:pPr>
      <w:hyperlink w:anchor="_Toc83826848" w:history="1">
        <w:r w:rsidR="007A60F7" w:rsidRPr="007A60F7">
          <w:rPr>
            <w:rStyle w:val="Hyperlink"/>
            <w:rFonts w:asciiTheme="minorHAnsi" w:hAnsiTheme="minorHAnsi" w:cstheme="minorHAnsi"/>
            <w:noProof/>
            <w:sz w:val="22"/>
            <w:szCs w:val="22"/>
          </w:rPr>
          <w:t>Table 9 - Pilot Two Outcomes Achieved Against Land Tenure Issues</w:t>
        </w:r>
        <w:r w:rsidR="007A60F7" w:rsidRPr="007A60F7">
          <w:rPr>
            <w:rFonts w:asciiTheme="minorHAnsi" w:hAnsiTheme="minorHAnsi" w:cstheme="minorHAnsi"/>
            <w:noProof/>
            <w:webHidden/>
            <w:sz w:val="22"/>
            <w:szCs w:val="22"/>
          </w:rPr>
          <w:tab/>
        </w:r>
        <w:r w:rsidR="007A60F7" w:rsidRPr="007A60F7">
          <w:rPr>
            <w:rFonts w:asciiTheme="minorHAnsi" w:hAnsiTheme="minorHAnsi" w:cstheme="minorHAnsi"/>
            <w:noProof/>
            <w:webHidden/>
            <w:sz w:val="22"/>
            <w:szCs w:val="22"/>
          </w:rPr>
          <w:fldChar w:fldCharType="begin"/>
        </w:r>
        <w:r w:rsidR="007A60F7" w:rsidRPr="007A60F7">
          <w:rPr>
            <w:rFonts w:asciiTheme="minorHAnsi" w:hAnsiTheme="minorHAnsi" w:cstheme="minorHAnsi"/>
            <w:noProof/>
            <w:webHidden/>
            <w:sz w:val="22"/>
            <w:szCs w:val="22"/>
          </w:rPr>
          <w:instrText xml:space="preserve"> PAGEREF _Toc83826848 \h </w:instrText>
        </w:r>
        <w:r w:rsidR="007A60F7" w:rsidRPr="007A60F7">
          <w:rPr>
            <w:rFonts w:asciiTheme="minorHAnsi" w:hAnsiTheme="minorHAnsi" w:cstheme="minorHAnsi"/>
            <w:noProof/>
            <w:webHidden/>
            <w:sz w:val="22"/>
            <w:szCs w:val="22"/>
          </w:rPr>
        </w:r>
        <w:r w:rsidR="007A60F7" w:rsidRPr="007A60F7">
          <w:rPr>
            <w:rFonts w:asciiTheme="minorHAnsi" w:hAnsiTheme="minorHAnsi" w:cstheme="minorHAnsi"/>
            <w:noProof/>
            <w:webHidden/>
            <w:sz w:val="22"/>
            <w:szCs w:val="22"/>
          </w:rPr>
          <w:fldChar w:fldCharType="separate"/>
        </w:r>
        <w:r w:rsidR="0077482F">
          <w:rPr>
            <w:rFonts w:asciiTheme="minorHAnsi" w:hAnsiTheme="minorHAnsi" w:cstheme="minorHAnsi"/>
            <w:noProof/>
            <w:webHidden/>
            <w:sz w:val="22"/>
            <w:szCs w:val="22"/>
          </w:rPr>
          <w:t>50</w:t>
        </w:r>
        <w:r w:rsidR="007A60F7" w:rsidRPr="007A60F7">
          <w:rPr>
            <w:rFonts w:asciiTheme="minorHAnsi" w:hAnsiTheme="minorHAnsi" w:cstheme="minorHAnsi"/>
            <w:noProof/>
            <w:webHidden/>
            <w:sz w:val="22"/>
            <w:szCs w:val="22"/>
          </w:rPr>
          <w:fldChar w:fldCharType="end"/>
        </w:r>
      </w:hyperlink>
    </w:p>
    <w:p w14:paraId="22A9E049" w14:textId="4667F7B9" w:rsidR="007A60F7" w:rsidRPr="007A60F7" w:rsidRDefault="00CB7021">
      <w:pPr>
        <w:pStyle w:val="TableofFigures"/>
        <w:tabs>
          <w:tab w:val="right" w:leader="dot" w:pos="9010"/>
        </w:tabs>
        <w:rPr>
          <w:rFonts w:asciiTheme="minorHAnsi" w:eastAsiaTheme="minorEastAsia" w:hAnsiTheme="minorHAnsi" w:cstheme="minorHAnsi"/>
          <w:noProof/>
          <w:sz w:val="22"/>
          <w:szCs w:val="22"/>
          <w:lang w:val="en-AU" w:eastAsia="en-GB"/>
        </w:rPr>
      </w:pPr>
      <w:hyperlink w:anchor="_Toc83826849" w:history="1">
        <w:r w:rsidR="007A60F7" w:rsidRPr="007A60F7">
          <w:rPr>
            <w:rStyle w:val="Hyperlink"/>
            <w:rFonts w:asciiTheme="minorHAnsi" w:eastAsia="Calibri" w:hAnsiTheme="minorHAnsi" w:cstheme="minorHAnsi"/>
            <w:noProof/>
            <w:sz w:val="22"/>
            <w:szCs w:val="22"/>
            <w:lang w:eastAsia="zh-CN" w:bidi="th-TH"/>
          </w:rPr>
          <w:t>Table 10 - Pilot Three Baniyala Land Management Corporation Key Points</w:t>
        </w:r>
        <w:r w:rsidR="007A60F7" w:rsidRPr="007A60F7">
          <w:rPr>
            <w:rFonts w:asciiTheme="minorHAnsi" w:hAnsiTheme="minorHAnsi" w:cstheme="minorHAnsi"/>
            <w:noProof/>
            <w:webHidden/>
            <w:sz w:val="22"/>
            <w:szCs w:val="22"/>
          </w:rPr>
          <w:tab/>
        </w:r>
        <w:r w:rsidR="007A60F7" w:rsidRPr="007A60F7">
          <w:rPr>
            <w:rFonts w:asciiTheme="minorHAnsi" w:hAnsiTheme="minorHAnsi" w:cstheme="minorHAnsi"/>
            <w:noProof/>
            <w:webHidden/>
            <w:sz w:val="22"/>
            <w:szCs w:val="22"/>
          </w:rPr>
          <w:fldChar w:fldCharType="begin"/>
        </w:r>
        <w:r w:rsidR="007A60F7" w:rsidRPr="007A60F7">
          <w:rPr>
            <w:rFonts w:asciiTheme="minorHAnsi" w:hAnsiTheme="minorHAnsi" w:cstheme="minorHAnsi"/>
            <w:noProof/>
            <w:webHidden/>
            <w:sz w:val="22"/>
            <w:szCs w:val="22"/>
          </w:rPr>
          <w:instrText xml:space="preserve"> PAGEREF _Toc83826849 \h </w:instrText>
        </w:r>
        <w:r w:rsidR="007A60F7" w:rsidRPr="007A60F7">
          <w:rPr>
            <w:rFonts w:asciiTheme="minorHAnsi" w:hAnsiTheme="minorHAnsi" w:cstheme="minorHAnsi"/>
            <w:noProof/>
            <w:webHidden/>
            <w:sz w:val="22"/>
            <w:szCs w:val="22"/>
          </w:rPr>
        </w:r>
        <w:r w:rsidR="007A60F7" w:rsidRPr="007A60F7">
          <w:rPr>
            <w:rFonts w:asciiTheme="minorHAnsi" w:hAnsiTheme="minorHAnsi" w:cstheme="minorHAnsi"/>
            <w:noProof/>
            <w:webHidden/>
            <w:sz w:val="22"/>
            <w:szCs w:val="22"/>
          </w:rPr>
          <w:fldChar w:fldCharType="separate"/>
        </w:r>
        <w:r w:rsidR="0077482F">
          <w:rPr>
            <w:rFonts w:asciiTheme="minorHAnsi" w:hAnsiTheme="minorHAnsi" w:cstheme="minorHAnsi"/>
            <w:noProof/>
            <w:webHidden/>
            <w:sz w:val="22"/>
            <w:szCs w:val="22"/>
          </w:rPr>
          <w:t>55</w:t>
        </w:r>
        <w:r w:rsidR="007A60F7" w:rsidRPr="007A60F7">
          <w:rPr>
            <w:rFonts w:asciiTheme="minorHAnsi" w:hAnsiTheme="minorHAnsi" w:cstheme="minorHAnsi"/>
            <w:noProof/>
            <w:webHidden/>
            <w:sz w:val="22"/>
            <w:szCs w:val="22"/>
          </w:rPr>
          <w:fldChar w:fldCharType="end"/>
        </w:r>
      </w:hyperlink>
    </w:p>
    <w:p w14:paraId="6A0E2676" w14:textId="68FD1B69" w:rsidR="007A60F7" w:rsidRPr="007A60F7" w:rsidRDefault="00CB7021">
      <w:pPr>
        <w:pStyle w:val="TableofFigures"/>
        <w:tabs>
          <w:tab w:val="right" w:leader="dot" w:pos="9010"/>
        </w:tabs>
        <w:rPr>
          <w:rFonts w:asciiTheme="minorHAnsi" w:eastAsiaTheme="minorEastAsia" w:hAnsiTheme="minorHAnsi" w:cstheme="minorHAnsi"/>
          <w:noProof/>
          <w:sz w:val="22"/>
          <w:szCs w:val="22"/>
          <w:lang w:val="en-AU" w:eastAsia="en-GB"/>
        </w:rPr>
      </w:pPr>
      <w:hyperlink w:anchor="_Toc83826850" w:history="1">
        <w:r w:rsidR="007A60F7" w:rsidRPr="007A60F7">
          <w:rPr>
            <w:rStyle w:val="Hyperlink"/>
            <w:rFonts w:asciiTheme="minorHAnsi" w:hAnsiTheme="minorHAnsi" w:cstheme="minorHAnsi"/>
            <w:noProof/>
            <w:sz w:val="22"/>
            <w:szCs w:val="22"/>
          </w:rPr>
          <w:t>Table 11 - Pilot Three Stakeholder Organisations</w:t>
        </w:r>
        <w:r w:rsidR="007A60F7" w:rsidRPr="007A60F7">
          <w:rPr>
            <w:rFonts w:asciiTheme="minorHAnsi" w:hAnsiTheme="minorHAnsi" w:cstheme="minorHAnsi"/>
            <w:noProof/>
            <w:webHidden/>
            <w:sz w:val="22"/>
            <w:szCs w:val="22"/>
          </w:rPr>
          <w:tab/>
        </w:r>
        <w:r w:rsidR="007A60F7" w:rsidRPr="007A60F7">
          <w:rPr>
            <w:rFonts w:asciiTheme="minorHAnsi" w:hAnsiTheme="minorHAnsi" w:cstheme="minorHAnsi"/>
            <w:noProof/>
            <w:webHidden/>
            <w:sz w:val="22"/>
            <w:szCs w:val="22"/>
          </w:rPr>
          <w:fldChar w:fldCharType="begin"/>
        </w:r>
        <w:r w:rsidR="007A60F7" w:rsidRPr="007A60F7">
          <w:rPr>
            <w:rFonts w:asciiTheme="minorHAnsi" w:hAnsiTheme="minorHAnsi" w:cstheme="minorHAnsi"/>
            <w:noProof/>
            <w:webHidden/>
            <w:sz w:val="22"/>
            <w:szCs w:val="22"/>
          </w:rPr>
          <w:instrText xml:space="preserve"> PAGEREF _Toc83826850 \h </w:instrText>
        </w:r>
        <w:r w:rsidR="007A60F7" w:rsidRPr="007A60F7">
          <w:rPr>
            <w:rFonts w:asciiTheme="minorHAnsi" w:hAnsiTheme="minorHAnsi" w:cstheme="minorHAnsi"/>
            <w:noProof/>
            <w:webHidden/>
            <w:sz w:val="22"/>
            <w:szCs w:val="22"/>
          </w:rPr>
        </w:r>
        <w:r w:rsidR="007A60F7" w:rsidRPr="007A60F7">
          <w:rPr>
            <w:rFonts w:asciiTheme="minorHAnsi" w:hAnsiTheme="minorHAnsi" w:cstheme="minorHAnsi"/>
            <w:noProof/>
            <w:webHidden/>
            <w:sz w:val="22"/>
            <w:szCs w:val="22"/>
          </w:rPr>
          <w:fldChar w:fldCharType="separate"/>
        </w:r>
        <w:r w:rsidR="0077482F">
          <w:rPr>
            <w:rFonts w:asciiTheme="minorHAnsi" w:hAnsiTheme="minorHAnsi" w:cstheme="minorHAnsi"/>
            <w:noProof/>
            <w:webHidden/>
            <w:sz w:val="22"/>
            <w:szCs w:val="22"/>
          </w:rPr>
          <w:t>56</w:t>
        </w:r>
        <w:r w:rsidR="007A60F7" w:rsidRPr="007A60F7">
          <w:rPr>
            <w:rFonts w:asciiTheme="minorHAnsi" w:hAnsiTheme="minorHAnsi" w:cstheme="minorHAnsi"/>
            <w:noProof/>
            <w:webHidden/>
            <w:sz w:val="22"/>
            <w:szCs w:val="22"/>
          </w:rPr>
          <w:fldChar w:fldCharType="end"/>
        </w:r>
      </w:hyperlink>
    </w:p>
    <w:p w14:paraId="3BE663D2" w14:textId="54D73551" w:rsidR="007A60F7" w:rsidRPr="007A60F7" w:rsidRDefault="00CB7021">
      <w:pPr>
        <w:pStyle w:val="TableofFigures"/>
        <w:tabs>
          <w:tab w:val="right" w:leader="dot" w:pos="9010"/>
        </w:tabs>
        <w:rPr>
          <w:rFonts w:asciiTheme="minorHAnsi" w:eastAsiaTheme="minorEastAsia" w:hAnsiTheme="minorHAnsi" w:cstheme="minorHAnsi"/>
          <w:noProof/>
          <w:sz w:val="22"/>
          <w:szCs w:val="22"/>
          <w:lang w:val="en-AU" w:eastAsia="en-GB"/>
        </w:rPr>
      </w:pPr>
      <w:hyperlink w:anchor="_Toc83826851" w:history="1">
        <w:r w:rsidR="007A60F7" w:rsidRPr="007A60F7">
          <w:rPr>
            <w:rStyle w:val="Hyperlink"/>
            <w:rFonts w:asciiTheme="minorHAnsi" w:eastAsia="Calibri" w:hAnsiTheme="minorHAnsi" w:cstheme="minorHAnsi"/>
            <w:noProof/>
            <w:sz w:val="22"/>
            <w:szCs w:val="22"/>
            <w:lang w:eastAsia="zh-CN" w:bidi="th-TH"/>
          </w:rPr>
          <w:t>Table 12 - Pilot Four Moa Island Tenure Resolution Project Key Points</w:t>
        </w:r>
        <w:r w:rsidR="007A60F7" w:rsidRPr="007A60F7">
          <w:rPr>
            <w:rFonts w:asciiTheme="minorHAnsi" w:hAnsiTheme="minorHAnsi" w:cstheme="minorHAnsi"/>
            <w:noProof/>
            <w:webHidden/>
            <w:sz w:val="22"/>
            <w:szCs w:val="22"/>
          </w:rPr>
          <w:tab/>
        </w:r>
        <w:r w:rsidR="007A60F7" w:rsidRPr="007A60F7">
          <w:rPr>
            <w:rFonts w:asciiTheme="minorHAnsi" w:hAnsiTheme="minorHAnsi" w:cstheme="minorHAnsi"/>
            <w:noProof/>
            <w:webHidden/>
            <w:sz w:val="22"/>
            <w:szCs w:val="22"/>
          </w:rPr>
          <w:fldChar w:fldCharType="begin"/>
        </w:r>
        <w:r w:rsidR="007A60F7" w:rsidRPr="007A60F7">
          <w:rPr>
            <w:rFonts w:asciiTheme="minorHAnsi" w:hAnsiTheme="minorHAnsi" w:cstheme="minorHAnsi"/>
            <w:noProof/>
            <w:webHidden/>
            <w:sz w:val="22"/>
            <w:szCs w:val="22"/>
          </w:rPr>
          <w:instrText xml:space="preserve"> PAGEREF _Toc83826851 \h </w:instrText>
        </w:r>
        <w:r w:rsidR="007A60F7" w:rsidRPr="007A60F7">
          <w:rPr>
            <w:rFonts w:asciiTheme="minorHAnsi" w:hAnsiTheme="minorHAnsi" w:cstheme="minorHAnsi"/>
            <w:noProof/>
            <w:webHidden/>
            <w:sz w:val="22"/>
            <w:szCs w:val="22"/>
          </w:rPr>
        </w:r>
        <w:r w:rsidR="007A60F7" w:rsidRPr="007A60F7">
          <w:rPr>
            <w:rFonts w:asciiTheme="minorHAnsi" w:hAnsiTheme="minorHAnsi" w:cstheme="minorHAnsi"/>
            <w:noProof/>
            <w:webHidden/>
            <w:sz w:val="22"/>
            <w:szCs w:val="22"/>
          </w:rPr>
          <w:fldChar w:fldCharType="separate"/>
        </w:r>
        <w:r w:rsidR="0077482F">
          <w:rPr>
            <w:rFonts w:asciiTheme="minorHAnsi" w:hAnsiTheme="minorHAnsi" w:cstheme="minorHAnsi"/>
            <w:noProof/>
            <w:webHidden/>
            <w:sz w:val="22"/>
            <w:szCs w:val="22"/>
          </w:rPr>
          <w:t>59</w:t>
        </w:r>
        <w:r w:rsidR="007A60F7" w:rsidRPr="007A60F7">
          <w:rPr>
            <w:rFonts w:asciiTheme="minorHAnsi" w:hAnsiTheme="minorHAnsi" w:cstheme="minorHAnsi"/>
            <w:noProof/>
            <w:webHidden/>
            <w:sz w:val="22"/>
            <w:szCs w:val="22"/>
          </w:rPr>
          <w:fldChar w:fldCharType="end"/>
        </w:r>
      </w:hyperlink>
    </w:p>
    <w:p w14:paraId="109038CC" w14:textId="303A5C1C" w:rsidR="007A60F7" w:rsidRPr="007A60F7" w:rsidRDefault="00CB7021">
      <w:pPr>
        <w:pStyle w:val="TableofFigures"/>
        <w:tabs>
          <w:tab w:val="right" w:leader="dot" w:pos="9010"/>
        </w:tabs>
        <w:rPr>
          <w:rFonts w:asciiTheme="minorHAnsi" w:eastAsiaTheme="minorEastAsia" w:hAnsiTheme="minorHAnsi" w:cstheme="minorHAnsi"/>
          <w:noProof/>
          <w:sz w:val="22"/>
          <w:szCs w:val="22"/>
          <w:lang w:val="en-AU" w:eastAsia="en-GB"/>
        </w:rPr>
      </w:pPr>
      <w:hyperlink w:anchor="_Toc83826852" w:history="1">
        <w:r w:rsidR="007A60F7" w:rsidRPr="007A60F7">
          <w:rPr>
            <w:rStyle w:val="Hyperlink"/>
            <w:rFonts w:asciiTheme="minorHAnsi" w:hAnsiTheme="minorHAnsi" w:cstheme="minorHAnsi"/>
            <w:noProof/>
            <w:sz w:val="22"/>
            <w:szCs w:val="22"/>
          </w:rPr>
          <w:t>Table 13 -  Pilot Four Outcomes Achieved Against Land Tenure Issues</w:t>
        </w:r>
        <w:r w:rsidR="007A60F7" w:rsidRPr="007A60F7">
          <w:rPr>
            <w:rFonts w:asciiTheme="minorHAnsi" w:hAnsiTheme="minorHAnsi" w:cstheme="minorHAnsi"/>
            <w:noProof/>
            <w:webHidden/>
            <w:sz w:val="22"/>
            <w:szCs w:val="22"/>
          </w:rPr>
          <w:tab/>
        </w:r>
        <w:r w:rsidR="007A60F7" w:rsidRPr="007A60F7">
          <w:rPr>
            <w:rFonts w:asciiTheme="minorHAnsi" w:hAnsiTheme="minorHAnsi" w:cstheme="minorHAnsi"/>
            <w:noProof/>
            <w:webHidden/>
            <w:sz w:val="22"/>
            <w:szCs w:val="22"/>
          </w:rPr>
          <w:fldChar w:fldCharType="begin"/>
        </w:r>
        <w:r w:rsidR="007A60F7" w:rsidRPr="007A60F7">
          <w:rPr>
            <w:rFonts w:asciiTheme="minorHAnsi" w:hAnsiTheme="minorHAnsi" w:cstheme="minorHAnsi"/>
            <w:noProof/>
            <w:webHidden/>
            <w:sz w:val="22"/>
            <w:szCs w:val="22"/>
          </w:rPr>
          <w:instrText xml:space="preserve"> PAGEREF _Toc83826852 \h </w:instrText>
        </w:r>
        <w:r w:rsidR="007A60F7" w:rsidRPr="007A60F7">
          <w:rPr>
            <w:rFonts w:asciiTheme="minorHAnsi" w:hAnsiTheme="minorHAnsi" w:cstheme="minorHAnsi"/>
            <w:noProof/>
            <w:webHidden/>
            <w:sz w:val="22"/>
            <w:szCs w:val="22"/>
          </w:rPr>
        </w:r>
        <w:r w:rsidR="007A60F7" w:rsidRPr="007A60F7">
          <w:rPr>
            <w:rFonts w:asciiTheme="minorHAnsi" w:hAnsiTheme="minorHAnsi" w:cstheme="minorHAnsi"/>
            <w:noProof/>
            <w:webHidden/>
            <w:sz w:val="22"/>
            <w:szCs w:val="22"/>
          </w:rPr>
          <w:fldChar w:fldCharType="separate"/>
        </w:r>
        <w:r w:rsidR="0077482F">
          <w:rPr>
            <w:rFonts w:asciiTheme="minorHAnsi" w:hAnsiTheme="minorHAnsi" w:cstheme="minorHAnsi"/>
            <w:noProof/>
            <w:webHidden/>
            <w:sz w:val="22"/>
            <w:szCs w:val="22"/>
          </w:rPr>
          <w:t>61</w:t>
        </w:r>
        <w:r w:rsidR="007A60F7" w:rsidRPr="007A60F7">
          <w:rPr>
            <w:rFonts w:asciiTheme="minorHAnsi" w:hAnsiTheme="minorHAnsi" w:cstheme="minorHAnsi"/>
            <w:noProof/>
            <w:webHidden/>
            <w:sz w:val="22"/>
            <w:szCs w:val="22"/>
          </w:rPr>
          <w:fldChar w:fldCharType="end"/>
        </w:r>
      </w:hyperlink>
    </w:p>
    <w:p w14:paraId="07DFA4DB" w14:textId="21F67868" w:rsidR="007A60F7" w:rsidRPr="007A60F7" w:rsidRDefault="00CB7021">
      <w:pPr>
        <w:pStyle w:val="TableofFigures"/>
        <w:tabs>
          <w:tab w:val="right" w:leader="dot" w:pos="9010"/>
        </w:tabs>
        <w:rPr>
          <w:rFonts w:asciiTheme="minorHAnsi" w:eastAsiaTheme="minorEastAsia" w:hAnsiTheme="minorHAnsi" w:cstheme="minorHAnsi"/>
          <w:noProof/>
          <w:sz w:val="22"/>
          <w:szCs w:val="22"/>
          <w:lang w:val="en-AU" w:eastAsia="en-GB"/>
        </w:rPr>
      </w:pPr>
      <w:hyperlink w:anchor="_Toc83826853" w:history="1">
        <w:r w:rsidR="007A60F7" w:rsidRPr="007A60F7">
          <w:rPr>
            <w:rStyle w:val="Hyperlink"/>
            <w:rFonts w:asciiTheme="minorHAnsi" w:hAnsiTheme="minorHAnsi" w:cstheme="minorHAnsi"/>
            <w:noProof/>
            <w:sz w:val="22"/>
            <w:szCs w:val="22"/>
          </w:rPr>
          <w:t>Table 14 - Pilot Five Kickstart Home Ownership Key Points</w:t>
        </w:r>
        <w:r w:rsidR="007A60F7" w:rsidRPr="007A60F7">
          <w:rPr>
            <w:rFonts w:asciiTheme="minorHAnsi" w:hAnsiTheme="minorHAnsi" w:cstheme="minorHAnsi"/>
            <w:noProof/>
            <w:webHidden/>
            <w:sz w:val="22"/>
            <w:szCs w:val="22"/>
          </w:rPr>
          <w:tab/>
        </w:r>
        <w:r w:rsidR="007A60F7" w:rsidRPr="007A60F7">
          <w:rPr>
            <w:rFonts w:asciiTheme="minorHAnsi" w:hAnsiTheme="minorHAnsi" w:cstheme="minorHAnsi"/>
            <w:noProof/>
            <w:webHidden/>
            <w:sz w:val="22"/>
            <w:szCs w:val="22"/>
          </w:rPr>
          <w:fldChar w:fldCharType="begin"/>
        </w:r>
        <w:r w:rsidR="007A60F7" w:rsidRPr="007A60F7">
          <w:rPr>
            <w:rFonts w:asciiTheme="minorHAnsi" w:hAnsiTheme="minorHAnsi" w:cstheme="minorHAnsi"/>
            <w:noProof/>
            <w:webHidden/>
            <w:sz w:val="22"/>
            <w:szCs w:val="22"/>
          </w:rPr>
          <w:instrText xml:space="preserve"> PAGEREF _Toc83826853 \h </w:instrText>
        </w:r>
        <w:r w:rsidR="007A60F7" w:rsidRPr="007A60F7">
          <w:rPr>
            <w:rFonts w:asciiTheme="minorHAnsi" w:hAnsiTheme="minorHAnsi" w:cstheme="minorHAnsi"/>
            <w:noProof/>
            <w:webHidden/>
            <w:sz w:val="22"/>
            <w:szCs w:val="22"/>
          </w:rPr>
        </w:r>
        <w:r w:rsidR="007A60F7" w:rsidRPr="007A60F7">
          <w:rPr>
            <w:rFonts w:asciiTheme="minorHAnsi" w:hAnsiTheme="minorHAnsi" w:cstheme="minorHAnsi"/>
            <w:noProof/>
            <w:webHidden/>
            <w:sz w:val="22"/>
            <w:szCs w:val="22"/>
          </w:rPr>
          <w:fldChar w:fldCharType="separate"/>
        </w:r>
        <w:r w:rsidR="0077482F">
          <w:rPr>
            <w:rFonts w:asciiTheme="minorHAnsi" w:hAnsiTheme="minorHAnsi" w:cstheme="minorHAnsi"/>
            <w:noProof/>
            <w:webHidden/>
            <w:sz w:val="22"/>
            <w:szCs w:val="22"/>
          </w:rPr>
          <w:t>64</w:t>
        </w:r>
        <w:r w:rsidR="007A60F7" w:rsidRPr="007A60F7">
          <w:rPr>
            <w:rFonts w:asciiTheme="minorHAnsi" w:hAnsiTheme="minorHAnsi" w:cstheme="minorHAnsi"/>
            <w:noProof/>
            <w:webHidden/>
            <w:sz w:val="22"/>
            <w:szCs w:val="22"/>
          </w:rPr>
          <w:fldChar w:fldCharType="end"/>
        </w:r>
      </w:hyperlink>
    </w:p>
    <w:p w14:paraId="29C4289F" w14:textId="306E6982" w:rsidR="007A60F7" w:rsidRPr="007A60F7" w:rsidRDefault="00CB7021">
      <w:pPr>
        <w:pStyle w:val="TableofFigures"/>
        <w:tabs>
          <w:tab w:val="right" w:leader="dot" w:pos="9010"/>
        </w:tabs>
        <w:rPr>
          <w:rFonts w:asciiTheme="minorHAnsi" w:eastAsiaTheme="minorEastAsia" w:hAnsiTheme="minorHAnsi" w:cstheme="minorHAnsi"/>
          <w:noProof/>
          <w:sz w:val="22"/>
          <w:szCs w:val="22"/>
          <w:lang w:val="en-AU" w:eastAsia="en-GB"/>
        </w:rPr>
      </w:pPr>
      <w:hyperlink w:anchor="_Toc83826854" w:history="1">
        <w:r w:rsidR="007A60F7" w:rsidRPr="007A60F7">
          <w:rPr>
            <w:rStyle w:val="Hyperlink"/>
            <w:rFonts w:asciiTheme="minorHAnsi" w:eastAsia="Calibri" w:hAnsiTheme="minorHAnsi" w:cstheme="minorHAnsi"/>
            <w:noProof/>
            <w:sz w:val="22"/>
            <w:szCs w:val="22"/>
            <w:lang w:eastAsia="zh-CN" w:bidi="th-TH"/>
          </w:rPr>
          <w:t>Table 15 - Pilot Six Tenure Resolution in Developing Indigenous Land and Water Enterprise Opportunities - Key Points</w:t>
        </w:r>
        <w:r w:rsidR="007A60F7" w:rsidRPr="007A60F7">
          <w:rPr>
            <w:rFonts w:asciiTheme="minorHAnsi" w:hAnsiTheme="minorHAnsi" w:cstheme="minorHAnsi"/>
            <w:noProof/>
            <w:webHidden/>
            <w:sz w:val="22"/>
            <w:szCs w:val="22"/>
          </w:rPr>
          <w:tab/>
        </w:r>
        <w:r w:rsidR="007A60F7" w:rsidRPr="007A60F7">
          <w:rPr>
            <w:rFonts w:asciiTheme="minorHAnsi" w:hAnsiTheme="minorHAnsi" w:cstheme="minorHAnsi"/>
            <w:noProof/>
            <w:webHidden/>
            <w:sz w:val="22"/>
            <w:szCs w:val="22"/>
          </w:rPr>
          <w:fldChar w:fldCharType="begin"/>
        </w:r>
        <w:r w:rsidR="007A60F7" w:rsidRPr="007A60F7">
          <w:rPr>
            <w:rFonts w:asciiTheme="minorHAnsi" w:hAnsiTheme="minorHAnsi" w:cstheme="minorHAnsi"/>
            <w:noProof/>
            <w:webHidden/>
            <w:sz w:val="22"/>
            <w:szCs w:val="22"/>
          </w:rPr>
          <w:instrText xml:space="preserve"> PAGEREF _Toc83826854 \h </w:instrText>
        </w:r>
        <w:r w:rsidR="007A60F7" w:rsidRPr="007A60F7">
          <w:rPr>
            <w:rFonts w:asciiTheme="minorHAnsi" w:hAnsiTheme="minorHAnsi" w:cstheme="minorHAnsi"/>
            <w:noProof/>
            <w:webHidden/>
            <w:sz w:val="22"/>
            <w:szCs w:val="22"/>
          </w:rPr>
        </w:r>
        <w:r w:rsidR="007A60F7" w:rsidRPr="007A60F7">
          <w:rPr>
            <w:rFonts w:asciiTheme="minorHAnsi" w:hAnsiTheme="minorHAnsi" w:cstheme="minorHAnsi"/>
            <w:noProof/>
            <w:webHidden/>
            <w:sz w:val="22"/>
            <w:szCs w:val="22"/>
          </w:rPr>
          <w:fldChar w:fldCharType="separate"/>
        </w:r>
        <w:r w:rsidR="0077482F">
          <w:rPr>
            <w:rFonts w:asciiTheme="minorHAnsi" w:hAnsiTheme="minorHAnsi" w:cstheme="minorHAnsi"/>
            <w:noProof/>
            <w:webHidden/>
            <w:sz w:val="22"/>
            <w:szCs w:val="22"/>
          </w:rPr>
          <w:t>67</w:t>
        </w:r>
        <w:r w:rsidR="007A60F7" w:rsidRPr="007A60F7">
          <w:rPr>
            <w:rFonts w:asciiTheme="minorHAnsi" w:hAnsiTheme="minorHAnsi" w:cstheme="minorHAnsi"/>
            <w:noProof/>
            <w:webHidden/>
            <w:sz w:val="22"/>
            <w:szCs w:val="22"/>
          </w:rPr>
          <w:fldChar w:fldCharType="end"/>
        </w:r>
      </w:hyperlink>
    </w:p>
    <w:p w14:paraId="7F28C77F" w14:textId="30039A37" w:rsidR="00096768" w:rsidRDefault="00501005" w:rsidP="003025D3">
      <w:pPr>
        <w:spacing w:before="240" w:after="240"/>
        <w:ind w:left="992" w:hanging="992"/>
        <w:outlineLvl w:val="1"/>
        <w:rPr>
          <w:rFonts w:asciiTheme="minorHAnsi" w:hAnsiTheme="minorHAnsi" w:cstheme="minorHAnsi"/>
          <w:b/>
          <w:w w:val="110"/>
          <w:sz w:val="22"/>
          <w:szCs w:val="22"/>
        </w:rPr>
      </w:pPr>
      <w:r w:rsidRPr="00BD27CB">
        <w:rPr>
          <w:rFonts w:asciiTheme="minorHAnsi" w:hAnsiTheme="minorHAnsi" w:cstheme="minorHAnsi"/>
          <w:bCs/>
          <w:w w:val="110"/>
          <w:sz w:val="22"/>
          <w:szCs w:val="22"/>
        </w:rPr>
        <w:fldChar w:fldCharType="end"/>
      </w:r>
      <w:r w:rsidR="00096768">
        <w:rPr>
          <w:rFonts w:asciiTheme="minorHAnsi" w:hAnsiTheme="minorHAnsi" w:cstheme="minorHAnsi"/>
          <w:b/>
          <w:w w:val="110"/>
          <w:sz w:val="22"/>
          <w:szCs w:val="22"/>
        </w:rPr>
        <w:t>FIGURES</w:t>
      </w:r>
    </w:p>
    <w:p w14:paraId="480A336E" w14:textId="0E845FDE" w:rsidR="00D52211" w:rsidRPr="00D52211" w:rsidRDefault="00096768">
      <w:pPr>
        <w:pStyle w:val="TableofFigures"/>
        <w:tabs>
          <w:tab w:val="right" w:leader="dot" w:pos="9010"/>
        </w:tabs>
        <w:rPr>
          <w:rFonts w:asciiTheme="minorHAnsi" w:eastAsiaTheme="minorEastAsia" w:hAnsiTheme="minorHAnsi" w:cstheme="minorHAnsi"/>
          <w:noProof/>
          <w:sz w:val="22"/>
          <w:szCs w:val="22"/>
          <w:lang w:val="en-AU" w:eastAsia="en-GB"/>
        </w:rPr>
      </w:pPr>
      <w:r w:rsidRPr="00D52211">
        <w:rPr>
          <w:rFonts w:asciiTheme="minorHAnsi" w:hAnsiTheme="minorHAnsi" w:cstheme="minorHAnsi"/>
          <w:bCs/>
          <w:w w:val="110"/>
          <w:sz w:val="22"/>
          <w:szCs w:val="22"/>
        </w:rPr>
        <w:fldChar w:fldCharType="begin"/>
      </w:r>
      <w:r w:rsidRPr="00D52211">
        <w:rPr>
          <w:rFonts w:asciiTheme="minorHAnsi" w:hAnsiTheme="minorHAnsi" w:cstheme="minorHAnsi"/>
          <w:bCs/>
          <w:w w:val="110"/>
          <w:sz w:val="22"/>
          <w:szCs w:val="22"/>
        </w:rPr>
        <w:instrText xml:space="preserve"> TOC \h \z \c "Figure" </w:instrText>
      </w:r>
      <w:r w:rsidRPr="00D52211">
        <w:rPr>
          <w:rFonts w:asciiTheme="minorHAnsi" w:hAnsiTheme="minorHAnsi" w:cstheme="minorHAnsi"/>
          <w:bCs/>
          <w:w w:val="110"/>
          <w:sz w:val="22"/>
          <w:szCs w:val="22"/>
        </w:rPr>
        <w:fldChar w:fldCharType="separate"/>
      </w:r>
      <w:hyperlink w:anchor="_Toc83826930" w:history="1">
        <w:r w:rsidR="00D52211" w:rsidRPr="00D52211">
          <w:rPr>
            <w:rStyle w:val="Hyperlink"/>
            <w:rFonts w:asciiTheme="minorHAnsi" w:hAnsiTheme="minorHAnsi" w:cstheme="minorHAnsi"/>
            <w:noProof/>
            <w:sz w:val="22"/>
            <w:szCs w:val="22"/>
          </w:rPr>
          <w:t>Figure 1 - Northern Australia</w:t>
        </w:r>
        <w:r w:rsidR="00D52211" w:rsidRPr="00D52211">
          <w:rPr>
            <w:rFonts w:asciiTheme="minorHAnsi" w:hAnsiTheme="minorHAnsi" w:cstheme="minorHAnsi"/>
            <w:noProof/>
            <w:webHidden/>
            <w:sz w:val="22"/>
            <w:szCs w:val="22"/>
          </w:rPr>
          <w:tab/>
        </w:r>
        <w:r w:rsidR="00D52211" w:rsidRPr="00D52211">
          <w:rPr>
            <w:rFonts w:asciiTheme="minorHAnsi" w:hAnsiTheme="minorHAnsi" w:cstheme="minorHAnsi"/>
            <w:noProof/>
            <w:webHidden/>
            <w:sz w:val="22"/>
            <w:szCs w:val="22"/>
          </w:rPr>
          <w:fldChar w:fldCharType="begin"/>
        </w:r>
        <w:r w:rsidR="00D52211" w:rsidRPr="00D52211">
          <w:rPr>
            <w:rFonts w:asciiTheme="minorHAnsi" w:hAnsiTheme="minorHAnsi" w:cstheme="minorHAnsi"/>
            <w:noProof/>
            <w:webHidden/>
            <w:sz w:val="22"/>
            <w:szCs w:val="22"/>
          </w:rPr>
          <w:instrText xml:space="preserve"> PAGEREF _Toc83826930 \h </w:instrText>
        </w:r>
        <w:r w:rsidR="00D52211" w:rsidRPr="00D52211">
          <w:rPr>
            <w:rFonts w:asciiTheme="minorHAnsi" w:hAnsiTheme="minorHAnsi" w:cstheme="minorHAnsi"/>
            <w:noProof/>
            <w:webHidden/>
            <w:sz w:val="22"/>
            <w:szCs w:val="22"/>
          </w:rPr>
        </w:r>
        <w:r w:rsidR="00D52211" w:rsidRPr="00D52211">
          <w:rPr>
            <w:rFonts w:asciiTheme="minorHAnsi" w:hAnsiTheme="minorHAnsi" w:cstheme="minorHAnsi"/>
            <w:noProof/>
            <w:webHidden/>
            <w:sz w:val="22"/>
            <w:szCs w:val="22"/>
          </w:rPr>
          <w:fldChar w:fldCharType="separate"/>
        </w:r>
        <w:r w:rsidR="0077482F">
          <w:rPr>
            <w:rFonts w:asciiTheme="minorHAnsi" w:hAnsiTheme="minorHAnsi" w:cstheme="minorHAnsi"/>
            <w:noProof/>
            <w:webHidden/>
            <w:sz w:val="22"/>
            <w:szCs w:val="22"/>
          </w:rPr>
          <w:t>11</w:t>
        </w:r>
        <w:r w:rsidR="00D52211" w:rsidRPr="00D52211">
          <w:rPr>
            <w:rFonts w:asciiTheme="minorHAnsi" w:hAnsiTheme="minorHAnsi" w:cstheme="minorHAnsi"/>
            <w:noProof/>
            <w:webHidden/>
            <w:sz w:val="22"/>
            <w:szCs w:val="22"/>
          </w:rPr>
          <w:fldChar w:fldCharType="end"/>
        </w:r>
      </w:hyperlink>
    </w:p>
    <w:p w14:paraId="4A63ECFC" w14:textId="102ED460" w:rsidR="00D52211" w:rsidRPr="00D52211" w:rsidRDefault="00CB7021">
      <w:pPr>
        <w:pStyle w:val="TableofFigures"/>
        <w:tabs>
          <w:tab w:val="right" w:leader="dot" w:pos="9010"/>
        </w:tabs>
        <w:rPr>
          <w:rFonts w:asciiTheme="minorHAnsi" w:eastAsiaTheme="minorEastAsia" w:hAnsiTheme="minorHAnsi" w:cstheme="minorHAnsi"/>
          <w:noProof/>
          <w:sz w:val="22"/>
          <w:szCs w:val="22"/>
          <w:lang w:val="en-AU" w:eastAsia="en-GB"/>
        </w:rPr>
      </w:pPr>
      <w:hyperlink w:anchor="_Toc83826931" w:history="1">
        <w:r w:rsidR="00D52211" w:rsidRPr="00D52211">
          <w:rPr>
            <w:rStyle w:val="Hyperlink"/>
            <w:rFonts w:asciiTheme="minorHAnsi" w:hAnsiTheme="minorHAnsi" w:cstheme="minorHAnsi"/>
            <w:noProof/>
            <w:sz w:val="22"/>
            <w:szCs w:val="22"/>
          </w:rPr>
          <w:t>Figure 2 - Pilot Projects Evaluated</w:t>
        </w:r>
        <w:r w:rsidR="00D52211" w:rsidRPr="00D52211">
          <w:rPr>
            <w:rFonts w:asciiTheme="minorHAnsi" w:hAnsiTheme="minorHAnsi" w:cstheme="minorHAnsi"/>
            <w:noProof/>
            <w:webHidden/>
            <w:sz w:val="22"/>
            <w:szCs w:val="22"/>
          </w:rPr>
          <w:tab/>
        </w:r>
        <w:r w:rsidR="00D52211" w:rsidRPr="00D52211">
          <w:rPr>
            <w:rFonts w:asciiTheme="minorHAnsi" w:hAnsiTheme="minorHAnsi" w:cstheme="minorHAnsi"/>
            <w:noProof/>
            <w:webHidden/>
            <w:sz w:val="22"/>
            <w:szCs w:val="22"/>
          </w:rPr>
          <w:fldChar w:fldCharType="begin"/>
        </w:r>
        <w:r w:rsidR="00D52211" w:rsidRPr="00D52211">
          <w:rPr>
            <w:rFonts w:asciiTheme="minorHAnsi" w:hAnsiTheme="minorHAnsi" w:cstheme="minorHAnsi"/>
            <w:noProof/>
            <w:webHidden/>
            <w:sz w:val="22"/>
            <w:szCs w:val="22"/>
          </w:rPr>
          <w:instrText xml:space="preserve"> PAGEREF _Toc83826931 \h </w:instrText>
        </w:r>
        <w:r w:rsidR="00D52211" w:rsidRPr="00D52211">
          <w:rPr>
            <w:rFonts w:asciiTheme="minorHAnsi" w:hAnsiTheme="minorHAnsi" w:cstheme="minorHAnsi"/>
            <w:noProof/>
            <w:webHidden/>
            <w:sz w:val="22"/>
            <w:szCs w:val="22"/>
          </w:rPr>
        </w:r>
        <w:r w:rsidR="00D52211" w:rsidRPr="00D52211">
          <w:rPr>
            <w:rFonts w:asciiTheme="minorHAnsi" w:hAnsiTheme="minorHAnsi" w:cstheme="minorHAnsi"/>
            <w:noProof/>
            <w:webHidden/>
            <w:sz w:val="22"/>
            <w:szCs w:val="22"/>
          </w:rPr>
          <w:fldChar w:fldCharType="separate"/>
        </w:r>
        <w:r w:rsidR="0077482F">
          <w:rPr>
            <w:rFonts w:asciiTheme="minorHAnsi" w:hAnsiTheme="minorHAnsi" w:cstheme="minorHAnsi"/>
            <w:noProof/>
            <w:webHidden/>
            <w:sz w:val="22"/>
            <w:szCs w:val="22"/>
          </w:rPr>
          <w:t>16</w:t>
        </w:r>
        <w:r w:rsidR="00D52211" w:rsidRPr="00D52211">
          <w:rPr>
            <w:rFonts w:asciiTheme="minorHAnsi" w:hAnsiTheme="minorHAnsi" w:cstheme="minorHAnsi"/>
            <w:noProof/>
            <w:webHidden/>
            <w:sz w:val="22"/>
            <w:szCs w:val="22"/>
          </w:rPr>
          <w:fldChar w:fldCharType="end"/>
        </w:r>
      </w:hyperlink>
    </w:p>
    <w:p w14:paraId="76875A35" w14:textId="7874436E" w:rsidR="00D52211" w:rsidRPr="00D52211" w:rsidRDefault="00CB7021">
      <w:pPr>
        <w:pStyle w:val="TableofFigures"/>
        <w:tabs>
          <w:tab w:val="right" w:leader="dot" w:pos="9010"/>
        </w:tabs>
        <w:rPr>
          <w:rFonts w:asciiTheme="minorHAnsi" w:eastAsiaTheme="minorEastAsia" w:hAnsiTheme="minorHAnsi" w:cstheme="minorHAnsi"/>
          <w:noProof/>
          <w:sz w:val="22"/>
          <w:szCs w:val="22"/>
          <w:lang w:val="en-AU" w:eastAsia="en-GB"/>
        </w:rPr>
      </w:pPr>
      <w:hyperlink w:anchor="_Toc83826932" w:history="1">
        <w:r w:rsidR="00D52211" w:rsidRPr="00D52211">
          <w:rPr>
            <w:rStyle w:val="Hyperlink"/>
            <w:rFonts w:asciiTheme="minorHAnsi" w:hAnsiTheme="minorHAnsi" w:cstheme="minorHAnsi"/>
            <w:noProof/>
            <w:sz w:val="22"/>
            <w:szCs w:val="22"/>
          </w:rPr>
          <w:t>Figure 3 - Land Tenure Reform Pilots Logic Model</w:t>
        </w:r>
        <w:r w:rsidR="00D52211" w:rsidRPr="00D52211">
          <w:rPr>
            <w:rFonts w:asciiTheme="minorHAnsi" w:hAnsiTheme="minorHAnsi" w:cstheme="minorHAnsi"/>
            <w:noProof/>
            <w:webHidden/>
            <w:sz w:val="22"/>
            <w:szCs w:val="22"/>
          </w:rPr>
          <w:tab/>
        </w:r>
        <w:r w:rsidR="00D52211" w:rsidRPr="00D52211">
          <w:rPr>
            <w:rFonts w:asciiTheme="minorHAnsi" w:hAnsiTheme="minorHAnsi" w:cstheme="minorHAnsi"/>
            <w:noProof/>
            <w:webHidden/>
            <w:sz w:val="22"/>
            <w:szCs w:val="22"/>
          </w:rPr>
          <w:fldChar w:fldCharType="begin"/>
        </w:r>
        <w:r w:rsidR="00D52211" w:rsidRPr="00D52211">
          <w:rPr>
            <w:rFonts w:asciiTheme="minorHAnsi" w:hAnsiTheme="minorHAnsi" w:cstheme="minorHAnsi"/>
            <w:noProof/>
            <w:webHidden/>
            <w:sz w:val="22"/>
            <w:szCs w:val="22"/>
          </w:rPr>
          <w:instrText xml:space="preserve"> PAGEREF _Toc83826932 \h </w:instrText>
        </w:r>
        <w:r w:rsidR="00D52211" w:rsidRPr="00D52211">
          <w:rPr>
            <w:rFonts w:asciiTheme="minorHAnsi" w:hAnsiTheme="minorHAnsi" w:cstheme="minorHAnsi"/>
            <w:noProof/>
            <w:webHidden/>
            <w:sz w:val="22"/>
            <w:szCs w:val="22"/>
          </w:rPr>
        </w:r>
        <w:r w:rsidR="00D52211" w:rsidRPr="00D52211">
          <w:rPr>
            <w:rFonts w:asciiTheme="minorHAnsi" w:hAnsiTheme="minorHAnsi" w:cstheme="minorHAnsi"/>
            <w:noProof/>
            <w:webHidden/>
            <w:sz w:val="22"/>
            <w:szCs w:val="22"/>
          </w:rPr>
          <w:fldChar w:fldCharType="separate"/>
        </w:r>
        <w:r w:rsidR="0077482F">
          <w:rPr>
            <w:rFonts w:asciiTheme="minorHAnsi" w:hAnsiTheme="minorHAnsi" w:cstheme="minorHAnsi"/>
            <w:noProof/>
            <w:webHidden/>
            <w:sz w:val="22"/>
            <w:szCs w:val="22"/>
          </w:rPr>
          <w:t>22</w:t>
        </w:r>
        <w:r w:rsidR="00D52211" w:rsidRPr="00D52211">
          <w:rPr>
            <w:rFonts w:asciiTheme="minorHAnsi" w:hAnsiTheme="minorHAnsi" w:cstheme="minorHAnsi"/>
            <w:noProof/>
            <w:webHidden/>
            <w:sz w:val="22"/>
            <w:szCs w:val="22"/>
          </w:rPr>
          <w:fldChar w:fldCharType="end"/>
        </w:r>
      </w:hyperlink>
    </w:p>
    <w:p w14:paraId="419C9B37" w14:textId="140DE886" w:rsidR="00D52211" w:rsidRPr="00D52211" w:rsidRDefault="00CB7021">
      <w:pPr>
        <w:pStyle w:val="TableofFigures"/>
        <w:tabs>
          <w:tab w:val="right" w:leader="dot" w:pos="9010"/>
        </w:tabs>
        <w:rPr>
          <w:rFonts w:asciiTheme="minorHAnsi" w:eastAsiaTheme="minorEastAsia" w:hAnsiTheme="minorHAnsi" w:cstheme="minorHAnsi"/>
          <w:noProof/>
          <w:sz w:val="22"/>
          <w:szCs w:val="22"/>
          <w:lang w:val="en-AU" w:eastAsia="en-GB"/>
        </w:rPr>
      </w:pPr>
      <w:hyperlink w:anchor="_Toc83826933" w:history="1">
        <w:r w:rsidR="00D52211" w:rsidRPr="00D52211">
          <w:rPr>
            <w:rStyle w:val="Hyperlink"/>
            <w:rFonts w:asciiTheme="minorHAnsi" w:hAnsiTheme="minorHAnsi" w:cstheme="minorHAnsi"/>
            <w:noProof/>
            <w:sz w:val="22"/>
            <w:szCs w:val="22"/>
          </w:rPr>
          <w:t>Figure 4 - Categories of Stakeholders Engaged across the Pilots</w:t>
        </w:r>
        <w:r w:rsidR="00D52211" w:rsidRPr="00D52211">
          <w:rPr>
            <w:rFonts w:asciiTheme="minorHAnsi" w:hAnsiTheme="minorHAnsi" w:cstheme="minorHAnsi"/>
            <w:noProof/>
            <w:webHidden/>
            <w:sz w:val="22"/>
            <w:szCs w:val="22"/>
          </w:rPr>
          <w:tab/>
        </w:r>
        <w:r w:rsidR="00D52211" w:rsidRPr="00D52211">
          <w:rPr>
            <w:rFonts w:asciiTheme="minorHAnsi" w:hAnsiTheme="minorHAnsi" w:cstheme="minorHAnsi"/>
            <w:noProof/>
            <w:webHidden/>
            <w:sz w:val="22"/>
            <w:szCs w:val="22"/>
          </w:rPr>
          <w:fldChar w:fldCharType="begin"/>
        </w:r>
        <w:r w:rsidR="00D52211" w:rsidRPr="00D52211">
          <w:rPr>
            <w:rFonts w:asciiTheme="minorHAnsi" w:hAnsiTheme="minorHAnsi" w:cstheme="minorHAnsi"/>
            <w:noProof/>
            <w:webHidden/>
            <w:sz w:val="22"/>
            <w:szCs w:val="22"/>
          </w:rPr>
          <w:instrText xml:space="preserve"> PAGEREF _Toc83826933 \h </w:instrText>
        </w:r>
        <w:r w:rsidR="00D52211" w:rsidRPr="00D52211">
          <w:rPr>
            <w:rFonts w:asciiTheme="minorHAnsi" w:hAnsiTheme="minorHAnsi" w:cstheme="minorHAnsi"/>
            <w:noProof/>
            <w:webHidden/>
            <w:sz w:val="22"/>
            <w:szCs w:val="22"/>
          </w:rPr>
        </w:r>
        <w:r w:rsidR="00D52211" w:rsidRPr="00D52211">
          <w:rPr>
            <w:rFonts w:asciiTheme="minorHAnsi" w:hAnsiTheme="minorHAnsi" w:cstheme="minorHAnsi"/>
            <w:noProof/>
            <w:webHidden/>
            <w:sz w:val="22"/>
            <w:szCs w:val="22"/>
          </w:rPr>
          <w:fldChar w:fldCharType="separate"/>
        </w:r>
        <w:r w:rsidR="0077482F">
          <w:rPr>
            <w:rFonts w:asciiTheme="minorHAnsi" w:hAnsiTheme="minorHAnsi" w:cstheme="minorHAnsi"/>
            <w:noProof/>
            <w:webHidden/>
            <w:sz w:val="22"/>
            <w:szCs w:val="22"/>
          </w:rPr>
          <w:t>32</w:t>
        </w:r>
        <w:r w:rsidR="00D52211" w:rsidRPr="00D52211">
          <w:rPr>
            <w:rFonts w:asciiTheme="minorHAnsi" w:hAnsiTheme="minorHAnsi" w:cstheme="minorHAnsi"/>
            <w:noProof/>
            <w:webHidden/>
            <w:sz w:val="22"/>
            <w:szCs w:val="22"/>
          </w:rPr>
          <w:fldChar w:fldCharType="end"/>
        </w:r>
      </w:hyperlink>
    </w:p>
    <w:p w14:paraId="32F42F48" w14:textId="08B1F740" w:rsidR="00536891" w:rsidRPr="00A3113F" w:rsidRDefault="00096768">
      <w:pPr>
        <w:rPr>
          <w:rFonts w:asciiTheme="minorHAnsi" w:hAnsiTheme="minorHAnsi" w:cstheme="minorHAnsi"/>
          <w:b/>
          <w:w w:val="110"/>
          <w:szCs w:val="22"/>
        </w:rPr>
      </w:pPr>
      <w:r w:rsidRPr="00D52211">
        <w:rPr>
          <w:rFonts w:asciiTheme="minorHAnsi" w:hAnsiTheme="minorHAnsi" w:cstheme="minorHAnsi"/>
          <w:bCs/>
          <w:w w:val="110"/>
          <w:sz w:val="22"/>
          <w:szCs w:val="22"/>
        </w:rPr>
        <w:fldChar w:fldCharType="end"/>
      </w:r>
    </w:p>
    <w:p w14:paraId="20940A4C" w14:textId="15888F75" w:rsidR="00536891" w:rsidRPr="00A3113F" w:rsidRDefault="00536891">
      <w:pPr>
        <w:rPr>
          <w:rFonts w:asciiTheme="minorHAnsi" w:hAnsiTheme="minorHAnsi" w:cstheme="minorHAnsi"/>
          <w:b/>
          <w:w w:val="110"/>
          <w:szCs w:val="22"/>
        </w:rPr>
        <w:sectPr w:rsidR="00536891" w:rsidRPr="00A3113F" w:rsidSect="00B13CCD">
          <w:headerReference w:type="even" r:id="rId14"/>
          <w:headerReference w:type="default" r:id="rId15"/>
          <w:footerReference w:type="default" r:id="rId16"/>
          <w:headerReference w:type="first" r:id="rId17"/>
          <w:pgSz w:w="11900" w:h="16840"/>
          <w:pgMar w:top="1538" w:right="1440" w:bottom="962" w:left="1440" w:header="708" w:footer="708" w:gutter="0"/>
          <w:cols w:space="708"/>
          <w:docGrid w:linePitch="360"/>
        </w:sectPr>
      </w:pPr>
    </w:p>
    <w:p w14:paraId="79E0119B" w14:textId="68B4AEE2" w:rsidR="005D5C0D" w:rsidRPr="00A3113F" w:rsidRDefault="009D6206" w:rsidP="008343C9">
      <w:pPr>
        <w:pStyle w:val="Heading1"/>
        <w:numPr>
          <w:ilvl w:val="0"/>
          <w:numId w:val="0"/>
        </w:numPr>
        <w:rPr>
          <w:rFonts w:cstheme="minorHAnsi"/>
        </w:rPr>
      </w:pPr>
      <w:bookmarkStart w:id="1" w:name="_Toc139009509"/>
      <w:r w:rsidRPr="00A3113F">
        <w:rPr>
          <w:rFonts w:cstheme="minorHAnsi"/>
        </w:rPr>
        <w:lastRenderedPageBreak/>
        <w:t>DISCLAIMER</w:t>
      </w:r>
      <w:bookmarkEnd w:id="1"/>
    </w:p>
    <w:p w14:paraId="060CE2DF" w14:textId="77777777" w:rsidR="001208E6" w:rsidRPr="000A4A16" w:rsidRDefault="001208E6" w:rsidP="003025D3">
      <w:pPr>
        <w:pStyle w:val="CCSNormalText"/>
        <w:spacing w:before="120"/>
        <w:outlineLvl w:val="1"/>
        <w:rPr>
          <w:rFonts w:asciiTheme="minorHAnsi" w:hAnsiTheme="minorHAnsi" w:cstheme="minorHAnsi"/>
          <w:b/>
          <w:bCs/>
        </w:rPr>
      </w:pPr>
      <w:r w:rsidRPr="000A4A16">
        <w:rPr>
          <w:rFonts w:asciiTheme="minorHAnsi" w:hAnsiTheme="minorHAnsi" w:cstheme="minorHAnsi"/>
          <w:b/>
          <w:bCs/>
        </w:rPr>
        <w:t>Proprietary Nature of Document</w:t>
      </w:r>
    </w:p>
    <w:p w14:paraId="37684261" w14:textId="53D0F335" w:rsidR="001208E6" w:rsidRPr="000A4A16" w:rsidRDefault="001208E6" w:rsidP="00A73CDA">
      <w:pPr>
        <w:pStyle w:val="CCSNormalText"/>
        <w:spacing w:before="120"/>
        <w:rPr>
          <w:rFonts w:asciiTheme="minorHAnsi" w:hAnsiTheme="minorHAnsi" w:cstheme="minorHAnsi"/>
        </w:rPr>
      </w:pPr>
      <w:r w:rsidRPr="000A4A16">
        <w:rPr>
          <w:rFonts w:asciiTheme="minorHAnsi" w:hAnsiTheme="minorHAnsi" w:cstheme="minorHAnsi"/>
        </w:rPr>
        <w:t>This document is prepared for the sole and exclusive use of National Indigenous Australians Agency (NIAA), formerly the Department of Prime Minister &amp; Cabinet (PM&amp;C), for the Commonwealth of Australia and/or its legally appointed Agents or Nominees as part of this project specifically. Therefore, this document is considered to be proprietary to Yaran Business Services Pty Ltd (Yaran) and may not be made available to anyone other than the addressee or person within the addressee’s organisation who are designated to evaluate or implement the document.  Yaran’s documents may be made available to other persons or organisations only with the permission of the Yaran Business Services Pty Ltd and its Associates.</w:t>
      </w:r>
    </w:p>
    <w:p w14:paraId="35C75403" w14:textId="77777777" w:rsidR="001208E6" w:rsidRPr="000A4A16" w:rsidRDefault="001208E6" w:rsidP="003025D3">
      <w:pPr>
        <w:pStyle w:val="CCSNormalText"/>
        <w:spacing w:before="120"/>
        <w:outlineLvl w:val="1"/>
        <w:rPr>
          <w:rFonts w:asciiTheme="minorHAnsi" w:hAnsiTheme="minorHAnsi" w:cstheme="minorHAnsi"/>
          <w:b/>
          <w:bCs/>
        </w:rPr>
      </w:pPr>
      <w:r w:rsidRPr="000A4A16">
        <w:rPr>
          <w:rFonts w:asciiTheme="minorHAnsi" w:hAnsiTheme="minorHAnsi" w:cstheme="minorHAnsi"/>
          <w:b/>
          <w:bCs/>
        </w:rPr>
        <w:t>Copyright</w:t>
      </w:r>
    </w:p>
    <w:p w14:paraId="3AEEC996" w14:textId="77777777" w:rsidR="001208E6" w:rsidRPr="000A4A16" w:rsidRDefault="001208E6" w:rsidP="00A73CDA">
      <w:pPr>
        <w:pStyle w:val="CCSNormalText"/>
        <w:spacing w:before="120"/>
        <w:rPr>
          <w:rFonts w:asciiTheme="minorHAnsi" w:hAnsiTheme="minorHAnsi" w:cstheme="minorHAnsi"/>
        </w:rPr>
      </w:pPr>
      <w:r w:rsidRPr="000A4A16">
        <w:rPr>
          <w:rFonts w:asciiTheme="minorHAnsi" w:hAnsiTheme="minorHAnsi" w:cstheme="minorHAnsi"/>
        </w:rPr>
        <w:t>All rights reserved.  No part of this report may be reproduced or transmitted in any form by any means, electronic or mechanical, including photocopying and recording, or by any information storage or retrieval system, except as may be permitted, in writing, by Yaran and its Associates.</w:t>
      </w:r>
    </w:p>
    <w:p w14:paraId="75B858CE" w14:textId="77777777" w:rsidR="001208E6" w:rsidRPr="000A4A16" w:rsidRDefault="001208E6" w:rsidP="003025D3">
      <w:pPr>
        <w:pStyle w:val="CCSNormalText"/>
        <w:spacing w:before="120"/>
        <w:outlineLvl w:val="1"/>
        <w:rPr>
          <w:rFonts w:asciiTheme="minorHAnsi" w:hAnsiTheme="minorHAnsi" w:cstheme="minorHAnsi"/>
          <w:b/>
          <w:bCs/>
        </w:rPr>
      </w:pPr>
      <w:r w:rsidRPr="000A4A16">
        <w:rPr>
          <w:rFonts w:asciiTheme="minorHAnsi" w:hAnsiTheme="minorHAnsi" w:cstheme="minorHAnsi"/>
          <w:b/>
          <w:bCs/>
        </w:rPr>
        <w:t xml:space="preserve">Third-party reliance </w:t>
      </w:r>
    </w:p>
    <w:p w14:paraId="3C33C475" w14:textId="0FF09963" w:rsidR="001208E6" w:rsidRPr="000A4A16" w:rsidRDefault="001208E6" w:rsidP="00A73CDA">
      <w:pPr>
        <w:pStyle w:val="CCSNormalText"/>
        <w:spacing w:before="120"/>
        <w:rPr>
          <w:rFonts w:asciiTheme="minorHAnsi" w:hAnsiTheme="minorHAnsi" w:cstheme="minorHAnsi"/>
        </w:rPr>
      </w:pPr>
      <w:r w:rsidRPr="000A4A16">
        <w:rPr>
          <w:rFonts w:asciiTheme="minorHAnsi" w:hAnsiTheme="minorHAnsi" w:cstheme="minorHAnsi"/>
        </w:rPr>
        <w:t>The information, statements and commentary contained in this Report (collectively, the “</w:t>
      </w:r>
      <w:r w:rsidRPr="000A4A16">
        <w:rPr>
          <w:rFonts w:asciiTheme="minorHAnsi" w:hAnsiTheme="minorHAnsi" w:cstheme="minorHAnsi"/>
          <w:b/>
          <w:bCs/>
        </w:rPr>
        <w:t>Information</w:t>
      </w:r>
      <w:r w:rsidRPr="000A4A16">
        <w:rPr>
          <w:rFonts w:asciiTheme="minorHAnsi" w:hAnsiTheme="minorHAnsi" w:cstheme="minorHAnsi"/>
        </w:rPr>
        <w:t xml:space="preserve">”) have been prepared by Yaran based on material publicly available, information provided by NIAA, interviews with </w:t>
      </w:r>
      <w:r w:rsidR="000A4A16" w:rsidRPr="000A4A16">
        <w:rPr>
          <w:rFonts w:asciiTheme="minorHAnsi" w:hAnsiTheme="minorHAnsi" w:cstheme="minorHAnsi"/>
        </w:rPr>
        <w:t>Pilot Representatives</w:t>
      </w:r>
      <w:r w:rsidRPr="000A4A16">
        <w:rPr>
          <w:rFonts w:asciiTheme="minorHAnsi" w:hAnsiTheme="minorHAnsi" w:cstheme="minorHAnsi"/>
        </w:rPr>
        <w:t xml:space="preserve">, and otherwise from sources indicated within this report. Yaran has not sought to independently verify those sources unless otherwise noted within this Report. Yaran does not give any guarantee, undertaking or warranty in relation to the accuracy, reliability or completeness of the Information contained in this Report, the assumptions made by the parties that provided the Information or any conclusions reached by those parties. Yaran does not accept or assume any liability arising from any actions taken in response to this Report (including investment or strategic decisions made as a consequence of the Information contained in the report). </w:t>
      </w:r>
    </w:p>
    <w:p w14:paraId="29048C74" w14:textId="77777777" w:rsidR="001208E6" w:rsidRPr="000A4A16" w:rsidRDefault="001208E6" w:rsidP="00A73CDA">
      <w:pPr>
        <w:pStyle w:val="CCSNormalText"/>
        <w:spacing w:before="120"/>
        <w:rPr>
          <w:rFonts w:asciiTheme="minorHAnsi" w:hAnsiTheme="minorHAnsi" w:cstheme="minorHAnsi"/>
        </w:rPr>
      </w:pPr>
      <w:r w:rsidRPr="000A4A16">
        <w:rPr>
          <w:rFonts w:asciiTheme="minorHAnsi" w:hAnsiTheme="minorHAnsi" w:cstheme="minorHAnsi"/>
        </w:rPr>
        <w:t xml:space="preserve">Yaran does not accept or assume responsibility for any reliance that may be placed on this Report by any third-party. Any reliance placed is that party’s sole responsibility. </w:t>
      </w:r>
    </w:p>
    <w:p w14:paraId="479B3A53" w14:textId="64D4D403" w:rsidR="004C0D3F" w:rsidRPr="00A3113F" w:rsidRDefault="004C0D3F">
      <w:pPr>
        <w:rPr>
          <w:rFonts w:asciiTheme="minorHAnsi" w:hAnsiTheme="minorHAnsi" w:cstheme="minorHAnsi"/>
        </w:rPr>
      </w:pPr>
      <w:r w:rsidRPr="00A3113F">
        <w:rPr>
          <w:rFonts w:asciiTheme="minorHAnsi" w:hAnsiTheme="minorHAnsi" w:cstheme="minorHAnsi"/>
        </w:rPr>
        <w:br w:type="page"/>
      </w:r>
    </w:p>
    <w:p w14:paraId="62866E21" w14:textId="77777777" w:rsidR="003102A9" w:rsidRPr="00A3113F" w:rsidRDefault="003102A9" w:rsidP="003102A9">
      <w:pPr>
        <w:pStyle w:val="Heading1"/>
        <w:numPr>
          <w:ilvl w:val="0"/>
          <w:numId w:val="0"/>
        </w:numPr>
        <w:rPr>
          <w:rFonts w:cstheme="minorHAnsi"/>
        </w:rPr>
      </w:pPr>
      <w:bookmarkStart w:id="2" w:name="_Toc73902807"/>
      <w:bookmarkStart w:id="3" w:name="_Toc139009510"/>
      <w:bookmarkStart w:id="4" w:name="_Hlk77196804"/>
      <w:r w:rsidRPr="00A3113F">
        <w:rPr>
          <w:rFonts w:cstheme="minorHAnsi"/>
        </w:rPr>
        <w:lastRenderedPageBreak/>
        <w:t>Acronyms</w:t>
      </w:r>
      <w:bookmarkEnd w:id="2"/>
      <w:bookmarkEnd w:id="3"/>
    </w:p>
    <w:bookmarkEnd w:id="4"/>
    <w:p w14:paraId="4946E68A" w14:textId="15CCE6E8" w:rsidR="008C4C1A" w:rsidRPr="00BF4FDE" w:rsidRDefault="008C4C1A" w:rsidP="0011612F">
      <w:pPr>
        <w:pStyle w:val="CCSNormalText"/>
        <w:tabs>
          <w:tab w:val="left" w:pos="1526"/>
        </w:tabs>
        <w:spacing w:before="40" w:after="40"/>
        <w:ind w:left="113"/>
        <w:rPr>
          <w:rFonts w:asciiTheme="minorHAnsi" w:hAnsiTheme="minorHAnsi" w:cstheme="minorHAnsi"/>
          <w:lang w:val="en-US"/>
        </w:rPr>
      </w:pPr>
      <w:r>
        <w:rPr>
          <w:rFonts w:asciiTheme="minorHAnsi" w:hAnsiTheme="minorHAnsi" w:cstheme="minorHAnsi"/>
        </w:rPr>
        <w:t>AAC</w:t>
      </w:r>
      <w:r>
        <w:rPr>
          <w:rFonts w:asciiTheme="minorHAnsi" w:hAnsiTheme="minorHAnsi" w:cstheme="minorHAnsi"/>
        </w:rPr>
        <w:tab/>
      </w:r>
      <w:r w:rsidRPr="00BF4FDE">
        <w:rPr>
          <w:rFonts w:asciiTheme="minorHAnsi" w:hAnsiTheme="minorHAnsi" w:cstheme="minorHAnsi"/>
          <w:lang w:val="en-US"/>
        </w:rPr>
        <w:t>Ashburton Aboriginal Corporation</w:t>
      </w:r>
    </w:p>
    <w:p w14:paraId="40072AE1" w14:textId="77777777" w:rsidR="008C4C1A" w:rsidRPr="000A4A16" w:rsidRDefault="008C4C1A" w:rsidP="0011612F">
      <w:pPr>
        <w:pStyle w:val="CCSNormalText"/>
        <w:tabs>
          <w:tab w:val="left" w:pos="1526"/>
        </w:tabs>
        <w:spacing w:before="40" w:after="40"/>
        <w:ind w:left="113"/>
        <w:rPr>
          <w:rFonts w:asciiTheme="minorHAnsi" w:hAnsiTheme="minorHAnsi" w:cstheme="minorHAnsi"/>
        </w:rPr>
      </w:pPr>
      <w:r>
        <w:rPr>
          <w:rFonts w:asciiTheme="minorHAnsi" w:hAnsiTheme="minorHAnsi" w:cstheme="minorHAnsi"/>
        </w:rPr>
        <w:t>AIATSIS</w:t>
      </w:r>
      <w:r w:rsidRPr="000A4A16">
        <w:rPr>
          <w:rFonts w:asciiTheme="minorHAnsi" w:hAnsiTheme="minorHAnsi" w:cstheme="minorHAnsi"/>
        </w:rPr>
        <w:tab/>
      </w:r>
      <w:r>
        <w:rPr>
          <w:rFonts w:asciiTheme="minorHAnsi" w:hAnsiTheme="minorHAnsi" w:cstheme="minorHAnsi"/>
          <w:lang w:val="en-US"/>
        </w:rPr>
        <w:t xml:space="preserve">Australian Institute of </w:t>
      </w:r>
      <w:r w:rsidRPr="00BF4FDE">
        <w:rPr>
          <w:rFonts w:asciiTheme="minorHAnsi" w:hAnsiTheme="minorHAnsi" w:cstheme="minorHAnsi"/>
          <w:lang w:val="en-US"/>
        </w:rPr>
        <w:t>Aboriginal and Torres Strait Islander Studies</w:t>
      </w:r>
    </w:p>
    <w:p w14:paraId="6E04BF0B" w14:textId="77777777" w:rsidR="008C4C1A" w:rsidRPr="000A4A16" w:rsidRDefault="008C4C1A" w:rsidP="0011612F">
      <w:pPr>
        <w:pStyle w:val="CCSNormalText"/>
        <w:tabs>
          <w:tab w:val="left" w:pos="1526"/>
        </w:tabs>
        <w:spacing w:before="40" w:after="40"/>
        <w:ind w:left="113"/>
        <w:rPr>
          <w:rFonts w:asciiTheme="minorHAnsi" w:hAnsiTheme="minorHAnsi" w:cstheme="minorHAnsi"/>
        </w:rPr>
      </w:pPr>
      <w:r w:rsidRPr="000A4A16">
        <w:rPr>
          <w:rFonts w:asciiTheme="minorHAnsi" w:hAnsiTheme="minorHAnsi" w:cstheme="minorHAnsi"/>
        </w:rPr>
        <w:t>A</w:t>
      </w:r>
      <w:r>
        <w:rPr>
          <w:rFonts w:asciiTheme="minorHAnsi" w:hAnsiTheme="minorHAnsi" w:cstheme="minorHAnsi"/>
        </w:rPr>
        <w:t>LT Estate</w:t>
      </w:r>
      <w:r w:rsidRPr="000A4A16">
        <w:rPr>
          <w:rFonts w:asciiTheme="minorHAnsi" w:hAnsiTheme="minorHAnsi" w:cstheme="minorHAnsi"/>
        </w:rPr>
        <w:tab/>
        <w:t>Aboriginal</w:t>
      </w:r>
      <w:r>
        <w:rPr>
          <w:rFonts w:asciiTheme="minorHAnsi" w:hAnsiTheme="minorHAnsi" w:cstheme="minorHAnsi"/>
        </w:rPr>
        <w:t xml:space="preserve"> Lands Trust Estate</w:t>
      </w:r>
    </w:p>
    <w:p w14:paraId="472209DF" w14:textId="77777777" w:rsidR="008C4C1A" w:rsidRDefault="008C4C1A" w:rsidP="0011612F">
      <w:pPr>
        <w:pStyle w:val="CCSNormalText"/>
        <w:tabs>
          <w:tab w:val="left" w:pos="1526"/>
        </w:tabs>
        <w:spacing w:before="40" w:after="40"/>
        <w:ind w:left="113"/>
        <w:rPr>
          <w:rFonts w:asciiTheme="minorHAnsi" w:hAnsiTheme="minorHAnsi" w:cstheme="minorHAnsi"/>
        </w:rPr>
      </w:pPr>
      <w:r>
        <w:rPr>
          <w:rFonts w:asciiTheme="minorHAnsi" w:hAnsiTheme="minorHAnsi" w:cstheme="minorHAnsi"/>
        </w:rPr>
        <w:t>BGAC</w:t>
      </w:r>
      <w:r>
        <w:rPr>
          <w:rFonts w:asciiTheme="minorHAnsi" w:hAnsiTheme="minorHAnsi" w:cstheme="minorHAnsi"/>
        </w:rPr>
        <w:tab/>
      </w:r>
      <w:r w:rsidRPr="00E11ABE">
        <w:rPr>
          <w:rFonts w:asciiTheme="minorHAnsi" w:hAnsiTheme="minorHAnsi" w:cstheme="minorHAnsi"/>
          <w:color w:val="000000" w:themeColor="text1"/>
        </w:rPr>
        <w:t>Baniyala Garrangali Aboriginal Corporation</w:t>
      </w:r>
    </w:p>
    <w:p w14:paraId="7FE19A08" w14:textId="77777777" w:rsidR="008C4C1A" w:rsidRDefault="008C4C1A" w:rsidP="0011612F">
      <w:pPr>
        <w:pStyle w:val="CCSNormalText"/>
        <w:tabs>
          <w:tab w:val="left" w:pos="1526"/>
        </w:tabs>
        <w:spacing w:before="40" w:after="40"/>
        <w:ind w:left="113"/>
        <w:rPr>
          <w:rFonts w:asciiTheme="minorHAnsi" w:hAnsiTheme="minorHAnsi" w:cstheme="minorHAnsi"/>
        </w:rPr>
      </w:pPr>
      <w:r>
        <w:rPr>
          <w:rFonts w:asciiTheme="minorHAnsi" w:hAnsiTheme="minorHAnsi" w:cstheme="minorHAnsi"/>
        </w:rPr>
        <w:t>BLMC</w:t>
      </w:r>
      <w:r>
        <w:rPr>
          <w:rFonts w:asciiTheme="minorHAnsi" w:hAnsiTheme="minorHAnsi" w:cstheme="minorHAnsi"/>
        </w:rPr>
        <w:tab/>
      </w:r>
      <w:r w:rsidRPr="00E11ABE">
        <w:rPr>
          <w:rFonts w:asciiTheme="minorHAnsi" w:hAnsiTheme="minorHAnsi" w:cstheme="minorHAnsi"/>
          <w:lang w:val="en-US"/>
        </w:rPr>
        <w:t>Baniyala Land Management Corporation</w:t>
      </w:r>
    </w:p>
    <w:p w14:paraId="0CDF25F0" w14:textId="77777777" w:rsidR="008C4C1A" w:rsidRDefault="008C4C1A" w:rsidP="0011612F">
      <w:pPr>
        <w:pStyle w:val="CCSNormalText"/>
        <w:tabs>
          <w:tab w:val="left" w:pos="1526"/>
        </w:tabs>
        <w:spacing w:before="40" w:after="40"/>
        <w:ind w:left="113"/>
        <w:rPr>
          <w:rFonts w:asciiTheme="minorHAnsi" w:hAnsiTheme="minorHAnsi" w:cstheme="minorHAnsi"/>
        </w:rPr>
      </w:pPr>
      <w:r>
        <w:rPr>
          <w:rFonts w:asciiTheme="minorHAnsi" w:hAnsiTheme="minorHAnsi" w:cstheme="minorHAnsi"/>
        </w:rPr>
        <w:t>BNLA</w:t>
      </w:r>
      <w:r>
        <w:rPr>
          <w:rFonts w:asciiTheme="minorHAnsi" w:hAnsiTheme="minorHAnsi" w:cstheme="minorHAnsi"/>
        </w:rPr>
        <w:tab/>
        <w:t>Baniyala Nimbarrki Land Authority Aboriginal Corporation</w:t>
      </w:r>
    </w:p>
    <w:p w14:paraId="67BF1392" w14:textId="77777777" w:rsidR="008C4C1A" w:rsidRPr="000A4A16" w:rsidRDefault="008C4C1A" w:rsidP="0011612F">
      <w:pPr>
        <w:pStyle w:val="CCSNormalText"/>
        <w:tabs>
          <w:tab w:val="left" w:pos="1526"/>
        </w:tabs>
        <w:spacing w:before="40" w:after="40"/>
        <w:ind w:left="113"/>
        <w:rPr>
          <w:rFonts w:asciiTheme="minorHAnsi" w:hAnsiTheme="minorHAnsi" w:cstheme="minorHAnsi"/>
        </w:rPr>
      </w:pPr>
      <w:r>
        <w:rPr>
          <w:rFonts w:asciiTheme="minorHAnsi" w:hAnsiTheme="minorHAnsi" w:cstheme="minorHAnsi"/>
        </w:rPr>
        <w:t>COAG</w:t>
      </w:r>
      <w:r w:rsidRPr="000A4A16">
        <w:rPr>
          <w:rFonts w:asciiTheme="minorHAnsi" w:hAnsiTheme="minorHAnsi" w:cstheme="minorHAnsi"/>
        </w:rPr>
        <w:tab/>
      </w:r>
      <w:r>
        <w:rPr>
          <w:rFonts w:asciiTheme="minorHAnsi" w:hAnsiTheme="minorHAnsi" w:cstheme="minorHAnsi"/>
        </w:rPr>
        <w:t xml:space="preserve">Council of Australian Governments </w:t>
      </w:r>
    </w:p>
    <w:p w14:paraId="285EA866" w14:textId="77777777" w:rsidR="008C4C1A" w:rsidRPr="000A4A16" w:rsidRDefault="008C4C1A" w:rsidP="0011612F">
      <w:pPr>
        <w:pStyle w:val="CCSNormalText"/>
        <w:tabs>
          <w:tab w:val="left" w:pos="1526"/>
        </w:tabs>
        <w:spacing w:before="40" w:after="40"/>
        <w:ind w:left="113"/>
        <w:rPr>
          <w:rFonts w:asciiTheme="minorHAnsi" w:hAnsiTheme="minorHAnsi" w:cstheme="minorHAnsi"/>
        </w:rPr>
      </w:pPr>
      <w:r>
        <w:rPr>
          <w:rFonts w:asciiTheme="minorHAnsi" w:hAnsiTheme="minorHAnsi" w:cstheme="minorHAnsi"/>
        </w:rPr>
        <w:t>CDEP</w:t>
      </w:r>
      <w:r w:rsidRPr="000A4A16">
        <w:rPr>
          <w:rFonts w:asciiTheme="minorHAnsi" w:hAnsiTheme="minorHAnsi" w:cstheme="minorHAnsi"/>
        </w:rPr>
        <w:tab/>
      </w:r>
      <w:r>
        <w:rPr>
          <w:rFonts w:asciiTheme="minorHAnsi" w:hAnsiTheme="minorHAnsi" w:cstheme="minorHAnsi"/>
        </w:rPr>
        <w:t>Community Development Employment Projects</w:t>
      </w:r>
    </w:p>
    <w:p w14:paraId="526F1B28" w14:textId="77777777" w:rsidR="008C4C1A" w:rsidRPr="004E4EFB" w:rsidRDefault="008C4C1A" w:rsidP="0011612F">
      <w:pPr>
        <w:pStyle w:val="CCSNormalText"/>
        <w:tabs>
          <w:tab w:val="left" w:pos="1526"/>
        </w:tabs>
        <w:spacing w:before="40" w:after="40"/>
        <w:ind w:left="113"/>
        <w:rPr>
          <w:rFonts w:asciiTheme="minorHAnsi" w:hAnsiTheme="minorHAnsi" w:cstheme="minorHAnsi"/>
          <w:lang w:val="en-US"/>
        </w:rPr>
      </w:pPr>
      <w:r>
        <w:rPr>
          <w:rFonts w:asciiTheme="minorHAnsi" w:hAnsiTheme="minorHAnsi" w:cstheme="minorHAnsi"/>
          <w:lang w:val="en-US"/>
        </w:rPr>
        <w:t>CSIRO</w:t>
      </w:r>
      <w:r w:rsidRPr="004E4EFB">
        <w:rPr>
          <w:rFonts w:asciiTheme="minorHAnsi" w:hAnsiTheme="minorHAnsi" w:cstheme="minorHAnsi"/>
          <w:lang w:val="en-US"/>
        </w:rPr>
        <w:tab/>
      </w:r>
      <w:r w:rsidRPr="00BF4FDE">
        <w:rPr>
          <w:rFonts w:asciiTheme="minorHAnsi" w:hAnsiTheme="minorHAnsi" w:cstheme="minorHAnsi"/>
          <w:lang w:val="en-US"/>
        </w:rPr>
        <w:t>Commonwealth Science and Industrial Research Organisation</w:t>
      </w:r>
    </w:p>
    <w:p w14:paraId="0B71C006" w14:textId="77777777" w:rsidR="008C4C1A" w:rsidRPr="000A4A16" w:rsidRDefault="008C4C1A" w:rsidP="0077482F">
      <w:pPr>
        <w:pStyle w:val="CCSNormalText"/>
        <w:tabs>
          <w:tab w:val="left" w:pos="1526"/>
        </w:tabs>
        <w:spacing w:before="40" w:after="40"/>
        <w:ind w:left="1523" w:hanging="1410"/>
        <w:rPr>
          <w:rFonts w:asciiTheme="minorHAnsi" w:hAnsiTheme="minorHAnsi" w:cstheme="minorHAnsi"/>
        </w:rPr>
      </w:pPr>
      <w:r w:rsidRPr="004E4EFB">
        <w:rPr>
          <w:rFonts w:asciiTheme="minorHAnsi" w:hAnsiTheme="minorHAnsi" w:cstheme="minorHAnsi"/>
          <w:lang w:val="en-US"/>
        </w:rPr>
        <w:t>D</w:t>
      </w:r>
      <w:r>
        <w:rPr>
          <w:rFonts w:asciiTheme="minorHAnsi" w:hAnsiTheme="minorHAnsi" w:cstheme="minorHAnsi"/>
          <w:lang w:val="en-US"/>
        </w:rPr>
        <w:t>SDSATSIP</w:t>
      </w:r>
      <w:r>
        <w:rPr>
          <w:rFonts w:asciiTheme="minorHAnsi" w:hAnsiTheme="minorHAnsi" w:cstheme="minorHAnsi"/>
        </w:rPr>
        <w:tab/>
      </w:r>
      <w:r>
        <w:rPr>
          <w:rFonts w:asciiTheme="minorHAnsi" w:hAnsiTheme="minorHAnsi" w:cstheme="minorHAnsi"/>
          <w:lang w:val="en-US"/>
        </w:rPr>
        <w:t>Department of Seniors Disability Services and</w:t>
      </w:r>
      <w:r w:rsidRPr="00A73CDA">
        <w:rPr>
          <w:rFonts w:asciiTheme="minorHAnsi" w:hAnsiTheme="minorHAnsi" w:cstheme="minorHAnsi"/>
          <w:lang w:val="en-US"/>
        </w:rPr>
        <w:t xml:space="preserve"> Aboriginal and Torres Strait Islander Partnerships</w:t>
      </w:r>
      <w:r>
        <w:rPr>
          <w:rFonts w:asciiTheme="minorHAnsi" w:hAnsiTheme="minorHAnsi" w:cstheme="minorHAnsi"/>
          <w:lang w:val="en-US"/>
        </w:rPr>
        <w:t xml:space="preserve"> (QLD)</w:t>
      </w:r>
    </w:p>
    <w:p w14:paraId="25E06EA3" w14:textId="77777777" w:rsidR="008C4C1A" w:rsidRPr="000A4A16" w:rsidRDefault="008C4C1A" w:rsidP="0011612F">
      <w:pPr>
        <w:pStyle w:val="CCSNormalText"/>
        <w:tabs>
          <w:tab w:val="left" w:pos="1526"/>
        </w:tabs>
        <w:spacing w:before="40" w:after="40"/>
        <w:ind w:left="113"/>
        <w:rPr>
          <w:rFonts w:asciiTheme="minorHAnsi" w:hAnsiTheme="minorHAnsi" w:cstheme="minorHAnsi"/>
        </w:rPr>
      </w:pPr>
      <w:r>
        <w:rPr>
          <w:rFonts w:asciiTheme="minorHAnsi" w:hAnsiTheme="minorHAnsi" w:cstheme="minorHAnsi"/>
        </w:rPr>
        <w:t>EAC</w:t>
      </w:r>
      <w:r>
        <w:rPr>
          <w:rFonts w:asciiTheme="minorHAnsi" w:hAnsiTheme="minorHAnsi" w:cstheme="minorHAnsi"/>
        </w:rPr>
        <w:tab/>
      </w:r>
      <w:r w:rsidRPr="00BF4FDE">
        <w:rPr>
          <w:rFonts w:asciiTheme="minorHAnsi" w:hAnsiTheme="minorHAnsi" w:cstheme="minorHAnsi"/>
          <w:lang w:val="en-US"/>
        </w:rPr>
        <w:t>Ewamian Aboriginal Corporation</w:t>
      </w:r>
    </w:p>
    <w:p w14:paraId="2E012F7E" w14:textId="77777777" w:rsidR="008C4C1A" w:rsidRPr="000A4A16" w:rsidRDefault="008C4C1A" w:rsidP="0011612F">
      <w:pPr>
        <w:pStyle w:val="CCSNormalText"/>
        <w:tabs>
          <w:tab w:val="left" w:pos="1526"/>
        </w:tabs>
        <w:spacing w:before="40" w:after="40"/>
        <w:ind w:left="113"/>
        <w:rPr>
          <w:rFonts w:asciiTheme="minorHAnsi" w:hAnsiTheme="minorHAnsi" w:cstheme="minorHAnsi"/>
        </w:rPr>
      </w:pPr>
      <w:r>
        <w:rPr>
          <w:rFonts w:asciiTheme="minorHAnsi" w:hAnsiTheme="minorHAnsi" w:cstheme="minorHAnsi"/>
        </w:rPr>
        <w:t>IAS</w:t>
      </w:r>
      <w:r>
        <w:rPr>
          <w:rFonts w:asciiTheme="minorHAnsi" w:hAnsiTheme="minorHAnsi" w:cstheme="minorHAnsi"/>
        </w:rPr>
        <w:tab/>
        <w:t>Indigenous Advancement Strategy</w:t>
      </w:r>
    </w:p>
    <w:p w14:paraId="7E87CB2A" w14:textId="77777777" w:rsidR="008C4C1A" w:rsidRPr="00A73CDA" w:rsidRDefault="008C4C1A" w:rsidP="0011612F">
      <w:pPr>
        <w:pStyle w:val="CCSNormalText"/>
        <w:tabs>
          <w:tab w:val="left" w:pos="1526"/>
        </w:tabs>
        <w:spacing w:before="40" w:after="40"/>
        <w:ind w:left="113"/>
        <w:rPr>
          <w:rFonts w:asciiTheme="minorHAnsi" w:hAnsiTheme="minorHAnsi" w:cstheme="minorHAnsi"/>
          <w:lang w:val="en-US"/>
        </w:rPr>
      </w:pPr>
      <w:r>
        <w:rPr>
          <w:rFonts w:asciiTheme="minorHAnsi" w:hAnsiTheme="minorHAnsi" w:cstheme="minorHAnsi"/>
        </w:rPr>
        <w:t>ICBF</w:t>
      </w:r>
      <w:r w:rsidRPr="000A4A16">
        <w:rPr>
          <w:rFonts w:asciiTheme="minorHAnsi" w:hAnsiTheme="minorHAnsi" w:cstheme="minorHAnsi"/>
        </w:rPr>
        <w:tab/>
      </w:r>
      <w:r w:rsidRPr="00A73CDA">
        <w:rPr>
          <w:rFonts w:asciiTheme="minorHAnsi" w:hAnsiTheme="minorHAnsi" w:cstheme="minorHAnsi"/>
          <w:lang w:val="en-US"/>
        </w:rPr>
        <w:t>Indigenous Community Benevolent Fund</w:t>
      </w:r>
    </w:p>
    <w:p w14:paraId="3A89F4A8" w14:textId="77777777" w:rsidR="008C4C1A" w:rsidRPr="00447D15" w:rsidRDefault="008C4C1A" w:rsidP="0011612F">
      <w:pPr>
        <w:pStyle w:val="CCSNormalText"/>
        <w:tabs>
          <w:tab w:val="left" w:pos="1526"/>
        </w:tabs>
        <w:spacing w:before="40" w:after="40"/>
        <w:ind w:left="113"/>
        <w:rPr>
          <w:rFonts w:asciiTheme="minorHAnsi" w:hAnsiTheme="minorHAnsi" w:cstheme="minorHAnsi"/>
          <w:lang w:val="en-US"/>
        </w:rPr>
      </w:pPr>
      <w:r>
        <w:rPr>
          <w:rFonts w:asciiTheme="minorHAnsi" w:hAnsiTheme="minorHAnsi" w:cstheme="minorHAnsi"/>
        </w:rPr>
        <w:t>ILUA</w:t>
      </w:r>
      <w:r>
        <w:rPr>
          <w:rFonts w:asciiTheme="minorHAnsi" w:hAnsiTheme="minorHAnsi" w:cstheme="minorHAnsi"/>
        </w:rPr>
        <w:tab/>
      </w:r>
      <w:r>
        <w:rPr>
          <w:rFonts w:asciiTheme="minorHAnsi" w:hAnsiTheme="minorHAnsi" w:cstheme="minorHAnsi"/>
          <w:lang w:val="en-US"/>
        </w:rPr>
        <w:t>Indigenous Land Use Agreement</w:t>
      </w:r>
    </w:p>
    <w:p w14:paraId="597BA82C" w14:textId="77777777" w:rsidR="008C4C1A" w:rsidRPr="000A4A16" w:rsidRDefault="008C4C1A" w:rsidP="0011612F">
      <w:pPr>
        <w:pStyle w:val="CCSNormalText"/>
        <w:tabs>
          <w:tab w:val="left" w:pos="1526"/>
        </w:tabs>
        <w:spacing w:before="40" w:after="40"/>
        <w:ind w:left="113"/>
        <w:rPr>
          <w:rFonts w:asciiTheme="minorHAnsi" w:hAnsiTheme="minorHAnsi" w:cstheme="minorHAnsi"/>
        </w:rPr>
      </w:pPr>
      <w:r>
        <w:rPr>
          <w:rFonts w:asciiTheme="minorHAnsi" w:hAnsiTheme="minorHAnsi" w:cstheme="minorHAnsi"/>
        </w:rPr>
        <w:t>Karajarri TLA</w:t>
      </w:r>
      <w:r w:rsidRPr="000A4A16">
        <w:rPr>
          <w:rFonts w:asciiTheme="minorHAnsi" w:hAnsiTheme="minorHAnsi" w:cstheme="minorHAnsi"/>
        </w:rPr>
        <w:tab/>
      </w:r>
      <w:r w:rsidRPr="00447D15">
        <w:rPr>
          <w:rFonts w:asciiTheme="minorHAnsi" w:hAnsiTheme="minorHAnsi" w:cstheme="minorHAnsi"/>
          <w:lang w:val="en-US"/>
        </w:rPr>
        <w:t>Karajarri Traditional Lands Association</w:t>
      </w:r>
    </w:p>
    <w:p w14:paraId="77EF8356" w14:textId="77777777" w:rsidR="008C4C1A" w:rsidRPr="000A4A16" w:rsidRDefault="008C4C1A" w:rsidP="0011612F">
      <w:pPr>
        <w:pStyle w:val="CCSNormalText"/>
        <w:tabs>
          <w:tab w:val="left" w:pos="1526"/>
        </w:tabs>
        <w:spacing w:before="40" w:after="40"/>
        <w:ind w:left="113"/>
        <w:rPr>
          <w:rFonts w:asciiTheme="minorHAnsi" w:hAnsiTheme="minorHAnsi" w:cstheme="minorHAnsi"/>
        </w:rPr>
      </w:pPr>
      <w:r w:rsidRPr="000A4A16">
        <w:rPr>
          <w:rFonts w:asciiTheme="minorHAnsi" w:hAnsiTheme="minorHAnsi" w:cstheme="minorHAnsi"/>
        </w:rPr>
        <w:t>IBA</w:t>
      </w:r>
      <w:r w:rsidRPr="000A4A16">
        <w:rPr>
          <w:rFonts w:asciiTheme="minorHAnsi" w:hAnsiTheme="minorHAnsi" w:cstheme="minorHAnsi"/>
        </w:rPr>
        <w:tab/>
      </w:r>
      <w:r w:rsidRPr="00774EF1">
        <w:rPr>
          <w:rFonts w:asciiTheme="minorHAnsi" w:hAnsiTheme="minorHAnsi" w:cstheme="minorHAnsi"/>
          <w:color w:val="000000" w:themeColor="text1"/>
        </w:rPr>
        <w:t>Indigenous Business Australia</w:t>
      </w:r>
    </w:p>
    <w:p w14:paraId="3A8E74E7" w14:textId="77777777" w:rsidR="008C4C1A" w:rsidRDefault="008C4C1A" w:rsidP="0011612F">
      <w:pPr>
        <w:pStyle w:val="CCSNormalText"/>
        <w:tabs>
          <w:tab w:val="left" w:pos="1526"/>
        </w:tabs>
        <w:spacing w:before="40" w:after="40"/>
        <w:ind w:left="113"/>
        <w:rPr>
          <w:rFonts w:asciiTheme="minorHAnsi" w:hAnsiTheme="minorHAnsi" w:cstheme="minorHAnsi"/>
        </w:rPr>
      </w:pPr>
      <w:r>
        <w:rPr>
          <w:rFonts w:asciiTheme="minorHAnsi" w:hAnsiTheme="minorHAnsi" w:cstheme="minorHAnsi"/>
        </w:rPr>
        <w:t>NIAA</w:t>
      </w:r>
      <w:r>
        <w:rPr>
          <w:rFonts w:asciiTheme="minorHAnsi" w:hAnsiTheme="minorHAnsi" w:cstheme="minorHAnsi"/>
        </w:rPr>
        <w:tab/>
        <w:t>National Indigenous Australians Agency</w:t>
      </w:r>
    </w:p>
    <w:p w14:paraId="062782BC" w14:textId="77777777" w:rsidR="008C4C1A" w:rsidRDefault="008C4C1A" w:rsidP="0011612F">
      <w:pPr>
        <w:pStyle w:val="CCSNormalText"/>
        <w:tabs>
          <w:tab w:val="left" w:pos="1526"/>
        </w:tabs>
        <w:spacing w:before="40" w:after="40"/>
        <w:ind w:left="113"/>
        <w:rPr>
          <w:rFonts w:asciiTheme="minorHAnsi" w:hAnsiTheme="minorHAnsi" w:cstheme="minorHAnsi"/>
        </w:rPr>
      </w:pPr>
      <w:r>
        <w:rPr>
          <w:rFonts w:asciiTheme="minorHAnsi" w:hAnsiTheme="minorHAnsi" w:cstheme="minorHAnsi"/>
        </w:rPr>
        <w:t>NNTAC</w:t>
      </w:r>
      <w:r>
        <w:rPr>
          <w:rFonts w:asciiTheme="minorHAnsi" w:hAnsiTheme="minorHAnsi" w:cstheme="minorHAnsi"/>
        </w:rPr>
        <w:tab/>
      </w:r>
      <w:r w:rsidRPr="00884F2D">
        <w:rPr>
          <w:rFonts w:asciiTheme="minorHAnsi" w:hAnsiTheme="minorHAnsi" w:cstheme="minorHAnsi"/>
          <w:lang w:val="en-US"/>
        </w:rPr>
        <w:t>Nguddaboolgan Native Title Aboriginal Corporation RNTBC</w:t>
      </w:r>
    </w:p>
    <w:p w14:paraId="34CF1E58" w14:textId="77777777" w:rsidR="008C4C1A" w:rsidRDefault="008C4C1A" w:rsidP="0011612F">
      <w:pPr>
        <w:pStyle w:val="CCSNormalText"/>
        <w:tabs>
          <w:tab w:val="left" w:pos="1526"/>
        </w:tabs>
        <w:spacing w:before="40" w:after="40"/>
        <w:ind w:left="113"/>
        <w:rPr>
          <w:rFonts w:asciiTheme="minorHAnsi" w:hAnsiTheme="minorHAnsi" w:cstheme="minorHAnsi"/>
        </w:rPr>
      </w:pPr>
      <w:r>
        <w:rPr>
          <w:rFonts w:asciiTheme="minorHAnsi" w:hAnsiTheme="minorHAnsi" w:cstheme="minorHAnsi"/>
        </w:rPr>
        <w:t>NNTC</w:t>
      </w:r>
      <w:r>
        <w:rPr>
          <w:rFonts w:asciiTheme="minorHAnsi" w:hAnsiTheme="minorHAnsi" w:cstheme="minorHAnsi"/>
        </w:rPr>
        <w:tab/>
      </w:r>
      <w:r w:rsidRPr="00884F2D">
        <w:rPr>
          <w:rFonts w:asciiTheme="minorHAnsi" w:hAnsiTheme="minorHAnsi" w:cstheme="minorHAnsi"/>
          <w:lang w:val="en-US"/>
        </w:rPr>
        <w:t>National Native Title Council</w:t>
      </w:r>
    </w:p>
    <w:p w14:paraId="08CBEAB7" w14:textId="77777777" w:rsidR="008C4C1A" w:rsidRDefault="008C4C1A" w:rsidP="0011612F">
      <w:pPr>
        <w:pStyle w:val="CCSNormalText"/>
        <w:tabs>
          <w:tab w:val="left" w:pos="1526"/>
        </w:tabs>
        <w:spacing w:before="40" w:after="40"/>
        <w:ind w:left="113"/>
        <w:rPr>
          <w:rFonts w:asciiTheme="minorHAnsi" w:hAnsiTheme="minorHAnsi" w:cstheme="minorHAnsi"/>
        </w:rPr>
      </w:pPr>
      <w:r>
        <w:rPr>
          <w:rFonts w:asciiTheme="minorHAnsi" w:hAnsiTheme="minorHAnsi" w:cstheme="minorHAnsi"/>
        </w:rPr>
        <w:t>NTH</w:t>
      </w:r>
      <w:r>
        <w:rPr>
          <w:rFonts w:asciiTheme="minorHAnsi" w:hAnsiTheme="minorHAnsi" w:cstheme="minorHAnsi"/>
        </w:rPr>
        <w:tab/>
        <w:t>Native Title Holder</w:t>
      </w:r>
    </w:p>
    <w:p w14:paraId="11F832AB" w14:textId="77777777" w:rsidR="008C4C1A" w:rsidRPr="000A4A16" w:rsidRDefault="008C4C1A" w:rsidP="0011612F">
      <w:pPr>
        <w:pStyle w:val="CCSNormalText"/>
        <w:tabs>
          <w:tab w:val="left" w:pos="1526"/>
        </w:tabs>
        <w:spacing w:before="40" w:after="40"/>
        <w:ind w:left="113"/>
        <w:rPr>
          <w:rFonts w:asciiTheme="minorHAnsi" w:hAnsiTheme="minorHAnsi" w:cstheme="minorHAnsi"/>
        </w:rPr>
      </w:pPr>
      <w:r>
        <w:rPr>
          <w:rFonts w:asciiTheme="minorHAnsi" w:hAnsiTheme="minorHAnsi" w:cstheme="minorHAnsi"/>
        </w:rPr>
        <w:t>NTRB</w:t>
      </w:r>
      <w:r w:rsidRPr="000A4A16">
        <w:rPr>
          <w:rFonts w:asciiTheme="minorHAnsi" w:hAnsiTheme="minorHAnsi" w:cstheme="minorHAnsi"/>
        </w:rPr>
        <w:tab/>
      </w:r>
      <w:r>
        <w:rPr>
          <w:rFonts w:asciiTheme="minorHAnsi" w:hAnsiTheme="minorHAnsi" w:cstheme="minorHAnsi"/>
        </w:rPr>
        <w:t>Native Title Representative Body</w:t>
      </w:r>
    </w:p>
    <w:p w14:paraId="79BC88D5" w14:textId="77777777" w:rsidR="008C4C1A" w:rsidRDefault="008C4C1A" w:rsidP="0011612F">
      <w:pPr>
        <w:pStyle w:val="CCSNormalText"/>
        <w:tabs>
          <w:tab w:val="left" w:pos="1526"/>
        </w:tabs>
        <w:spacing w:before="40" w:after="40"/>
        <w:ind w:left="113"/>
        <w:rPr>
          <w:rFonts w:asciiTheme="minorHAnsi" w:hAnsiTheme="minorHAnsi" w:cstheme="minorHAnsi"/>
        </w:rPr>
      </w:pPr>
      <w:r>
        <w:rPr>
          <w:rFonts w:asciiTheme="minorHAnsi" w:hAnsiTheme="minorHAnsi" w:cstheme="minorHAnsi"/>
        </w:rPr>
        <w:t>ONA</w:t>
      </w:r>
      <w:r>
        <w:rPr>
          <w:rFonts w:asciiTheme="minorHAnsi" w:hAnsiTheme="minorHAnsi" w:cstheme="minorHAnsi"/>
        </w:rPr>
        <w:tab/>
        <w:t>Office of Northern Australia</w:t>
      </w:r>
    </w:p>
    <w:p w14:paraId="50DA54DB" w14:textId="77777777" w:rsidR="008C4C1A" w:rsidRDefault="008C4C1A" w:rsidP="0011612F">
      <w:pPr>
        <w:pStyle w:val="CCSNormalText"/>
        <w:tabs>
          <w:tab w:val="left" w:pos="1526"/>
        </w:tabs>
        <w:spacing w:before="40" w:after="40"/>
        <w:ind w:left="113"/>
        <w:rPr>
          <w:rFonts w:asciiTheme="minorHAnsi" w:hAnsiTheme="minorHAnsi" w:cstheme="minorHAnsi"/>
        </w:rPr>
      </w:pPr>
      <w:r>
        <w:rPr>
          <w:rFonts w:asciiTheme="minorHAnsi" w:hAnsiTheme="minorHAnsi" w:cstheme="minorHAnsi"/>
        </w:rPr>
        <w:t>ORIC</w:t>
      </w:r>
      <w:r>
        <w:rPr>
          <w:rFonts w:asciiTheme="minorHAnsi" w:hAnsiTheme="minorHAnsi" w:cstheme="minorHAnsi"/>
        </w:rPr>
        <w:tab/>
        <w:t>Office of the Registrar of Indigenous Corporations</w:t>
      </w:r>
    </w:p>
    <w:p w14:paraId="62F62A9A" w14:textId="77777777" w:rsidR="008C4C1A" w:rsidRDefault="008C4C1A" w:rsidP="0011612F">
      <w:pPr>
        <w:pStyle w:val="CCSNormalText"/>
        <w:tabs>
          <w:tab w:val="left" w:pos="1526"/>
        </w:tabs>
        <w:spacing w:before="40" w:after="40"/>
        <w:ind w:left="113"/>
        <w:rPr>
          <w:rFonts w:asciiTheme="minorHAnsi" w:hAnsiTheme="minorHAnsi" w:cstheme="minorHAnsi"/>
        </w:rPr>
      </w:pPr>
      <w:r>
        <w:rPr>
          <w:rFonts w:asciiTheme="minorHAnsi" w:hAnsiTheme="minorHAnsi" w:cstheme="minorHAnsi"/>
        </w:rPr>
        <w:t>PBC</w:t>
      </w:r>
      <w:r>
        <w:rPr>
          <w:rFonts w:asciiTheme="minorHAnsi" w:hAnsiTheme="minorHAnsi" w:cstheme="minorHAnsi"/>
        </w:rPr>
        <w:tab/>
      </w:r>
      <w:r w:rsidRPr="00BD2F88">
        <w:rPr>
          <w:rFonts w:asciiTheme="minorHAnsi" w:hAnsiTheme="minorHAnsi" w:cstheme="minorHAnsi"/>
          <w:lang w:val="en-US"/>
        </w:rPr>
        <w:t xml:space="preserve">Prescribed Body Corporate </w:t>
      </w:r>
    </w:p>
    <w:p w14:paraId="18CD3602" w14:textId="77777777" w:rsidR="008C4C1A" w:rsidRPr="000A4A16" w:rsidRDefault="008C4C1A" w:rsidP="0011612F">
      <w:pPr>
        <w:pStyle w:val="CCSNormalText"/>
        <w:tabs>
          <w:tab w:val="left" w:pos="1526"/>
        </w:tabs>
        <w:spacing w:before="40" w:after="40"/>
        <w:ind w:left="113"/>
        <w:rPr>
          <w:rFonts w:asciiTheme="minorHAnsi" w:hAnsiTheme="minorHAnsi" w:cstheme="minorHAnsi"/>
        </w:rPr>
      </w:pPr>
      <w:r>
        <w:rPr>
          <w:rFonts w:asciiTheme="minorHAnsi" w:hAnsiTheme="minorHAnsi" w:cstheme="minorHAnsi"/>
        </w:rPr>
        <w:t>RNTBC</w:t>
      </w:r>
      <w:r w:rsidRPr="000A4A16">
        <w:rPr>
          <w:rFonts w:asciiTheme="minorHAnsi" w:hAnsiTheme="minorHAnsi" w:cstheme="minorHAnsi"/>
        </w:rPr>
        <w:tab/>
      </w:r>
      <w:r>
        <w:rPr>
          <w:rFonts w:asciiTheme="minorHAnsi" w:hAnsiTheme="minorHAnsi" w:cstheme="minorHAnsi"/>
        </w:rPr>
        <w:t>Registered Native Title Body Corporate</w:t>
      </w:r>
    </w:p>
    <w:p w14:paraId="139D98F6" w14:textId="77777777" w:rsidR="008C4C1A" w:rsidRDefault="008C4C1A" w:rsidP="0011612F">
      <w:pPr>
        <w:pStyle w:val="CCSNormalText"/>
        <w:tabs>
          <w:tab w:val="left" w:pos="1526"/>
        </w:tabs>
        <w:spacing w:before="40" w:after="40"/>
        <w:ind w:left="113"/>
        <w:rPr>
          <w:rFonts w:asciiTheme="minorHAnsi" w:hAnsiTheme="minorHAnsi" w:cstheme="minorHAnsi"/>
        </w:rPr>
      </w:pPr>
      <w:r>
        <w:rPr>
          <w:rFonts w:asciiTheme="minorHAnsi" w:hAnsiTheme="minorHAnsi" w:cstheme="minorHAnsi"/>
        </w:rPr>
        <w:t>TO</w:t>
      </w:r>
      <w:r>
        <w:rPr>
          <w:rFonts w:asciiTheme="minorHAnsi" w:hAnsiTheme="minorHAnsi" w:cstheme="minorHAnsi"/>
        </w:rPr>
        <w:tab/>
      </w:r>
      <w:r w:rsidRPr="00552215">
        <w:rPr>
          <w:rFonts w:asciiTheme="minorHAnsi" w:hAnsiTheme="minorHAnsi" w:cstheme="minorHAnsi"/>
        </w:rPr>
        <w:t>Traditional Owner</w:t>
      </w:r>
    </w:p>
    <w:p w14:paraId="2001CB9E" w14:textId="77777777" w:rsidR="008C4C1A" w:rsidRDefault="008C4C1A" w:rsidP="0011612F">
      <w:pPr>
        <w:pStyle w:val="CCSNormalText"/>
        <w:tabs>
          <w:tab w:val="left" w:pos="1526"/>
        </w:tabs>
        <w:spacing w:before="40" w:after="40"/>
        <w:ind w:left="113"/>
        <w:rPr>
          <w:rFonts w:asciiTheme="minorHAnsi" w:hAnsiTheme="minorHAnsi" w:cstheme="minorHAnsi"/>
        </w:rPr>
      </w:pPr>
      <w:r>
        <w:rPr>
          <w:rFonts w:asciiTheme="minorHAnsi" w:hAnsiTheme="minorHAnsi" w:cstheme="minorHAnsi"/>
        </w:rPr>
        <w:t>TSRA</w:t>
      </w:r>
      <w:r>
        <w:rPr>
          <w:rFonts w:asciiTheme="minorHAnsi" w:hAnsiTheme="minorHAnsi" w:cstheme="minorHAnsi"/>
        </w:rPr>
        <w:tab/>
        <w:t>Torres Strait Regional Authority</w:t>
      </w:r>
    </w:p>
    <w:p w14:paraId="7FED335A" w14:textId="77777777" w:rsidR="008C4C1A" w:rsidRDefault="008C4C1A" w:rsidP="0011612F">
      <w:pPr>
        <w:pStyle w:val="CCSNormalText"/>
        <w:tabs>
          <w:tab w:val="left" w:pos="1526"/>
        </w:tabs>
        <w:spacing w:before="40" w:after="40"/>
        <w:ind w:left="113"/>
        <w:rPr>
          <w:rFonts w:asciiTheme="minorHAnsi" w:hAnsiTheme="minorHAnsi" w:cstheme="minorHAnsi"/>
        </w:rPr>
      </w:pPr>
      <w:r>
        <w:rPr>
          <w:rFonts w:asciiTheme="minorHAnsi" w:hAnsiTheme="minorHAnsi" w:cstheme="minorHAnsi"/>
        </w:rPr>
        <w:t>WYAC</w:t>
      </w:r>
      <w:r>
        <w:rPr>
          <w:rFonts w:asciiTheme="minorHAnsi" w:hAnsiTheme="minorHAnsi" w:cstheme="minorHAnsi"/>
        </w:rPr>
        <w:tab/>
      </w:r>
      <w:r w:rsidRPr="00884F2D">
        <w:rPr>
          <w:rFonts w:asciiTheme="minorHAnsi" w:hAnsiTheme="minorHAnsi" w:cstheme="minorHAnsi"/>
        </w:rPr>
        <w:t>Western Yalanji Aboriginal Corporation RNTBC</w:t>
      </w:r>
    </w:p>
    <w:p w14:paraId="342BF31D" w14:textId="77777777" w:rsidR="007072E3" w:rsidRDefault="007072E3">
      <w:pPr>
        <w:rPr>
          <w:rFonts w:asciiTheme="minorHAnsi" w:eastAsiaTheme="majorEastAsia" w:hAnsiTheme="minorHAnsi" w:cstheme="minorHAnsi"/>
          <w:b/>
          <w:color w:val="2F5496" w:themeColor="accent1" w:themeShade="BF"/>
          <w:sz w:val="32"/>
          <w:szCs w:val="32"/>
          <w:lang w:val="en-AU"/>
        </w:rPr>
      </w:pPr>
      <w:bookmarkStart w:id="5" w:name="_Toc73902808"/>
      <w:r>
        <w:rPr>
          <w:rFonts w:cstheme="minorHAnsi"/>
        </w:rPr>
        <w:br w:type="page"/>
      </w:r>
    </w:p>
    <w:p w14:paraId="10BBECFF" w14:textId="2D6CC77F" w:rsidR="003102A9" w:rsidRPr="00A3113F" w:rsidRDefault="003102A9" w:rsidP="00583198">
      <w:pPr>
        <w:pStyle w:val="Heading1"/>
        <w:numPr>
          <w:ilvl w:val="0"/>
          <w:numId w:val="0"/>
        </w:numPr>
        <w:ind w:right="1365"/>
        <w:rPr>
          <w:rFonts w:cstheme="minorHAnsi"/>
        </w:rPr>
      </w:pPr>
      <w:bookmarkStart w:id="6" w:name="_Toc139009511"/>
      <w:bookmarkStart w:id="7" w:name="_Hlk77197011"/>
      <w:r w:rsidRPr="00A3113F">
        <w:rPr>
          <w:rFonts w:cstheme="minorHAnsi"/>
        </w:rPr>
        <w:lastRenderedPageBreak/>
        <w:t>Terminology</w:t>
      </w:r>
      <w:bookmarkEnd w:id="5"/>
      <w:bookmarkEnd w:id="6"/>
    </w:p>
    <w:bookmarkEnd w:id="7"/>
    <w:p w14:paraId="147FB3FA" w14:textId="595BF219" w:rsidR="003102A9" w:rsidRPr="000A4A16" w:rsidRDefault="003102A9" w:rsidP="00583198">
      <w:pPr>
        <w:pStyle w:val="CCSNormalText"/>
        <w:tabs>
          <w:tab w:val="right" w:pos="1418"/>
        </w:tabs>
        <w:spacing w:before="120"/>
        <w:jc w:val="both"/>
        <w:rPr>
          <w:rFonts w:asciiTheme="minorHAnsi" w:hAnsiTheme="minorHAnsi" w:cstheme="minorHAnsi"/>
        </w:rPr>
      </w:pPr>
      <w:r w:rsidRPr="000A4A16">
        <w:rPr>
          <w:rFonts w:asciiTheme="minorHAnsi" w:hAnsiTheme="minorHAnsi" w:cstheme="minorHAnsi"/>
        </w:rPr>
        <w:t xml:space="preserve">Certain terms and phrases </w:t>
      </w:r>
      <w:r w:rsidR="00B83FEA" w:rsidRPr="000A4A16">
        <w:rPr>
          <w:rFonts w:asciiTheme="minorHAnsi" w:hAnsiTheme="minorHAnsi" w:cstheme="minorHAnsi"/>
        </w:rPr>
        <w:t xml:space="preserve">have evolved </w:t>
      </w:r>
      <w:r w:rsidRPr="000A4A16">
        <w:rPr>
          <w:rFonts w:asciiTheme="minorHAnsi" w:hAnsiTheme="minorHAnsi" w:cstheme="minorHAnsi"/>
        </w:rPr>
        <w:t xml:space="preserve">since The Measure commenced and are often </w:t>
      </w:r>
      <w:r w:rsidR="00B83FEA">
        <w:rPr>
          <w:rFonts w:asciiTheme="minorHAnsi" w:hAnsiTheme="minorHAnsi" w:cstheme="minorHAnsi"/>
        </w:rPr>
        <w:t>interchangeably</w:t>
      </w:r>
      <w:r w:rsidRPr="000A4A16">
        <w:rPr>
          <w:rFonts w:asciiTheme="minorHAnsi" w:hAnsiTheme="minorHAnsi" w:cstheme="minorHAnsi"/>
        </w:rPr>
        <w:t>.  For the purposes of this report, we use the following terms:</w:t>
      </w:r>
    </w:p>
    <w:p w14:paraId="78195BD1" w14:textId="0DC75A89" w:rsidR="00B73C37" w:rsidRPr="000A4A16" w:rsidRDefault="00B73C37" w:rsidP="005D745E">
      <w:pPr>
        <w:pStyle w:val="CCSNormalText"/>
        <w:tabs>
          <w:tab w:val="left" w:pos="3686"/>
        </w:tabs>
        <w:spacing w:before="40" w:after="40"/>
        <w:ind w:left="2880" w:hanging="2767"/>
        <w:rPr>
          <w:rFonts w:asciiTheme="minorHAnsi" w:hAnsiTheme="minorHAnsi" w:cstheme="minorHAnsi"/>
        </w:rPr>
      </w:pPr>
      <w:r w:rsidRPr="005D745E">
        <w:rPr>
          <w:rFonts w:asciiTheme="minorHAnsi" w:hAnsiTheme="minorHAnsi" w:cstheme="minorHAnsi"/>
          <w:b/>
        </w:rPr>
        <w:t>ALT Estate</w:t>
      </w:r>
      <w:r w:rsidR="00583198">
        <w:rPr>
          <w:rFonts w:asciiTheme="minorHAnsi" w:hAnsiTheme="minorHAnsi" w:cstheme="minorHAnsi"/>
        </w:rPr>
        <w:tab/>
      </w:r>
      <w:r w:rsidRPr="00C10BBF">
        <w:rPr>
          <w:rFonts w:asciiTheme="minorHAnsi" w:hAnsiTheme="minorHAnsi" w:cstheme="minorHAnsi"/>
        </w:rPr>
        <w:t>Crown land reserved for the use and benefit of Aboriginal People in Western Australia</w:t>
      </w:r>
      <w:r>
        <w:rPr>
          <w:rFonts w:asciiTheme="minorHAnsi" w:hAnsiTheme="minorHAnsi" w:cstheme="minorHAnsi"/>
        </w:rPr>
        <w:t xml:space="preserve">. </w:t>
      </w:r>
      <w:r w:rsidRPr="004F340C">
        <w:rPr>
          <w:rFonts w:asciiTheme="minorHAnsi" w:hAnsiTheme="minorHAnsi" w:cstheme="minorHAnsi"/>
        </w:rPr>
        <w:t>In Western Australia, the Aboriginal Lands Trust (ALT) is constituted under the Aboriginal Affairs Planning Authority Act 1972. The ALT is a significant landholder with responsibility for approximately 10 per cent of the state's land mass. This land comprises different tenures including reserves, leases and freehold properties. The ALT is seeking to divest much of the estate back to Aboriginal people through land tenure reform processes.</w:t>
      </w:r>
    </w:p>
    <w:p w14:paraId="7FE45762" w14:textId="43CD11BE" w:rsidR="00B73C37" w:rsidRPr="005D745E" w:rsidRDefault="00B73C37" w:rsidP="005D745E">
      <w:pPr>
        <w:pStyle w:val="CCSNormalText"/>
        <w:tabs>
          <w:tab w:val="left" w:pos="3686"/>
        </w:tabs>
        <w:spacing w:before="40" w:after="40"/>
        <w:ind w:left="2880" w:hanging="2767"/>
        <w:rPr>
          <w:rFonts w:asciiTheme="minorHAnsi" w:hAnsiTheme="minorHAnsi" w:cstheme="minorHAnsi"/>
        </w:rPr>
      </w:pPr>
      <w:r w:rsidRPr="005D745E">
        <w:rPr>
          <w:rFonts w:asciiTheme="minorHAnsi" w:hAnsiTheme="minorHAnsi" w:cstheme="minorHAnsi"/>
          <w:b/>
        </w:rPr>
        <w:t>Country-based Planning</w:t>
      </w:r>
      <w:r w:rsidR="00873E11">
        <w:rPr>
          <w:rFonts w:asciiTheme="minorHAnsi" w:hAnsiTheme="minorHAnsi" w:cstheme="minorHAnsi"/>
        </w:rPr>
        <w:tab/>
      </w:r>
      <w:r w:rsidRPr="005D745E">
        <w:rPr>
          <w:rFonts w:asciiTheme="minorHAnsi" w:hAnsiTheme="minorHAnsi" w:cstheme="minorHAnsi"/>
        </w:rPr>
        <w:t>A process in which Indigenous peoples identify their aspirations and strategies across the whole of their traditional territories, unconstrained by the tenures that are recognised by governments.</w:t>
      </w:r>
    </w:p>
    <w:p w14:paraId="75F9518B" w14:textId="77777777" w:rsidR="00B73C37" w:rsidRPr="000A4A16" w:rsidRDefault="00B73C37" w:rsidP="005D745E">
      <w:pPr>
        <w:pStyle w:val="CCSNormalText"/>
        <w:tabs>
          <w:tab w:val="left" w:pos="3686"/>
        </w:tabs>
        <w:spacing w:before="40" w:after="40"/>
        <w:ind w:left="2880" w:hanging="2767"/>
        <w:rPr>
          <w:rFonts w:asciiTheme="minorHAnsi" w:hAnsiTheme="minorHAnsi" w:cstheme="minorHAnsi"/>
        </w:rPr>
      </w:pPr>
      <w:r w:rsidRPr="005D745E">
        <w:rPr>
          <w:rFonts w:asciiTheme="minorHAnsi" w:hAnsiTheme="minorHAnsi" w:cstheme="minorHAnsi"/>
          <w:b/>
        </w:rPr>
        <w:t>Development</w:t>
      </w:r>
      <w:r w:rsidRPr="000A4A16">
        <w:rPr>
          <w:rFonts w:asciiTheme="minorHAnsi" w:hAnsiTheme="minorHAnsi" w:cstheme="minorHAnsi"/>
        </w:rPr>
        <w:tab/>
      </w:r>
      <w:r w:rsidRPr="005D745E">
        <w:rPr>
          <w:rFonts w:asciiTheme="minorHAnsi" w:hAnsiTheme="minorHAnsi" w:cstheme="minorHAnsi"/>
        </w:rPr>
        <w:t>Development refers to a focus on creating opportunities, in consultation with Indigenous Australians, through education, job creation and economic development’.</w:t>
      </w:r>
    </w:p>
    <w:p w14:paraId="78BA46F1" w14:textId="77777777" w:rsidR="00B73C37" w:rsidRPr="000A4A16" w:rsidRDefault="00B73C37" w:rsidP="005D745E">
      <w:pPr>
        <w:pStyle w:val="CCSNormalText"/>
        <w:tabs>
          <w:tab w:val="left" w:pos="3686"/>
        </w:tabs>
        <w:spacing w:before="40" w:after="40"/>
        <w:ind w:left="2880" w:hanging="2767"/>
        <w:rPr>
          <w:rFonts w:asciiTheme="minorHAnsi" w:hAnsiTheme="minorHAnsi" w:cstheme="minorHAnsi"/>
        </w:rPr>
      </w:pPr>
      <w:r w:rsidRPr="005D745E">
        <w:rPr>
          <w:rFonts w:asciiTheme="minorHAnsi" w:hAnsiTheme="minorHAnsi" w:cstheme="minorHAnsi"/>
          <w:b/>
        </w:rPr>
        <w:t>Indigenous</w:t>
      </w:r>
      <w:r w:rsidRPr="000A4A16">
        <w:rPr>
          <w:rFonts w:asciiTheme="minorHAnsi" w:hAnsiTheme="minorHAnsi" w:cstheme="minorHAnsi"/>
        </w:rPr>
        <w:tab/>
        <w:t xml:space="preserve">A person who is Aboriginal and/or Torres Strait Islander, who identifies as Aboriginal and/or Torres Strait Islander and is accepted in their community as Aboriginal and/or Torres Strait Islander. </w:t>
      </w:r>
    </w:p>
    <w:p w14:paraId="1D4078B9" w14:textId="77777777" w:rsidR="00B73C37" w:rsidRPr="00CA7AFF" w:rsidRDefault="00B73C37" w:rsidP="005D745E">
      <w:pPr>
        <w:pStyle w:val="CCSNormalText"/>
        <w:tabs>
          <w:tab w:val="left" w:pos="3686"/>
        </w:tabs>
        <w:spacing w:before="40" w:after="40"/>
        <w:ind w:left="2880" w:hanging="2767"/>
        <w:rPr>
          <w:rFonts w:asciiTheme="minorHAnsi" w:hAnsiTheme="minorHAnsi" w:cstheme="minorHAnsi"/>
        </w:rPr>
      </w:pPr>
      <w:r w:rsidRPr="005D745E">
        <w:rPr>
          <w:rFonts w:asciiTheme="minorHAnsi" w:hAnsiTheme="minorHAnsi" w:cstheme="minorHAnsi"/>
          <w:b/>
        </w:rPr>
        <w:t>Innovation</w:t>
      </w:r>
      <w:r>
        <w:rPr>
          <w:rFonts w:asciiTheme="minorHAnsi" w:hAnsiTheme="minorHAnsi" w:cstheme="minorHAnsi"/>
        </w:rPr>
        <w:tab/>
        <w:t xml:space="preserve">Pilots </w:t>
      </w:r>
      <w:r w:rsidRPr="005A2344">
        <w:rPr>
          <w:rFonts w:asciiTheme="minorHAnsi" w:hAnsiTheme="minorHAnsi" w:cstheme="minorHAnsi"/>
        </w:rPr>
        <w:t>sought to demonstrate innovative</w:t>
      </w:r>
      <w:r>
        <w:rPr>
          <w:rFonts w:asciiTheme="minorHAnsi" w:hAnsiTheme="minorHAnsi" w:cstheme="minorHAnsi"/>
        </w:rPr>
        <w:t xml:space="preserve"> development and</w:t>
      </w:r>
      <w:r w:rsidRPr="005A2344">
        <w:rPr>
          <w:rFonts w:asciiTheme="minorHAnsi" w:hAnsiTheme="minorHAnsi" w:cstheme="minorHAnsi"/>
        </w:rPr>
        <w:t xml:space="preserve"> land tenure arrangements on Indigenous land</w:t>
      </w:r>
      <w:r>
        <w:rPr>
          <w:rFonts w:asciiTheme="minorHAnsi" w:hAnsiTheme="minorHAnsi" w:cstheme="minorHAnsi"/>
        </w:rPr>
        <w:t>. These are based on community aspirations including Indigenous led e</w:t>
      </w:r>
      <w:r w:rsidRPr="005A2344">
        <w:rPr>
          <w:rFonts w:asciiTheme="minorHAnsi" w:hAnsiTheme="minorHAnsi" w:cstheme="minorHAnsi"/>
        </w:rPr>
        <w:t>xploration of economic development opportunities</w:t>
      </w:r>
      <w:r>
        <w:rPr>
          <w:rFonts w:asciiTheme="minorHAnsi" w:hAnsiTheme="minorHAnsi" w:cstheme="minorHAnsi"/>
        </w:rPr>
        <w:t xml:space="preserve">. </w:t>
      </w:r>
      <w:r w:rsidRPr="005A2344">
        <w:rPr>
          <w:rFonts w:asciiTheme="minorHAnsi" w:hAnsiTheme="minorHAnsi" w:cstheme="minorHAnsi"/>
        </w:rPr>
        <w:t xml:space="preserve"> </w:t>
      </w:r>
      <w:r>
        <w:rPr>
          <w:rFonts w:asciiTheme="minorHAnsi" w:hAnsiTheme="minorHAnsi" w:cstheme="minorHAnsi"/>
        </w:rPr>
        <w:t xml:space="preserve">They also test ideas that </w:t>
      </w:r>
      <w:r w:rsidRPr="005A2344">
        <w:rPr>
          <w:rFonts w:asciiTheme="minorHAnsi" w:hAnsiTheme="minorHAnsi" w:cstheme="minorHAnsi"/>
        </w:rPr>
        <w:t xml:space="preserve">can be shared </w:t>
      </w:r>
      <w:r>
        <w:rPr>
          <w:rFonts w:asciiTheme="minorHAnsi" w:hAnsiTheme="minorHAnsi" w:cstheme="minorHAnsi"/>
        </w:rPr>
        <w:t>across Indigenous communities</w:t>
      </w:r>
      <w:r w:rsidRPr="005A2344">
        <w:rPr>
          <w:rFonts w:asciiTheme="minorHAnsi" w:hAnsiTheme="minorHAnsi" w:cstheme="minorHAnsi"/>
        </w:rPr>
        <w:t>.</w:t>
      </w:r>
    </w:p>
    <w:p w14:paraId="4D641DB5" w14:textId="77777777" w:rsidR="00B73C37" w:rsidRPr="000A4A16" w:rsidRDefault="00B73C37" w:rsidP="005D745E">
      <w:pPr>
        <w:pStyle w:val="CCSNormalText"/>
        <w:tabs>
          <w:tab w:val="left" w:pos="3686"/>
        </w:tabs>
        <w:spacing w:before="40" w:after="40"/>
        <w:ind w:left="2880" w:hanging="2767"/>
        <w:rPr>
          <w:rFonts w:asciiTheme="minorHAnsi" w:hAnsiTheme="minorHAnsi" w:cstheme="minorHAnsi"/>
        </w:rPr>
      </w:pPr>
      <w:r w:rsidRPr="005D745E">
        <w:rPr>
          <w:rFonts w:asciiTheme="minorHAnsi" w:hAnsiTheme="minorHAnsi" w:cstheme="minorHAnsi"/>
          <w:b/>
        </w:rPr>
        <w:t>Pilot</w:t>
      </w:r>
      <w:r w:rsidRPr="000A4A16">
        <w:rPr>
          <w:rFonts w:asciiTheme="minorHAnsi" w:hAnsiTheme="minorHAnsi" w:cstheme="minorHAnsi"/>
        </w:rPr>
        <w:tab/>
      </w:r>
      <w:bookmarkStart w:id="8" w:name="_Hlk76584979"/>
      <w:r w:rsidRPr="00CA7AFF">
        <w:rPr>
          <w:rFonts w:asciiTheme="minorHAnsi" w:hAnsiTheme="minorHAnsi" w:cstheme="minorHAnsi"/>
        </w:rPr>
        <w:t xml:space="preserve">Through </w:t>
      </w:r>
      <w:r w:rsidRPr="004F340C">
        <w:rPr>
          <w:rFonts w:asciiTheme="minorHAnsi" w:hAnsiTheme="minorHAnsi" w:cstheme="minorHAnsi"/>
        </w:rPr>
        <w:t>The Our North, Our Future: White Paper on Developing Northern Australia</w:t>
      </w:r>
      <w:r w:rsidRPr="00CA7AFF">
        <w:rPr>
          <w:rFonts w:asciiTheme="minorHAnsi" w:hAnsiTheme="minorHAnsi" w:cstheme="minorHAnsi"/>
        </w:rPr>
        <w:t xml:space="preserve">, the Commonwealth </w:t>
      </w:r>
      <w:r>
        <w:rPr>
          <w:rFonts w:asciiTheme="minorHAnsi" w:hAnsiTheme="minorHAnsi" w:cstheme="minorHAnsi"/>
        </w:rPr>
        <w:t>committed</w:t>
      </w:r>
      <w:r w:rsidRPr="00CA7AFF">
        <w:rPr>
          <w:rFonts w:asciiTheme="minorHAnsi" w:hAnsiTheme="minorHAnsi" w:cstheme="minorHAnsi"/>
        </w:rPr>
        <w:t xml:space="preserve"> to deliver a series of </w:t>
      </w:r>
      <w:r>
        <w:rPr>
          <w:rFonts w:asciiTheme="minorHAnsi" w:hAnsiTheme="minorHAnsi" w:cstheme="minorHAnsi"/>
        </w:rPr>
        <w:t>pilot</w:t>
      </w:r>
      <w:r w:rsidRPr="00CA7AFF">
        <w:rPr>
          <w:rFonts w:asciiTheme="minorHAnsi" w:hAnsiTheme="minorHAnsi" w:cstheme="minorHAnsi"/>
        </w:rPr>
        <w:t xml:space="preserve"> projects that aim to demonstrate innovative land tenure arrangements on Indigenous Land.  A </w:t>
      </w:r>
      <w:r>
        <w:rPr>
          <w:rFonts w:asciiTheme="minorHAnsi" w:hAnsiTheme="minorHAnsi" w:cstheme="minorHAnsi"/>
        </w:rPr>
        <w:t>pilot</w:t>
      </w:r>
      <w:r w:rsidRPr="00CA7AFF">
        <w:rPr>
          <w:rFonts w:asciiTheme="minorHAnsi" w:hAnsiTheme="minorHAnsi" w:cstheme="minorHAnsi"/>
        </w:rPr>
        <w:t xml:space="preserve"> offers a way for the Commonwealth to work with communities and other stakeholders to develop projects that can meet local aspirations.  It is also hoped that </w:t>
      </w:r>
      <w:r>
        <w:rPr>
          <w:rFonts w:asciiTheme="minorHAnsi" w:hAnsiTheme="minorHAnsi" w:cstheme="minorHAnsi"/>
        </w:rPr>
        <w:t xml:space="preserve">approaches from </w:t>
      </w:r>
      <w:r w:rsidRPr="00CA7AFF">
        <w:rPr>
          <w:rFonts w:asciiTheme="minorHAnsi" w:hAnsiTheme="minorHAnsi" w:cstheme="minorHAnsi"/>
        </w:rPr>
        <w:t xml:space="preserve">individual models can be shared </w:t>
      </w:r>
      <w:r>
        <w:rPr>
          <w:rFonts w:asciiTheme="minorHAnsi" w:hAnsiTheme="minorHAnsi" w:cstheme="minorHAnsi"/>
        </w:rPr>
        <w:t>leading to further uptake.</w:t>
      </w:r>
      <w:bookmarkEnd w:id="8"/>
    </w:p>
    <w:p w14:paraId="14D4940E" w14:textId="77777777" w:rsidR="00B73C37" w:rsidRPr="000A4A16" w:rsidRDefault="00B73C37" w:rsidP="005D745E">
      <w:pPr>
        <w:pStyle w:val="CCSNormalText"/>
        <w:tabs>
          <w:tab w:val="left" w:pos="3686"/>
        </w:tabs>
        <w:spacing w:before="40" w:after="40"/>
        <w:ind w:left="2880" w:hanging="2767"/>
        <w:rPr>
          <w:rFonts w:asciiTheme="minorHAnsi" w:hAnsiTheme="minorHAnsi" w:cstheme="minorHAnsi"/>
        </w:rPr>
      </w:pPr>
      <w:r w:rsidRPr="005D745E">
        <w:rPr>
          <w:rFonts w:asciiTheme="minorHAnsi" w:hAnsiTheme="minorHAnsi" w:cstheme="minorHAnsi"/>
          <w:b/>
        </w:rPr>
        <w:t>The Measure</w:t>
      </w:r>
      <w:r w:rsidRPr="000A4A16">
        <w:rPr>
          <w:rFonts w:asciiTheme="minorHAnsi" w:hAnsiTheme="minorHAnsi" w:cstheme="minorHAnsi"/>
        </w:rPr>
        <w:tab/>
      </w:r>
      <w:bookmarkStart w:id="9" w:name="_Hlk76585257"/>
      <w:r w:rsidRPr="004F340C">
        <w:rPr>
          <w:rFonts w:asciiTheme="minorHAnsi" w:hAnsiTheme="minorHAnsi" w:cstheme="minorHAnsi"/>
        </w:rPr>
        <w:t xml:space="preserve">The White Paper outlines 52 measures. </w:t>
      </w:r>
      <w:r w:rsidRPr="000A4A16">
        <w:rPr>
          <w:rFonts w:asciiTheme="minorHAnsi" w:hAnsiTheme="minorHAnsi" w:cstheme="minorHAnsi"/>
        </w:rPr>
        <w:t xml:space="preserve">This phrase is used to refer to </w:t>
      </w:r>
      <w:r>
        <w:rPr>
          <w:rFonts w:asciiTheme="minorHAnsi" w:hAnsiTheme="minorHAnsi" w:cstheme="minorHAnsi"/>
        </w:rPr>
        <w:t>the Land Tenure Reform Pilots Measure</w:t>
      </w:r>
      <w:bookmarkEnd w:id="9"/>
      <w:r>
        <w:rPr>
          <w:rFonts w:asciiTheme="minorHAnsi" w:hAnsiTheme="minorHAnsi" w:cstheme="minorHAnsi"/>
        </w:rPr>
        <w:t xml:space="preserve"> under the Government’s white paper for developing Northern Australia.</w:t>
      </w:r>
    </w:p>
    <w:p w14:paraId="3A4094C2" w14:textId="77777777" w:rsidR="00B73C37" w:rsidRPr="000A4A16" w:rsidRDefault="00B73C37" w:rsidP="005D745E">
      <w:pPr>
        <w:pStyle w:val="CCSNormalText"/>
        <w:tabs>
          <w:tab w:val="left" w:pos="3686"/>
        </w:tabs>
        <w:spacing w:before="40" w:after="40"/>
        <w:ind w:left="2880" w:hanging="2767"/>
        <w:rPr>
          <w:rFonts w:asciiTheme="minorHAnsi" w:hAnsiTheme="minorHAnsi" w:cstheme="minorHAnsi"/>
        </w:rPr>
      </w:pPr>
      <w:r w:rsidRPr="005D745E">
        <w:rPr>
          <w:rFonts w:asciiTheme="minorHAnsi" w:hAnsiTheme="minorHAnsi" w:cstheme="minorHAnsi"/>
          <w:b/>
        </w:rPr>
        <w:t>Township Leasing</w:t>
      </w:r>
      <w:r w:rsidRPr="000A4A16">
        <w:rPr>
          <w:rFonts w:asciiTheme="minorHAnsi" w:hAnsiTheme="minorHAnsi" w:cstheme="minorHAnsi"/>
        </w:rPr>
        <w:tab/>
        <w:t>Leasing arrangements that cover an entire Township with sub-leases administered currently under either the</w:t>
      </w:r>
      <w:r>
        <w:rPr>
          <w:rFonts w:asciiTheme="minorHAnsi" w:hAnsiTheme="minorHAnsi" w:cstheme="minorHAnsi"/>
        </w:rPr>
        <w:t xml:space="preserve"> Executive Director of Township Leasing (</w:t>
      </w:r>
      <w:r w:rsidRPr="000A4A16">
        <w:rPr>
          <w:rFonts w:asciiTheme="minorHAnsi" w:hAnsiTheme="minorHAnsi" w:cstheme="minorHAnsi"/>
        </w:rPr>
        <w:t>EDTL</w:t>
      </w:r>
      <w:r>
        <w:rPr>
          <w:rFonts w:asciiTheme="minorHAnsi" w:hAnsiTheme="minorHAnsi" w:cstheme="minorHAnsi"/>
        </w:rPr>
        <w:t>)</w:t>
      </w:r>
      <w:r w:rsidRPr="000A4A16">
        <w:rPr>
          <w:rFonts w:asciiTheme="minorHAnsi" w:hAnsiTheme="minorHAnsi" w:cstheme="minorHAnsi"/>
        </w:rPr>
        <w:t xml:space="preserve"> model or the Community Entity model</w:t>
      </w:r>
      <w:r>
        <w:rPr>
          <w:rFonts w:asciiTheme="minorHAnsi" w:hAnsiTheme="minorHAnsi" w:cstheme="minorHAnsi"/>
        </w:rPr>
        <w:t>.</w:t>
      </w:r>
    </w:p>
    <w:p w14:paraId="5A97AEBE" w14:textId="77777777" w:rsidR="00B73C37" w:rsidRPr="004F340C" w:rsidRDefault="00B73C37" w:rsidP="005D745E">
      <w:pPr>
        <w:pStyle w:val="CCSNormalText"/>
        <w:tabs>
          <w:tab w:val="left" w:pos="3686"/>
        </w:tabs>
        <w:spacing w:before="40" w:after="40"/>
        <w:ind w:left="2880" w:hanging="2767"/>
        <w:rPr>
          <w:rFonts w:asciiTheme="minorHAnsi" w:hAnsiTheme="minorHAnsi" w:cstheme="minorHAnsi"/>
        </w:rPr>
      </w:pPr>
      <w:r w:rsidRPr="005D745E">
        <w:rPr>
          <w:rFonts w:asciiTheme="minorHAnsi" w:hAnsiTheme="minorHAnsi" w:cstheme="minorHAnsi"/>
          <w:b/>
        </w:rPr>
        <w:t>Reform</w:t>
      </w:r>
      <w:r w:rsidRPr="000A4A16">
        <w:rPr>
          <w:rFonts w:asciiTheme="minorHAnsi" w:hAnsiTheme="minorHAnsi" w:cstheme="minorHAnsi"/>
        </w:rPr>
        <w:tab/>
      </w:r>
      <w:r w:rsidRPr="004F340C">
        <w:rPr>
          <w:rFonts w:asciiTheme="minorHAnsi" w:hAnsiTheme="minorHAnsi" w:cstheme="minorHAnsi"/>
        </w:rPr>
        <w:t>The term ‘reform’</w:t>
      </w:r>
      <w:r w:rsidRPr="0026154C">
        <w:rPr>
          <w:rFonts w:asciiTheme="minorHAnsi" w:hAnsiTheme="minorHAnsi" w:cstheme="minorHAnsi"/>
        </w:rPr>
        <w:t xml:space="preserve"> </w:t>
      </w:r>
      <w:r>
        <w:rPr>
          <w:rFonts w:asciiTheme="minorHAnsi" w:hAnsiTheme="minorHAnsi" w:cstheme="minorHAnsi"/>
        </w:rPr>
        <w:t xml:space="preserve">means </w:t>
      </w:r>
      <w:r w:rsidRPr="0026154C">
        <w:rPr>
          <w:rFonts w:asciiTheme="minorHAnsi" w:hAnsiTheme="minorHAnsi" w:cstheme="minorHAnsi"/>
        </w:rPr>
        <w:t>the exploration of opportunities which demonstrate innovative use of Indigenous land</w:t>
      </w:r>
      <w:r>
        <w:rPr>
          <w:rFonts w:asciiTheme="minorHAnsi" w:hAnsiTheme="minorHAnsi" w:cstheme="minorHAnsi"/>
        </w:rPr>
        <w:t>, including exploration of potential growth sectors for northern Australia</w:t>
      </w:r>
      <w:r w:rsidRPr="0026154C">
        <w:rPr>
          <w:rFonts w:asciiTheme="minorHAnsi" w:hAnsiTheme="minorHAnsi" w:cstheme="minorHAnsi"/>
        </w:rPr>
        <w:t>.</w:t>
      </w:r>
    </w:p>
    <w:p w14:paraId="6FE77E63" w14:textId="5CA4349F" w:rsidR="004F2E24" w:rsidRDefault="004F2E24" w:rsidP="004F340C">
      <w:pPr>
        <w:pStyle w:val="Heading1"/>
        <w:numPr>
          <w:ilvl w:val="0"/>
          <w:numId w:val="0"/>
        </w:numPr>
        <w:rPr>
          <w:rFonts w:cstheme="minorHAnsi"/>
        </w:rPr>
      </w:pPr>
      <w:bookmarkStart w:id="10" w:name="_Toc73902809"/>
      <w:r>
        <w:rPr>
          <w:rFonts w:cstheme="minorHAnsi"/>
        </w:rPr>
        <w:br w:type="page"/>
      </w:r>
    </w:p>
    <w:p w14:paraId="63603355" w14:textId="1EE88996" w:rsidR="00EE5460" w:rsidRDefault="004F2E24" w:rsidP="004F340C">
      <w:pPr>
        <w:pStyle w:val="Heading1"/>
        <w:numPr>
          <w:ilvl w:val="0"/>
          <w:numId w:val="0"/>
        </w:numPr>
        <w:rPr>
          <w:rFonts w:cstheme="minorHAnsi"/>
        </w:rPr>
      </w:pPr>
      <w:bookmarkStart w:id="11" w:name="_Toc139009512"/>
      <w:r>
        <w:rPr>
          <w:rFonts w:cstheme="minorHAnsi"/>
        </w:rPr>
        <w:lastRenderedPageBreak/>
        <w:t>Overview of Report Structure</w:t>
      </w:r>
      <w:bookmarkEnd w:id="11"/>
    </w:p>
    <w:p w14:paraId="7027BBB8" w14:textId="7D9737BD" w:rsidR="004F2E24" w:rsidRPr="00A73CDA" w:rsidRDefault="00C640F2" w:rsidP="004F2E24">
      <w:pPr>
        <w:pStyle w:val="CCSNormalText"/>
        <w:spacing w:before="120"/>
        <w:rPr>
          <w:rFonts w:asciiTheme="minorHAnsi" w:hAnsiTheme="minorHAnsi" w:cstheme="minorHAnsi"/>
          <w:lang w:val="en-US"/>
        </w:rPr>
      </w:pPr>
      <w:r>
        <w:rPr>
          <w:rFonts w:asciiTheme="minorHAnsi" w:hAnsiTheme="minorHAnsi" w:cstheme="minorHAnsi"/>
          <w:lang w:val="en-US"/>
        </w:rPr>
        <w:t>The</w:t>
      </w:r>
      <w:r w:rsidRPr="00A73CDA">
        <w:rPr>
          <w:rFonts w:asciiTheme="minorHAnsi" w:hAnsiTheme="minorHAnsi" w:cstheme="minorHAnsi"/>
          <w:lang w:val="en-US"/>
        </w:rPr>
        <w:t xml:space="preserve"> </w:t>
      </w:r>
      <w:r w:rsidR="004F2E24" w:rsidRPr="00A73CDA">
        <w:rPr>
          <w:rFonts w:asciiTheme="minorHAnsi" w:hAnsiTheme="minorHAnsi" w:cstheme="minorHAnsi"/>
          <w:lang w:val="en-US"/>
        </w:rPr>
        <w:t>structure of this Final Report is as follows:</w:t>
      </w:r>
    </w:p>
    <w:p w14:paraId="3F596F64" w14:textId="77777777" w:rsidR="004F2E24" w:rsidRPr="00A73CDA" w:rsidRDefault="004F2E24" w:rsidP="00A600AB">
      <w:pPr>
        <w:pStyle w:val="CCSNormalText"/>
        <w:numPr>
          <w:ilvl w:val="0"/>
          <w:numId w:val="5"/>
        </w:numPr>
        <w:spacing w:before="120"/>
        <w:rPr>
          <w:rFonts w:asciiTheme="minorHAnsi" w:hAnsiTheme="minorHAnsi" w:cstheme="minorHAnsi"/>
          <w:color w:val="000000" w:themeColor="text1"/>
        </w:rPr>
      </w:pPr>
      <w:r w:rsidRPr="00A73CDA">
        <w:rPr>
          <w:rFonts w:asciiTheme="minorHAnsi" w:hAnsiTheme="minorHAnsi" w:cstheme="minorHAnsi"/>
          <w:color w:val="000000" w:themeColor="text1"/>
        </w:rPr>
        <w:t xml:space="preserve">The </w:t>
      </w:r>
      <w:r w:rsidRPr="00A73CDA">
        <w:rPr>
          <w:rFonts w:asciiTheme="minorHAnsi" w:hAnsiTheme="minorHAnsi" w:cstheme="minorHAnsi"/>
          <w:b/>
          <w:bCs/>
          <w:color w:val="000000" w:themeColor="text1"/>
        </w:rPr>
        <w:t>Executive Summary</w:t>
      </w:r>
      <w:r w:rsidRPr="00A73CDA">
        <w:rPr>
          <w:rFonts w:asciiTheme="minorHAnsi" w:hAnsiTheme="minorHAnsi" w:cstheme="minorHAnsi"/>
          <w:color w:val="000000" w:themeColor="text1"/>
        </w:rPr>
        <w:t xml:space="preserve"> provides an overview of the report, findings and recommendations.</w:t>
      </w:r>
    </w:p>
    <w:p w14:paraId="65131862" w14:textId="7F09716C" w:rsidR="004F2E24" w:rsidRPr="00A73CDA" w:rsidRDefault="004F2E24" w:rsidP="00A600AB">
      <w:pPr>
        <w:pStyle w:val="CCSNormalText"/>
        <w:numPr>
          <w:ilvl w:val="0"/>
          <w:numId w:val="5"/>
        </w:numPr>
        <w:spacing w:before="120"/>
        <w:rPr>
          <w:rFonts w:asciiTheme="minorHAnsi" w:hAnsiTheme="minorHAnsi" w:cstheme="minorHAnsi"/>
          <w:color w:val="000000" w:themeColor="text1"/>
        </w:rPr>
      </w:pPr>
      <w:r w:rsidRPr="00A73CDA">
        <w:rPr>
          <w:rFonts w:asciiTheme="minorHAnsi" w:hAnsiTheme="minorHAnsi" w:cstheme="minorHAnsi"/>
          <w:color w:val="000000" w:themeColor="text1"/>
        </w:rPr>
        <w:t xml:space="preserve">The </w:t>
      </w:r>
      <w:r w:rsidRPr="005B726F">
        <w:rPr>
          <w:rFonts w:asciiTheme="minorHAnsi" w:hAnsiTheme="minorHAnsi" w:cstheme="minorHAnsi"/>
          <w:b/>
          <w:bCs/>
          <w:color w:val="000000" w:themeColor="text1"/>
        </w:rPr>
        <w:t xml:space="preserve">Introduction </w:t>
      </w:r>
      <w:r w:rsidR="005B726F" w:rsidRPr="005B726F">
        <w:rPr>
          <w:rFonts w:asciiTheme="minorHAnsi" w:hAnsiTheme="minorHAnsi" w:cstheme="minorHAnsi"/>
          <w:b/>
          <w:bCs/>
          <w:color w:val="000000" w:themeColor="text1"/>
        </w:rPr>
        <w:t>and Context</w:t>
      </w:r>
      <w:r w:rsidR="005B726F">
        <w:rPr>
          <w:rFonts w:asciiTheme="minorHAnsi" w:hAnsiTheme="minorHAnsi" w:cstheme="minorHAnsi"/>
          <w:color w:val="000000" w:themeColor="text1"/>
        </w:rPr>
        <w:t xml:space="preserve"> </w:t>
      </w:r>
      <w:r w:rsidRPr="00A73CDA">
        <w:rPr>
          <w:rFonts w:asciiTheme="minorHAnsi" w:hAnsiTheme="minorHAnsi" w:cstheme="minorHAnsi"/>
          <w:color w:val="000000" w:themeColor="text1"/>
        </w:rPr>
        <w:t>sets the scene for this final report</w:t>
      </w:r>
      <w:r>
        <w:rPr>
          <w:rFonts w:asciiTheme="minorHAnsi" w:hAnsiTheme="minorHAnsi" w:cstheme="minorHAnsi"/>
          <w:color w:val="000000" w:themeColor="text1"/>
        </w:rPr>
        <w:t xml:space="preserve"> and </w:t>
      </w:r>
      <w:r w:rsidRPr="00A73CDA">
        <w:rPr>
          <w:rFonts w:asciiTheme="minorHAnsi" w:hAnsiTheme="minorHAnsi" w:cstheme="minorHAnsi"/>
          <w:color w:val="000000" w:themeColor="text1"/>
        </w:rPr>
        <w:t xml:space="preserve">provides </w:t>
      </w:r>
      <w:r w:rsidR="005B726F">
        <w:rPr>
          <w:rFonts w:asciiTheme="minorHAnsi" w:hAnsiTheme="minorHAnsi" w:cstheme="minorHAnsi"/>
          <w:color w:val="000000" w:themeColor="text1"/>
        </w:rPr>
        <w:t>background</w:t>
      </w:r>
      <w:r w:rsidR="005B726F" w:rsidRPr="00A73CDA">
        <w:rPr>
          <w:rFonts w:asciiTheme="minorHAnsi" w:hAnsiTheme="minorHAnsi" w:cstheme="minorHAnsi"/>
          <w:color w:val="000000" w:themeColor="text1"/>
        </w:rPr>
        <w:t xml:space="preserve"> </w:t>
      </w:r>
      <w:r w:rsidRPr="00A73CDA">
        <w:rPr>
          <w:rFonts w:asciiTheme="minorHAnsi" w:hAnsiTheme="minorHAnsi" w:cstheme="minorHAnsi"/>
          <w:color w:val="000000" w:themeColor="text1"/>
        </w:rPr>
        <w:t>that is important in understanding the framework for the project.</w:t>
      </w:r>
    </w:p>
    <w:p w14:paraId="289B4544" w14:textId="4DFE983A" w:rsidR="004F2E24" w:rsidRPr="00A73CDA" w:rsidRDefault="004F2E24" w:rsidP="00A600AB">
      <w:pPr>
        <w:pStyle w:val="CCSNormalText"/>
        <w:numPr>
          <w:ilvl w:val="0"/>
          <w:numId w:val="5"/>
        </w:numPr>
        <w:spacing w:before="120"/>
        <w:rPr>
          <w:rFonts w:asciiTheme="minorHAnsi" w:hAnsiTheme="minorHAnsi" w:cstheme="minorHAnsi"/>
          <w:color w:val="000000" w:themeColor="text1"/>
        </w:rPr>
      </w:pPr>
      <w:r w:rsidRPr="00A73CDA">
        <w:rPr>
          <w:rFonts w:asciiTheme="minorHAnsi" w:hAnsiTheme="minorHAnsi" w:cstheme="minorHAnsi"/>
          <w:color w:val="000000" w:themeColor="text1"/>
        </w:rPr>
        <w:t xml:space="preserve">The </w:t>
      </w:r>
      <w:r w:rsidR="00D17716" w:rsidRPr="007969EA">
        <w:rPr>
          <w:rFonts w:asciiTheme="minorHAnsi" w:hAnsiTheme="minorHAnsi" w:cstheme="minorHAnsi"/>
          <w:b/>
          <w:bCs/>
          <w:color w:val="000000" w:themeColor="text1"/>
        </w:rPr>
        <w:t>Overview of the</w:t>
      </w:r>
      <w:r w:rsidR="00D17716">
        <w:rPr>
          <w:rFonts w:asciiTheme="minorHAnsi" w:hAnsiTheme="minorHAnsi" w:cstheme="minorHAnsi"/>
          <w:color w:val="000000" w:themeColor="text1"/>
        </w:rPr>
        <w:t xml:space="preserve"> </w:t>
      </w:r>
      <w:r w:rsidRPr="00A73CDA">
        <w:rPr>
          <w:rFonts w:asciiTheme="minorHAnsi" w:hAnsiTheme="minorHAnsi" w:cstheme="minorHAnsi"/>
          <w:b/>
          <w:bCs/>
          <w:color w:val="000000" w:themeColor="text1"/>
        </w:rPr>
        <w:t xml:space="preserve">Land Tenure </w:t>
      </w:r>
      <w:r w:rsidR="00D17716">
        <w:rPr>
          <w:rFonts w:asciiTheme="minorHAnsi" w:hAnsiTheme="minorHAnsi" w:cstheme="minorHAnsi"/>
          <w:b/>
          <w:bCs/>
          <w:color w:val="000000" w:themeColor="text1"/>
        </w:rPr>
        <w:t xml:space="preserve">Reform </w:t>
      </w:r>
      <w:r w:rsidRPr="00A73CDA">
        <w:rPr>
          <w:rFonts w:asciiTheme="minorHAnsi" w:hAnsiTheme="minorHAnsi" w:cstheme="minorHAnsi"/>
          <w:b/>
          <w:bCs/>
          <w:color w:val="000000" w:themeColor="text1"/>
        </w:rPr>
        <w:t>Pilot</w:t>
      </w:r>
      <w:r w:rsidR="00D17716">
        <w:rPr>
          <w:rFonts w:asciiTheme="minorHAnsi" w:hAnsiTheme="minorHAnsi" w:cstheme="minorHAnsi"/>
          <w:b/>
          <w:bCs/>
          <w:color w:val="000000" w:themeColor="text1"/>
        </w:rPr>
        <w:t>s</w:t>
      </w:r>
      <w:r w:rsidRPr="00A73CDA">
        <w:rPr>
          <w:rFonts w:asciiTheme="minorHAnsi" w:hAnsiTheme="minorHAnsi" w:cstheme="minorHAnsi"/>
          <w:b/>
          <w:bCs/>
          <w:color w:val="000000" w:themeColor="text1"/>
        </w:rPr>
        <w:t xml:space="preserve"> </w:t>
      </w:r>
      <w:r w:rsidR="00234A79" w:rsidRPr="004A4DA3">
        <w:rPr>
          <w:rFonts w:asciiTheme="minorHAnsi" w:hAnsiTheme="minorHAnsi" w:cstheme="minorHAnsi"/>
          <w:bCs/>
          <w:color w:val="000000" w:themeColor="text1"/>
        </w:rPr>
        <w:t>gives the</w:t>
      </w:r>
      <w:r w:rsidR="003E6521">
        <w:rPr>
          <w:rFonts w:asciiTheme="minorHAnsi" w:hAnsiTheme="minorHAnsi" w:cstheme="minorHAnsi"/>
          <w:bCs/>
          <w:color w:val="000000" w:themeColor="text1"/>
        </w:rPr>
        <w:t xml:space="preserve"> </w:t>
      </w:r>
      <w:r w:rsidRPr="00A73CDA">
        <w:rPr>
          <w:rFonts w:asciiTheme="minorHAnsi" w:hAnsiTheme="minorHAnsi" w:cstheme="minorHAnsi"/>
          <w:color w:val="000000" w:themeColor="text1"/>
        </w:rPr>
        <w:t xml:space="preserve">rationale for the six </w:t>
      </w:r>
      <w:r w:rsidR="00ED2A86">
        <w:rPr>
          <w:rFonts w:asciiTheme="minorHAnsi" w:hAnsiTheme="minorHAnsi" w:cstheme="minorHAnsi"/>
          <w:color w:val="000000" w:themeColor="text1"/>
        </w:rPr>
        <w:t>Pilot</w:t>
      </w:r>
      <w:r w:rsidRPr="00A73CDA">
        <w:rPr>
          <w:rFonts w:asciiTheme="minorHAnsi" w:hAnsiTheme="minorHAnsi" w:cstheme="minorHAnsi"/>
          <w:color w:val="000000" w:themeColor="text1"/>
        </w:rPr>
        <w:t xml:space="preserve">s selected and funded by the Commonwealth as well as a summary of the recipient, jurisdiction, objectives and status of each </w:t>
      </w:r>
      <w:r w:rsidR="00ED2A86">
        <w:rPr>
          <w:rFonts w:asciiTheme="minorHAnsi" w:hAnsiTheme="minorHAnsi" w:cstheme="minorHAnsi"/>
          <w:color w:val="000000" w:themeColor="text1"/>
        </w:rPr>
        <w:t>Pilot</w:t>
      </w:r>
      <w:r w:rsidRPr="00A73CDA">
        <w:rPr>
          <w:rFonts w:asciiTheme="minorHAnsi" w:hAnsiTheme="minorHAnsi" w:cstheme="minorHAnsi"/>
          <w:color w:val="000000" w:themeColor="text1"/>
        </w:rPr>
        <w:t xml:space="preserve">. </w:t>
      </w:r>
    </w:p>
    <w:p w14:paraId="67BCF720" w14:textId="3A71F73E" w:rsidR="004F2E24" w:rsidRPr="00A73CDA" w:rsidRDefault="004F2E24" w:rsidP="00A600AB">
      <w:pPr>
        <w:pStyle w:val="CCSNormalText"/>
        <w:numPr>
          <w:ilvl w:val="0"/>
          <w:numId w:val="5"/>
        </w:numPr>
        <w:spacing w:before="120"/>
        <w:rPr>
          <w:rFonts w:asciiTheme="minorHAnsi" w:hAnsiTheme="minorHAnsi" w:cstheme="minorHAnsi"/>
          <w:color w:val="000000" w:themeColor="text1"/>
        </w:rPr>
      </w:pPr>
      <w:r w:rsidRPr="00A73CDA">
        <w:rPr>
          <w:rFonts w:asciiTheme="minorHAnsi" w:hAnsiTheme="minorHAnsi" w:cstheme="minorHAnsi"/>
          <w:color w:val="000000" w:themeColor="text1"/>
        </w:rPr>
        <w:t xml:space="preserve">The </w:t>
      </w:r>
      <w:r w:rsidRPr="00A73CDA">
        <w:rPr>
          <w:rFonts w:asciiTheme="minorHAnsi" w:hAnsiTheme="minorHAnsi" w:cstheme="minorHAnsi"/>
          <w:b/>
          <w:bCs/>
          <w:color w:val="000000" w:themeColor="text1"/>
        </w:rPr>
        <w:t>Overview of the Evaluation</w:t>
      </w:r>
      <w:r w:rsidRPr="00A73CDA">
        <w:rPr>
          <w:rFonts w:asciiTheme="minorHAnsi" w:hAnsiTheme="minorHAnsi" w:cstheme="minorHAnsi"/>
          <w:color w:val="000000" w:themeColor="text1"/>
        </w:rPr>
        <w:t xml:space="preserve"> outlines the framework and methods used to undertake the project</w:t>
      </w:r>
      <w:r w:rsidR="00234A79">
        <w:rPr>
          <w:rFonts w:asciiTheme="minorHAnsi" w:hAnsiTheme="minorHAnsi" w:cstheme="minorHAnsi"/>
          <w:color w:val="000000" w:themeColor="text1"/>
        </w:rPr>
        <w:t xml:space="preserve"> and the</w:t>
      </w:r>
      <w:r w:rsidR="003E6521">
        <w:rPr>
          <w:rFonts w:asciiTheme="minorHAnsi" w:hAnsiTheme="minorHAnsi" w:cstheme="minorHAnsi"/>
          <w:color w:val="000000" w:themeColor="text1"/>
        </w:rPr>
        <w:t xml:space="preserve"> </w:t>
      </w:r>
      <w:r w:rsidRPr="00A73CDA">
        <w:rPr>
          <w:rFonts w:asciiTheme="minorHAnsi" w:hAnsiTheme="minorHAnsi" w:cstheme="minorHAnsi"/>
          <w:color w:val="000000" w:themeColor="text1"/>
        </w:rPr>
        <w:t>limitations.</w:t>
      </w:r>
    </w:p>
    <w:p w14:paraId="57617405" w14:textId="61BF1072" w:rsidR="004F2E24" w:rsidRPr="00A73CDA" w:rsidRDefault="004F2E24" w:rsidP="00A600AB">
      <w:pPr>
        <w:pStyle w:val="CCSNormalText"/>
        <w:numPr>
          <w:ilvl w:val="0"/>
          <w:numId w:val="5"/>
        </w:numPr>
        <w:spacing w:before="120"/>
        <w:rPr>
          <w:rFonts w:asciiTheme="minorHAnsi" w:hAnsiTheme="minorHAnsi" w:cstheme="minorHAnsi"/>
          <w:color w:val="000000" w:themeColor="text1"/>
        </w:rPr>
      </w:pPr>
      <w:r>
        <w:rPr>
          <w:rFonts w:asciiTheme="minorHAnsi" w:hAnsiTheme="minorHAnsi" w:cstheme="minorHAnsi"/>
          <w:color w:val="000000" w:themeColor="text1"/>
        </w:rPr>
        <w:t xml:space="preserve">The </w:t>
      </w:r>
      <w:r w:rsidR="00DE4CFD" w:rsidRPr="005B726F">
        <w:rPr>
          <w:rFonts w:asciiTheme="minorHAnsi" w:hAnsiTheme="minorHAnsi" w:cstheme="minorHAnsi"/>
          <w:b/>
          <w:bCs/>
          <w:color w:val="000000" w:themeColor="text1"/>
        </w:rPr>
        <w:t>Key Activitie</w:t>
      </w:r>
      <w:r w:rsidR="005B726F" w:rsidRPr="005B726F">
        <w:rPr>
          <w:rFonts w:asciiTheme="minorHAnsi" w:hAnsiTheme="minorHAnsi" w:cstheme="minorHAnsi"/>
          <w:b/>
          <w:bCs/>
          <w:color w:val="000000" w:themeColor="text1"/>
        </w:rPr>
        <w:t>s and</w:t>
      </w:r>
      <w:r w:rsidR="00A1161D" w:rsidRPr="005B726F">
        <w:rPr>
          <w:rFonts w:asciiTheme="minorHAnsi" w:hAnsiTheme="minorHAnsi" w:cstheme="minorHAnsi"/>
          <w:b/>
          <w:bCs/>
          <w:color w:val="000000" w:themeColor="text1"/>
        </w:rPr>
        <w:t xml:space="preserve"> </w:t>
      </w:r>
      <w:r w:rsidRPr="005B726F">
        <w:rPr>
          <w:rFonts w:asciiTheme="minorHAnsi" w:hAnsiTheme="minorHAnsi" w:cstheme="minorHAnsi"/>
          <w:b/>
          <w:bCs/>
          <w:color w:val="000000" w:themeColor="text1"/>
        </w:rPr>
        <w:t xml:space="preserve">Outcomes </w:t>
      </w:r>
      <w:r w:rsidR="005B726F" w:rsidRPr="005B726F">
        <w:rPr>
          <w:rFonts w:asciiTheme="minorHAnsi" w:hAnsiTheme="minorHAnsi" w:cstheme="minorHAnsi"/>
          <w:b/>
          <w:bCs/>
          <w:color w:val="000000" w:themeColor="text1"/>
        </w:rPr>
        <w:t>of Pilots</w:t>
      </w:r>
      <w:r w:rsidR="005B726F">
        <w:rPr>
          <w:rFonts w:asciiTheme="minorHAnsi" w:hAnsiTheme="minorHAnsi" w:cstheme="minorHAnsi"/>
          <w:b/>
          <w:bCs/>
          <w:color w:val="000000" w:themeColor="text1"/>
        </w:rPr>
        <w:t xml:space="preserve"> </w:t>
      </w:r>
      <w:r w:rsidRPr="00A73CDA">
        <w:rPr>
          <w:rFonts w:asciiTheme="minorHAnsi" w:hAnsiTheme="minorHAnsi" w:cstheme="minorHAnsi"/>
          <w:color w:val="000000" w:themeColor="text1"/>
        </w:rPr>
        <w:t>details</w:t>
      </w:r>
      <w:r>
        <w:rPr>
          <w:rFonts w:asciiTheme="minorHAnsi" w:hAnsiTheme="minorHAnsi" w:cstheme="minorHAnsi"/>
          <w:color w:val="000000" w:themeColor="text1"/>
        </w:rPr>
        <w:t xml:space="preserve"> findings </w:t>
      </w:r>
      <w:r w:rsidR="005B726F" w:rsidRPr="005B726F">
        <w:rPr>
          <w:rFonts w:asciiTheme="minorHAnsi" w:hAnsiTheme="minorHAnsi" w:cstheme="minorHAnsi"/>
          <w:color w:val="000000" w:themeColor="text1"/>
        </w:rPr>
        <w:t>and lessons learnt</w:t>
      </w:r>
      <w:r w:rsidR="005B726F" w:rsidRPr="00A73CDA">
        <w:rPr>
          <w:rFonts w:asciiTheme="minorHAnsi" w:hAnsiTheme="minorHAnsi" w:cstheme="minorHAnsi"/>
          <w:b/>
          <w:bCs/>
          <w:color w:val="000000" w:themeColor="text1"/>
        </w:rPr>
        <w:t xml:space="preserve"> </w:t>
      </w:r>
      <w:r>
        <w:rPr>
          <w:rFonts w:asciiTheme="minorHAnsi" w:hAnsiTheme="minorHAnsi" w:cstheme="minorHAnsi"/>
          <w:color w:val="000000" w:themeColor="text1"/>
        </w:rPr>
        <w:t>against the key short</w:t>
      </w:r>
      <w:r w:rsidR="005B726F">
        <w:rPr>
          <w:rFonts w:asciiTheme="minorHAnsi" w:hAnsiTheme="minorHAnsi" w:cstheme="minorHAnsi"/>
          <w:color w:val="000000" w:themeColor="text1"/>
        </w:rPr>
        <w:t xml:space="preserve"> and</w:t>
      </w:r>
      <w:r>
        <w:rPr>
          <w:rFonts w:asciiTheme="minorHAnsi" w:hAnsiTheme="minorHAnsi" w:cstheme="minorHAnsi"/>
          <w:color w:val="000000" w:themeColor="text1"/>
        </w:rPr>
        <w:t xml:space="preserve"> medium term outcomes</w:t>
      </w:r>
      <w:r w:rsidR="008167F2">
        <w:rPr>
          <w:rFonts w:asciiTheme="minorHAnsi" w:hAnsiTheme="minorHAnsi" w:cstheme="minorHAnsi"/>
          <w:color w:val="000000" w:themeColor="text1"/>
        </w:rPr>
        <w:t xml:space="preserve"> and where possible assesses potential for longer term outcomes to be realised.</w:t>
      </w:r>
    </w:p>
    <w:p w14:paraId="50ACC526" w14:textId="631CF3F4" w:rsidR="004F2E24" w:rsidRPr="004F340C" w:rsidRDefault="004F2E24" w:rsidP="00A600AB">
      <w:pPr>
        <w:pStyle w:val="CCSNormalText"/>
        <w:numPr>
          <w:ilvl w:val="0"/>
          <w:numId w:val="5"/>
        </w:numPr>
        <w:spacing w:before="120"/>
        <w:rPr>
          <w:rFonts w:asciiTheme="minorHAnsi" w:hAnsiTheme="minorHAnsi" w:cstheme="minorHAnsi"/>
          <w:color w:val="000000" w:themeColor="text1"/>
        </w:rPr>
      </w:pPr>
      <w:r w:rsidRPr="009A4818">
        <w:rPr>
          <w:rFonts w:asciiTheme="minorHAnsi" w:hAnsiTheme="minorHAnsi" w:cstheme="minorHAnsi"/>
          <w:color w:val="000000" w:themeColor="text1"/>
        </w:rPr>
        <w:t xml:space="preserve">The </w:t>
      </w:r>
      <w:r w:rsidR="003F2349" w:rsidRPr="005B726F">
        <w:rPr>
          <w:rFonts w:asciiTheme="minorHAnsi" w:hAnsiTheme="minorHAnsi" w:cstheme="minorHAnsi"/>
          <w:b/>
          <w:bCs/>
          <w:color w:val="000000" w:themeColor="text1"/>
        </w:rPr>
        <w:t>Recommendations</w:t>
      </w:r>
      <w:r w:rsidR="005B726F" w:rsidRPr="005B726F">
        <w:rPr>
          <w:rFonts w:asciiTheme="minorHAnsi" w:hAnsiTheme="minorHAnsi" w:cstheme="minorHAnsi"/>
          <w:b/>
          <w:bCs/>
          <w:color w:val="000000" w:themeColor="text1"/>
        </w:rPr>
        <w:t xml:space="preserve"> and Con</w:t>
      </w:r>
      <w:r w:rsidRPr="005B726F">
        <w:rPr>
          <w:rFonts w:asciiTheme="minorHAnsi" w:hAnsiTheme="minorHAnsi" w:cstheme="minorHAnsi"/>
          <w:b/>
          <w:bCs/>
          <w:color w:val="000000" w:themeColor="text1"/>
        </w:rPr>
        <w:t>clusion</w:t>
      </w:r>
      <w:r w:rsidR="005B726F">
        <w:rPr>
          <w:rFonts w:asciiTheme="minorHAnsi" w:hAnsiTheme="minorHAnsi" w:cstheme="minorHAnsi"/>
          <w:b/>
          <w:color w:val="000000" w:themeColor="text1"/>
        </w:rPr>
        <w:t xml:space="preserve"> </w:t>
      </w:r>
      <w:r w:rsidRPr="004F340C">
        <w:rPr>
          <w:rFonts w:asciiTheme="minorHAnsi" w:hAnsiTheme="minorHAnsi" w:cstheme="minorHAnsi"/>
          <w:color w:val="000000" w:themeColor="text1"/>
        </w:rPr>
        <w:t>examines</w:t>
      </w:r>
      <w:r w:rsidRPr="009A4818">
        <w:rPr>
          <w:rFonts w:asciiTheme="minorHAnsi" w:hAnsiTheme="minorHAnsi" w:cstheme="minorHAnsi"/>
          <w:b/>
          <w:color w:val="000000" w:themeColor="text1"/>
        </w:rPr>
        <w:t xml:space="preserve"> </w:t>
      </w:r>
      <w:r w:rsidRPr="004F340C">
        <w:rPr>
          <w:rFonts w:asciiTheme="minorHAnsi" w:hAnsiTheme="minorHAnsi" w:cstheme="minorHAnsi"/>
          <w:color w:val="000000" w:themeColor="text1"/>
        </w:rPr>
        <w:t>learnings that are transferrable</w:t>
      </w:r>
      <w:r>
        <w:rPr>
          <w:rFonts w:asciiTheme="minorHAnsi" w:hAnsiTheme="minorHAnsi" w:cstheme="minorHAnsi"/>
          <w:b/>
          <w:color w:val="000000" w:themeColor="text1"/>
        </w:rPr>
        <w:t xml:space="preserve">, </w:t>
      </w:r>
      <w:r w:rsidRPr="004F340C">
        <w:rPr>
          <w:rFonts w:asciiTheme="minorHAnsi" w:hAnsiTheme="minorHAnsi" w:cstheme="minorHAnsi"/>
          <w:color w:val="000000" w:themeColor="text1"/>
        </w:rPr>
        <w:t xml:space="preserve">reflections on </w:t>
      </w:r>
      <w:r w:rsidR="00234A79">
        <w:rPr>
          <w:rFonts w:asciiTheme="minorHAnsi" w:hAnsiTheme="minorHAnsi" w:cstheme="minorHAnsi"/>
          <w:color w:val="000000" w:themeColor="text1"/>
        </w:rPr>
        <w:t xml:space="preserve">the </w:t>
      </w:r>
      <w:r w:rsidR="00C50E83">
        <w:rPr>
          <w:rFonts w:asciiTheme="minorHAnsi" w:hAnsiTheme="minorHAnsi" w:cstheme="minorHAnsi"/>
          <w:color w:val="000000" w:themeColor="text1"/>
        </w:rPr>
        <w:t>utility</w:t>
      </w:r>
      <w:r w:rsidR="003E6521">
        <w:rPr>
          <w:rFonts w:asciiTheme="minorHAnsi" w:hAnsiTheme="minorHAnsi" w:cstheme="minorHAnsi"/>
          <w:color w:val="000000" w:themeColor="text1"/>
        </w:rPr>
        <w:t xml:space="preserve"> </w:t>
      </w:r>
      <w:r w:rsidRPr="004F340C">
        <w:rPr>
          <w:rFonts w:asciiTheme="minorHAnsi" w:hAnsiTheme="minorHAnsi" w:cstheme="minorHAnsi"/>
          <w:color w:val="000000" w:themeColor="text1"/>
        </w:rPr>
        <w:t xml:space="preserve">of </w:t>
      </w:r>
      <w:r w:rsidR="00ED2A86">
        <w:rPr>
          <w:rFonts w:asciiTheme="minorHAnsi" w:hAnsiTheme="minorHAnsi" w:cstheme="minorHAnsi"/>
          <w:color w:val="000000" w:themeColor="text1"/>
        </w:rPr>
        <w:t>Pilot</w:t>
      </w:r>
      <w:r w:rsidRPr="004F340C">
        <w:rPr>
          <w:rFonts w:asciiTheme="minorHAnsi" w:hAnsiTheme="minorHAnsi" w:cstheme="minorHAnsi"/>
          <w:color w:val="000000" w:themeColor="text1"/>
        </w:rPr>
        <w:t>s and key recommendations going forward.</w:t>
      </w:r>
    </w:p>
    <w:p w14:paraId="0F141AC6" w14:textId="77777777" w:rsidR="004F2E24" w:rsidRPr="00A73CDA" w:rsidRDefault="004F2E24" w:rsidP="00A600AB">
      <w:pPr>
        <w:pStyle w:val="CCSNormalText"/>
        <w:numPr>
          <w:ilvl w:val="0"/>
          <w:numId w:val="5"/>
        </w:numPr>
        <w:spacing w:before="120"/>
        <w:rPr>
          <w:rFonts w:asciiTheme="minorHAnsi" w:hAnsiTheme="minorHAnsi" w:cstheme="minorHAnsi"/>
          <w:color w:val="000000" w:themeColor="text1"/>
        </w:rPr>
      </w:pPr>
      <w:r w:rsidRPr="00A73CDA">
        <w:rPr>
          <w:rFonts w:asciiTheme="minorHAnsi" w:hAnsiTheme="minorHAnsi" w:cstheme="minorHAnsi"/>
          <w:color w:val="000000" w:themeColor="text1"/>
        </w:rPr>
        <w:t xml:space="preserve">There are </w:t>
      </w:r>
      <w:r>
        <w:rPr>
          <w:rFonts w:asciiTheme="minorHAnsi" w:hAnsiTheme="minorHAnsi" w:cstheme="minorHAnsi"/>
          <w:color w:val="000000" w:themeColor="text1"/>
        </w:rPr>
        <w:t>four</w:t>
      </w:r>
      <w:r w:rsidRPr="00A73CDA">
        <w:rPr>
          <w:rFonts w:asciiTheme="minorHAnsi" w:hAnsiTheme="minorHAnsi" w:cstheme="minorHAnsi"/>
          <w:color w:val="000000" w:themeColor="text1"/>
        </w:rPr>
        <w:t xml:space="preserve"> Appendices providing information related to and supporting the project and include:</w:t>
      </w:r>
    </w:p>
    <w:p w14:paraId="1153DAD9" w14:textId="5C6E72B5" w:rsidR="004F2E24" w:rsidRPr="00B27099" w:rsidRDefault="004F2E24" w:rsidP="00B30E87">
      <w:pPr>
        <w:pStyle w:val="CCSNormalText"/>
        <w:spacing w:after="60"/>
        <w:ind w:left="360"/>
        <w:jc w:val="both"/>
        <w:rPr>
          <w:rFonts w:asciiTheme="minorHAnsi" w:hAnsiTheme="minorHAnsi" w:cstheme="minorHAnsi"/>
        </w:rPr>
      </w:pPr>
      <w:r w:rsidRPr="00B27099">
        <w:rPr>
          <w:rFonts w:asciiTheme="minorHAnsi" w:hAnsiTheme="minorHAnsi" w:cstheme="minorHAnsi"/>
        </w:rPr>
        <w:t>Appendix A:</w:t>
      </w:r>
      <w:r w:rsidR="0038380A" w:rsidRPr="00B27099">
        <w:rPr>
          <w:rFonts w:asciiTheme="minorHAnsi" w:hAnsiTheme="minorHAnsi" w:cstheme="minorHAnsi"/>
        </w:rPr>
        <w:tab/>
      </w:r>
      <w:r w:rsidRPr="00B27099">
        <w:rPr>
          <w:rFonts w:asciiTheme="minorHAnsi" w:hAnsiTheme="minorHAnsi" w:cstheme="minorHAnsi"/>
        </w:rPr>
        <w:t xml:space="preserve">Land </w:t>
      </w:r>
      <w:r w:rsidR="005C59F5" w:rsidRPr="00B27099">
        <w:rPr>
          <w:rFonts w:asciiTheme="minorHAnsi" w:hAnsiTheme="minorHAnsi" w:cstheme="minorHAnsi"/>
        </w:rPr>
        <w:t>T</w:t>
      </w:r>
      <w:r w:rsidRPr="00B27099">
        <w:rPr>
          <w:rFonts w:asciiTheme="minorHAnsi" w:hAnsiTheme="minorHAnsi" w:cstheme="minorHAnsi"/>
        </w:rPr>
        <w:t xml:space="preserve">enure </w:t>
      </w:r>
      <w:r w:rsidR="005C59F5" w:rsidRPr="00B27099">
        <w:rPr>
          <w:rFonts w:asciiTheme="minorHAnsi" w:hAnsiTheme="minorHAnsi" w:cstheme="minorHAnsi"/>
        </w:rPr>
        <w:t>P</w:t>
      </w:r>
      <w:r w:rsidRPr="00B27099">
        <w:rPr>
          <w:rFonts w:asciiTheme="minorHAnsi" w:hAnsiTheme="minorHAnsi" w:cstheme="minorHAnsi"/>
        </w:rPr>
        <w:t xml:space="preserve">ilot </w:t>
      </w:r>
      <w:r w:rsidR="005C59F5" w:rsidRPr="00B27099">
        <w:rPr>
          <w:rFonts w:asciiTheme="minorHAnsi" w:hAnsiTheme="minorHAnsi" w:cstheme="minorHAnsi"/>
        </w:rPr>
        <w:t>S</w:t>
      </w:r>
      <w:r w:rsidRPr="00B27099">
        <w:rPr>
          <w:rFonts w:asciiTheme="minorHAnsi" w:hAnsiTheme="minorHAnsi" w:cstheme="minorHAnsi"/>
        </w:rPr>
        <w:t>napshots</w:t>
      </w:r>
    </w:p>
    <w:p w14:paraId="58FF8428" w14:textId="77777777" w:rsidR="004F2E24" w:rsidRPr="00B27099" w:rsidRDefault="004F2E24" w:rsidP="00B30E87">
      <w:pPr>
        <w:pStyle w:val="CCSNormalText"/>
        <w:spacing w:after="60"/>
        <w:ind w:left="360"/>
        <w:jc w:val="both"/>
        <w:rPr>
          <w:rFonts w:asciiTheme="minorHAnsi" w:hAnsiTheme="minorHAnsi" w:cstheme="minorHAnsi"/>
        </w:rPr>
      </w:pPr>
      <w:r w:rsidRPr="00B27099">
        <w:rPr>
          <w:rFonts w:asciiTheme="minorHAnsi" w:hAnsiTheme="minorHAnsi" w:cstheme="minorHAnsi"/>
        </w:rPr>
        <w:t xml:space="preserve">Appendix B: </w:t>
      </w:r>
      <w:r w:rsidRPr="00B27099">
        <w:rPr>
          <w:rFonts w:asciiTheme="minorHAnsi" w:hAnsiTheme="minorHAnsi" w:cstheme="minorHAnsi"/>
        </w:rPr>
        <w:tab/>
        <w:t>Documents Reviewed</w:t>
      </w:r>
    </w:p>
    <w:p w14:paraId="5D7DDDC1" w14:textId="292F4A5B" w:rsidR="004F2E24" w:rsidRPr="00B27099" w:rsidRDefault="004F2E24" w:rsidP="00B30E87">
      <w:pPr>
        <w:pStyle w:val="CCSNormalText"/>
        <w:spacing w:after="60"/>
        <w:ind w:left="360"/>
        <w:jc w:val="both"/>
        <w:rPr>
          <w:rFonts w:asciiTheme="minorHAnsi" w:hAnsiTheme="minorHAnsi" w:cstheme="minorHAnsi"/>
          <w:lang w:val="en-US"/>
        </w:rPr>
      </w:pPr>
      <w:r w:rsidRPr="00B27099">
        <w:rPr>
          <w:rFonts w:asciiTheme="minorHAnsi" w:hAnsiTheme="minorHAnsi" w:cstheme="minorHAnsi"/>
        </w:rPr>
        <w:t>Appendix C:</w:t>
      </w:r>
      <w:r w:rsidR="00B30E87">
        <w:rPr>
          <w:rFonts w:asciiTheme="minorHAnsi" w:hAnsiTheme="minorHAnsi" w:cstheme="minorHAnsi"/>
        </w:rPr>
        <w:tab/>
      </w:r>
      <w:r w:rsidRPr="00B27099">
        <w:rPr>
          <w:rFonts w:asciiTheme="minorHAnsi" w:hAnsiTheme="minorHAnsi" w:cstheme="minorHAnsi"/>
        </w:rPr>
        <w:tab/>
      </w:r>
      <w:r w:rsidR="00A1161D" w:rsidRPr="00B27099">
        <w:rPr>
          <w:rFonts w:asciiTheme="minorHAnsi" w:hAnsiTheme="minorHAnsi" w:cstheme="minorHAnsi"/>
        </w:rPr>
        <w:t xml:space="preserve">Stakeholder </w:t>
      </w:r>
      <w:r w:rsidRPr="00B27099">
        <w:rPr>
          <w:rFonts w:asciiTheme="minorHAnsi" w:hAnsiTheme="minorHAnsi" w:cstheme="minorHAnsi"/>
        </w:rPr>
        <w:t>Organisations</w:t>
      </w:r>
      <w:r w:rsidRPr="00B27099">
        <w:rPr>
          <w:rFonts w:asciiTheme="minorHAnsi" w:hAnsiTheme="minorHAnsi" w:cstheme="minorHAnsi"/>
          <w:lang w:val="en-US"/>
        </w:rPr>
        <w:t xml:space="preserve"> Consulted</w:t>
      </w:r>
    </w:p>
    <w:p w14:paraId="40B10C2E" w14:textId="6841DA13" w:rsidR="004F2E24" w:rsidRDefault="004F2E24" w:rsidP="00B30E87">
      <w:pPr>
        <w:pStyle w:val="CCSNormalText"/>
        <w:spacing w:after="60"/>
        <w:ind w:left="360"/>
        <w:jc w:val="both"/>
        <w:rPr>
          <w:rFonts w:asciiTheme="minorHAnsi" w:hAnsiTheme="minorHAnsi" w:cstheme="minorHAnsi"/>
          <w:lang w:val="en-US"/>
        </w:rPr>
      </w:pPr>
      <w:r w:rsidRPr="00B27099">
        <w:rPr>
          <w:rFonts w:asciiTheme="minorHAnsi" w:hAnsiTheme="minorHAnsi" w:cstheme="minorHAnsi"/>
          <w:lang w:val="en-US"/>
        </w:rPr>
        <w:t>Appendix D:</w:t>
      </w:r>
      <w:r w:rsidRPr="00B27099">
        <w:rPr>
          <w:rFonts w:asciiTheme="minorHAnsi" w:hAnsiTheme="minorHAnsi" w:cstheme="minorHAnsi"/>
          <w:lang w:val="en-US"/>
        </w:rPr>
        <w:tab/>
        <w:t>Stakeholder Consultation Tools</w:t>
      </w:r>
    </w:p>
    <w:p w14:paraId="4157F00E" w14:textId="3940A6E2" w:rsidR="00EB26A6" w:rsidRDefault="00B27099" w:rsidP="00B30E87">
      <w:pPr>
        <w:pStyle w:val="CCSNormalText"/>
        <w:spacing w:after="60"/>
        <w:ind w:left="360"/>
        <w:jc w:val="both"/>
        <w:rPr>
          <w:rFonts w:asciiTheme="minorHAnsi" w:hAnsiTheme="minorHAnsi" w:cstheme="minorHAnsi"/>
          <w:lang w:val="en-US"/>
        </w:rPr>
      </w:pPr>
      <w:r>
        <w:rPr>
          <w:rFonts w:asciiTheme="minorHAnsi" w:hAnsiTheme="minorHAnsi" w:cstheme="minorHAnsi"/>
          <w:lang w:val="en-US"/>
        </w:rPr>
        <w:t>Appendix E:</w:t>
      </w:r>
      <w:r>
        <w:rPr>
          <w:rFonts w:asciiTheme="minorHAnsi" w:hAnsiTheme="minorHAnsi" w:cstheme="minorHAnsi"/>
          <w:lang w:val="en-US"/>
        </w:rPr>
        <w:tab/>
      </w:r>
      <w:r w:rsidR="00B30E87">
        <w:rPr>
          <w:rFonts w:asciiTheme="minorHAnsi" w:hAnsiTheme="minorHAnsi" w:cstheme="minorHAnsi"/>
          <w:lang w:val="en-US"/>
        </w:rPr>
        <w:tab/>
      </w:r>
      <w:r w:rsidRPr="00B27099">
        <w:rPr>
          <w:rFonts w:asciiTheme="minorHAnsi" w:hAnsiTheme="minorHAnsi" w:cstheme="minorHAnsi"/>
          <w:lang w:val="en-US"/>
        </w:rPr>
        <w:t xml:space="preserve">Map of evaluated </w:t>
      </w:r>
      <w:r>
        <w:rPr>
          <w:rFonts w:asciiTheme="minorHAnsi" w:hAnsiTheme="minorHAnsi" w:cstheme="minorHAnsi"/>
          <w:lang w:val="en-US"/>
        </w:rPr>
        <w:t>pilot projects (accessible version)</w:t>
      </w:r>
    </w:p>
    <w:p w14:paraId="35028DD8" w14:textId="1B92EABC" w:rsidR="00B27099" w:rsidRDefault="00B27099" w:rsidP="00B30E87">
      <w:pPr>
        <w:pStyle w:val="CCSNormalText"/>
        <w:spacing w:after="60"/>
        <w:ind w:left="360"/>
        <w:jc w:val="both"/>
        <w:rPr>
          <w:rFonts w:asciiTheme="minorHAnsi" w:hAnsiTheme="minorHAnsi" w:cstheme="minorHAnsi"/>
          <w:lang w:val="en-US"/>
        </w:rPr>
      </w:pPr>
      <w:r>
        <w:rPr>
          <w:rFonts w:asciiTheme="minorHAnsi" w:hAnsiTheme="minorHAnsi" w:cstheme="minorHAnsi"/>
          <w:lang w:val="en-US"/>
        </w:rPr>
        <w:t>Appendix F:</w:t>
      </w:r>
      <w:r>
        <w:rPr>
          <w:rFonts w:asciiTheme="minorHAnsi" w:hAnsiTheme="minorHAnsi" w:cstheme="minorHAnsi"/>
          <w:lang w:val="en-US"/>
        </w:rPr>
        <w:tab/>
      </w:r>
      <w:r w:rsidR="00B30E87">
        <w:rPr>
          <w:rFonts w:asciiTheme="minorHAnsi" w:hAnsiTheme="minorHAnsi" w:cstheme="minorHAnsi"/>
          <w:lang w:val="en-US"/>
        </w:rPr>
        <w:tab/>
      </w:r>
      <w:r w:rsidRPr="00B27099">
        <w:rPr>
          <w:rFonts w:asciiTheme="minorHAnsi" w:hAnsiTheme="minorHAnsi" w:cstheme="minorHAnsi"/>
          <w:lang w:val="en-US"/>
        </w:rPr>
        <w:t>Outcomes flowchart (accessible version)</w:t>
      </w:r>
    </w:p>
    <w:p w14:paraId="2EB81DD5" w14:textId="3D906130" w:rsidR="00B27099" w:rsidRPr="00A73CDA" w:rsidRDefault="00B27099" w:rsidP="00B30E87">
      <w:pPr>
        <w:pStyle w:val="CCSNormalText"/>
        <w:spacing w:after="60"/>
        <w:ind w:left="360"/>
        <w:jc w:val="both"/>
        <w:rPr>
          <w:rFonts w:asciiTheme="minorHAnsi" w:hAnsiTheme="minorHAnsi" w:cstheme="minorHAnsi"/>
          <w:lang w:val="en-US"/>
        </w:rPr>
      </w:pPr>
      <w:r>
        <w:rPr>
          <w:rFonts w:asciiTheme="minorHAnsi" w:hAnsiTheme="minorHAnsi" w:cstheme="minorHAnsi"/>
          <w:lang w:val="en-US"/>
        </w:rPr>
        <w:t>Appendix G:</w:t>
      </w:r>
      <w:r>
        <w:rPr>
          <w:rFonts w:asciiTheme="minorHAnsi" w:hAnsiTheme="minorHAnsi" w:cstheme="minorHAnsi"/>
          <w:lang w:val="en-US"/>
        </w:rPr>
        <w:tab/>
      </w:r>
      <w:r w:rsidRPr="00B27099">
        <w:rPr>
          <w:rFonts w:asciiTheme="minorHAnsi" w:hAnsiTheme="minorHAnsi" w:cstheme="minorHAnsi"/>
          <w:lang w:val="en-US"/>
        </w:rPr>
        <w:t>Pilot stakeholder categories (accessible version)</w:t>
      </w:r>
    </w:p>
    <w:p w14:paraId="710C866E" w14:textId="77777777" w:rsidR="004F2E24" w:rsidRDefault="004F2E24" w:rsidP="004F340C">
      <w:pPr>
        <w:rPr>
          <w:lang w:val="en-AU"/>
        </w:rPr>
      </w:pPr>
    </w:p>
    <w:p w14:paraId="4E8F0DF5" w14:textId="182D358B" w:rsidR="004F2E24" w:rsidRDefault="004F2E24" w:rsidP="004F340C">
      <w:pPr>
        <w:rPr>
          <w:lang w:val="en-AU"/>
        </w:rPr>
        <w:sectPr w:rsidR="004F2E24" w:rsidSect="00A73CDA">
          <w:headerReference w:type="even" r:id="rId18"/>
          <w:headerReference w:type="default" r:id="rId19"/>
          <w:footerReference w:type="default" r:id="rId20"/>
          <w:headerReference w:type="first" r:id="rId21"/>
          <w:pgSz w:w="11900" w:h="16840"/>
          <w:pgMar w:top="1591" w:right="1440" w:bottom="1368" w:left="1440" w:header="708" w:footer="708" w:gutter="0"/>
          <w:pgNumType w:start="1"/>
          <w:cols w:space="708"/>
          <w:docGrid w:linePitch="360"/>
        </w:sectPr>
      </w:pPr>
    </w:p>
    <w:p w14:paraId="7B683B5E" w14:textId="3E371CFF" w:rsidR="00FA17CB" w:rsidRPr="00A3113F" w:rsidRDefault="00FA17CB" w:rsidP="00FA17CB">
      <w:pPr>
        <w:pStyle w:val="Heading1"/>
        <w:rPr>
          <w:rFonts w:cstheme="minorHAnsi"/>
        </w:rPr>
      </w:pPr>
      <w:bookmarkStart w:id="12" w:name="_Toc139009513"/>
      <w:r w:rsidRPr="00A3113F">
        <w:rPr>
          <w:rFonts w:cstheme="minorHAnsi"/>
        </w:rPr>
        <w:lastRenderedPageBreak/>
        <w:t>Executive Summary</w:t>
      </w:r>
      <w:bookmarkStart w:id="13" w:name="_Hlk78899709"/>
      <w:bookmarkEnd w:id="10"/>
      <w:bookmarkEnd w:id="12"/>
      <w:r w:rsidRPr="00A3113F">
        <w:rPr>
          <w:rFonts w:cstheme="minorHAnsi"/>
        </w:rPr>
        <w:t xml:space="preserve"> </w:t>
      </w:r>
    </w:p>
    <w:p w14:paraId="68BA6C3F" w14:textId="77777777" w:rsidR="00FA17CB" w:rsidRPr="00A2126A" w:rsidRDefault="00FA17CB" w:rsidP="0023565D">
      <w:pPr>
        <w:pStyle w:val="Heading2"/>
      </w:pPr>
      <w:bookmarkStart w:id="14" w:name="_Toc139009514"/>
      <w:r w:rsidRPr="00A2126A">
        <w:t>Introduction</w:t>
      </w:r>
      <w:bookmarkEnd w:id="14"/>
    </w:p>
    <w:p w14:paraId="6DD38094" w14:textId="4A7DBE14" w:rsidR="003B6094" w:rsidRDefault="0038380A" w:rsidP="003B6094">
      <w:pPr>
        <w:pStyle w:val="CCSNormalText"/>
        <w:rPr>
          <w:rFonts w:asciiTheme="minorHAnsi" w:hAnsiTheme="minorHAnsi" w:cstheme="minorHAnsi"/>
          <w:color w:val="000000" w:themeColor="text1"/>
          <w:lang w:val="en-US"/>
        </w:rPr>
      </w:pPr>
      <w:r w:rsidRPr="004F340C">
        <w:rPr>
          <w:rFonts w:asciiTheme="minorHAnsi" w:hAnsiTheme="minorHAnsi" w:cstheme="minorHAnsi"/>
        </w:rPr>
        <w:t>The Our North, Our Future: White Paper on Developing Northern Australia</w:t>
      </w:r>
      <w:r w:rsidR="00FF62DB">
        <w:rPr>
          <w:rStyle w:val="FootnoteReference"/>
          <w:rFonts w:asciiTheme="minorHAnsi" w:hAnsiTheme="minorHAnsi" w:cstheme="minorHAnsi"/>
          <w:color w:val="000000" w:themeColor="text1"/>
        </w:rPr>
        <w:footnoteReference w:id="1"/>
      </w:r>
      <w:r w:rsidRPr="004F340C">
        <w:rPr>
          <w:rFonts w:asciiTheme="minorHAnsi" w:hAnsiTheme="minorHAnsi" w:cstheme="minorHAnsi"/>
        </w:rPr>
        <w:t xml:space="preserve"> </w:t>
      </w:r>
      <w:r w:rsidR="003B6094" w:rsidRPr="002A3AEB">
        <w:rPr>
          <w:rFonts w:asciiTheme="minorHAnsi" w:hAnsiTheme="minorHAnsi" w:cstheme="minorHAnsi"/>
          <w:color w:val="000000" w:themeColor="text1"/>
          <w:lang w:val="en-US"/>
        </w:rPr>
        <w:t xml:space="preserve">was </w:t>
      </w:r>
      <w:r>
        <w:rPr>
          <w:rFonts w:asciiTheme="minorHAnsi" w:hAnsiTheme="minorHAnsi" w:cstheme="minorHAnsi"/>
          <w:color w:val="000000" w:themeColor="text1"/>
          <w:lang w:val="en-US"/>
        </w:rPr>
        <w:t xml:space="preserve">published </w:t>
      </w:r>
      <w:r w:rsidR="003B6094" w:rsidRPr="002A3AEB">
        <w:rPr>
          <w:rFonts w:asciiTheme="minorHAnsi" w:hAnsiTheme="minorHAnsi" w:cstheme="minorHAnsi"/>
          <w:color w:val="000000" w:themeColor="text1"/>
          <w:lang w:val="en-US"/>
        </w:rPr>
        <w:t>in June</w:t>
      </w:r>
      <w:r>
        <w:rPr>
          <w:rFonts w:asciiTheme="minorHAnsi" w:hAnsiTheme="minorHAnsi" w:cstheme="minorHAnsi"/>
          <w:color w:val="000000" w:themeColor="text1"/>
          <w:lang w:val="en-US"/>
        </w:rPr>
        <w:t> </w:t>
      </w:r>
      <w:r w:rsidR="003B6094" w:rsidRPr="002A3AEB">
        <w:rPr>
          <w:rFonts w:asciiTheme="minorHAnsi" w:hAnsiTheme="minorHAnsi" w:cstheme="minorHAnsi"/>
          <w:color w:val="000000" w:themeColor="text1"/>
          <w:lang w:val="en-US"/>
        </w:rPr>
        <w:t>2015 and sets out the Commonwealth’s whole-of-</w:t>
      </w:r>
      <w:r w:rsidR="003B6094">
        <w:rPr>
          <w:rFonts w:asciiTheme="minorHAnsi" w:hAnsiTheme="minorHAnsi" w:cstheme="minorHAnsi"/>
          <w:color w:val="000000" w:themeColor="text1"/>
          <w:lang w:val="en-US"/>
        </w:rPr>
        <w:t>Government</w:t>
      </w:r>
      <w:r w:rsidR="003B6094" w:rsidRPr="002A3AEB">
        <w:rPr>
          <w:rFonts w:asciiTheme="minorHAnsi" w:hAnsiTheme="minorHAnsi" w:cstheme="minorHAnsi"/>
          <w:color w:val="000000" w:themeColor="text1"/>
          <w:lang w:val="en-US"/>
        </w:rPr>
        <w:t xml:space="preserve"> platform for</w:t>
      </w:r>
      <w:r w:rsidR="003B6094" w:rsidRPr="0038380A">
        <w:rPr>
          <w:rFonts w:asciiTheme="minorHAnsi" w:hAnsiTheme="minorHAnsi" w:cstheme="minorHAnsi"/>
          <w:color w:val="000000" w:themeColor="text1"/>
        </w:rPr>
        <w:t xml:space="preserve"> realising</w:t>
      </w:r>
      <w:r w:rsidR="003B6094" w:rsidRPr="002A3AEB">
        <w:rPr>
          <w:rFonts w:asciiTheme="minorHAnsi" w:hAnsiTheme="minorHAnsi" w:cstheme="minorHAnsi"/>
          <w:color w:val="000000" w:themeColor="text1"/>
          <w:lang w:val="en-US"/>
        </w:rPr>
        <w:t xml:space="preserve"> the </w:t>
      </w:r>
      <w:r w:rsidR="00C50E83">
        <w:rPr>
          <w:rFonts w:asciiTheme="minorHAnsi" w:hAnsiTheme="minorHAnsi" w:cstheme="minorHAnsi"/>
          <w:color w:val="000000" w:themeColor="text1"/>
          <w:lang w:val="en-US"/>
        </w:rPr>
        <w:t xml:space="preserve">development </w:t>
      </w:r>
      <w:r w:rsidR="003B6094" w:rsidRPr="002A3AEB">
        <w:rPr>
          <w:rFonts w:asciiTheme="minorHAnsi" w:hAnsiTheme="minorHAnsi" w:cstheme="minorHAnsi"/>
          <w:color w:val="000000" w:themeColor="text1"/>
          <w:lang w:val="en-US"/>
        </w:rPr>
        <w:t xml:space="preserve">potential </w:t>
      </w:r>
      <w:r>
        <w:rPr>
          <w:rFonts w:asciiTheme="minorHAnsi" w:hAnsiTheme="minorHAnsi" w:cstheme="minorHAnsi"/>
          <w:color w:val="000000" w:themeColor="text1"/>
          <w:lang w:val="en-US"/>
        </w:rPr>
        <w:t xml:space="preserve">for </w:t>
      </w:r>
      <w:r w:rsidR="00207368">
        <w:rPr>
          <w:rFonts w:asciiTheme="minorHAnsi" w:hAnsiTheme="minorHAnsi" w:cstheme="minorHAnsi"/>
          <w:color w:val="000000" w:themeColor="text1"/>
          <w:lang w:val="en-US"/>
        </w:rPr>
        <w:t>Australia</w:t>
      </w:r>
      <w:r>
        <w:rPr>
          <w:rFonts w:asciiTheme="minorHAnsi" w:hAnsiTheme="minorHAnsi" w:cstheme="minorHAnsi"/>
          <w:color w:val="000000" w:themeColor="text1"/>
          <w:lang w:val="en-US"/>
        </w:rPr>
        <w:t>’s north</w:t>
      </w:r>
      <w:r w:rsidR="00207368">
        <w:rPr>
          <w:rFonts w:asciiTheme="minorHAnsi" w:hAnsiTheme="minorHAnsi" w:cstheme="minorHAnsi"/>
          <w:color w:val="000000" w:themeColor="text1"/>
          <w:lang w:val="en-US"/>
        </w:rPr>
        <w:t xml:space="preserve"> </w:t>
      </w:r>
      <w:r w:rsidR="003B6094" w:rsidRPr="002A3AEB">
        <w:rPr>
          <w:rFonts w:asciiTheme="minorHAnsi" w:hAnsiTheme="minorHAnsi" w:cstheme="minorHAnsi"/>
          <w:color w:val="000000" w:themeColor="text1"/>
          <w:lang w:val="en-US"/>
        </w:rPr>
        <w:t xml:space="preserve">over a 20 year timeframe. </w:t>
      </w:r>
    </w:p>
    <w:p w14:paraId="1BFCE7DC" w14:textId="5DC596FF" w:rsidR="00881B86" w:rsidRPr="004A4DA3" w:rsidRDefault="00360C05" w:rsidP="004A4DA3">
      <w:pPr>
        <w:tabs>
          <w:tab w:val="num" w:pos="720"/>
        </w:tabs>
        <w:spacing w:before="240" w:after="120"/>
        <w:rPr>
          <w:rFonts w:asciiTheme="minorHAnsi" w:hAnsiTheme="minorHAnsi" w:cstheme="minorHAnsi"/>
          <w:color w:val="000000" w:themeColor="text1"/>
          <w:lang w:val="en-AU"/>
        </w:rPr>
      </w:pPr>
      <w:bookmarkStart w:id="15" w:name="_Hlk78813862"/>
      <w:r w:rsidRPr="004F340C">
        <w:rPr>
          <w:rFonts w:asciiTheme="minorHAnsi" w:hAnsiTheme="minorHAnsi" w:cstheme="minorHAnsi"/>
          <w:color w:val="000000" w:themeColor="text1"/>
          <w:sz w:val="22"/>
          <w:szCs w:val="22"/>
          <w:lang w:val="en-AU" w:eastAsia="zh-CN" w:bidi="th-TH"/>
        </w:rPr>
        <w:t>Th</w:t>
      </w:r>
      <w:r w:rsidR="00610566">
        <w:rPr>
          <w:rFonts w:asciiTheme="minorHAnsi" w:hAnsiTheme="minorHAnsi" w:cstheme="minorHAnsi"/>
          <w:color w:val="000000" w:themeColor="text1"/>
          <w:sz w:val="22"/>
          <w:szCs w:val="22"/>
          <w:lang w:val="en-AU" w:eastAsia="zh-CN" w:bidi="th-TH"/>
        </w:rPr>
        <w:t>rough the White Paper</w:t>
      </w:r>
      <w:r w:rsidR="0073753E">
        <w:rPr>
          <w:rFonts w:asciiTheme="minorHAnsi" w:hAnsiTheme="minorHAnsi" w:cstheme="minorHAnsi"/>
          <w:color w:val="000000" w:themeColor="text1"/>
          <w:sz w:val="22"/>
          <w:szCs w:val="22"/>
          <w:lang w:val="en-AU" w:eastAsia="zh-CN" w:bidi="th-TH"/>
        </w:rPr>
        <w:t>,</w:t>
      </w:r>
      <w:r w:rsidR="00610566">
        <w:rPr>
          <w:rFonts w:asciiTheme="minorHAnsi" w:hAnsiTheme="minorHAnsi" w:cstheme="minorHAnsi"/>
          <w:color w:val="000000" w:themeColor="text1"/>
          <w:sz w:val="22"/>
          <w:szCs w:val="22"/>
          <w:lang w:val="en-AU" w:eastAsia="zh-CN" w:bidi="th-TH"/>
        </w:rPr>
        <w:t xml:space="preserve"> th</w:t>
      </w:r>
      <w:r w:rsidRPr="004F340C">
        <w:rPr>
          <w:rFonts w:asciiTheme="minorHAnsi" w:hAnsiTheme="minorHAnsi" w:cstheme="minorHAnsi"/>
          <w:color w:val="000000" w:themeColor="text1"/>
          <w:sz w:val="22"/>
          <w:szCs w:val="22"/>
          <w:lang w:val="en-AU" w:eastAsia="zh-CN" w:bidi="th-TH"/>
        </w:rPr>
        <w:t xml:space="preserve">e Land Tenure Reform Pilot Measure </w:t>
      </w:r>
      <w:r>
        <w:rPr>
          <w:rFonts w:asciiTheme="minorHAnsi" w:hAnsiTheme="minorHAnsi" w:cstheme="minorHAnsi"/>
          <w:color w:val="000000" w:themeColor="text1"/>
          <w:sz w:val="22"/>
          <w:szCs w:val="22"/>
          <w:lang w:val="en-AU" w:eastAsia="zh-CN" w:bidi="th-TH"/>
        </w:rPr>
        <w:t xml:space="preserve">(the Measure) </w:t>
      </w:r>
      <w:r w:rsidRPr="004F340C">
        <w:rPr>
          <w:rFonts w:asciiTheme="minorHAnsi" w:hAnsiTheme="minorHAnsi" w:cstheme="minorHAnsi"/>
          <w:color w:val="000000" w:themeColor="text1"/>
          <w:sz w:val="22"/>
          <w:szCs w:val="22"/>
          <w:lang w:val="en-AU" w:eastAsia="zh-CN" w:bidi="th-TH"/>
        </w:rPr>
        <w:t xml:space="preserve">delivered a series of </w:t>
      </w:r>
      <w:r w:rsidR="00ED2A86">
        <w:rPr>
          <w:rFonts w:asciiTheme="minorHAnsi" w:hAnsiTheme="minorHAnsi" w:cstheme="minorHAnsi"/>
          <w:color w:val="000000" w:themeColor="text1"/>
          <w:sz w:val="22"/>
          <w:szCs w:val="22"/>
          <w:lang w:val="en-AU" w:eastAsia="zh-CN" w:bidi="th-TH"/>
        </w:rPr>
        <w:t>Pilot</w:t>
      </w:r>
      <w:r w:rsidR="00A2126A">
        <w:rPr>
          <w:rFonts w:asciiTheme="minorHAnsi" w:hAnsiTheme="minorHAnsi" w:cstheme="minorHAnsi"/>
          <w:color w:val="000000" w:themeColor="text1"/>
          <w:sz w:val="22"/>
          <w:szCs w:val="22"/>
          <w:lang w:val="en-AU" w:eastAsia="zh-CN" w:bidi="th-TH"/>
        </w:rPr>
        <w:t xml:space="preserve"> </w:t>
      </w:r>
      <w:r w:rsidRPr="004F340C">
        <w:rPr>
          <w:rFonts w:asciiTheme="minorHAnsi" w:hAnsiTheme="minorHAnsi" w:cstheme="minorHAnsi"/>
          <w:color w:val="000000" w:themeColor="text1"/>
          <w:sz w:val="22"/>
          <w:szCs w:val="22"/>
          <w:lang w:val="en-AU" w:eastAsia="zh-CN" w:bidi="th-TH"/>
        </w:rPr>
        <w:t xml:space="preserve">projects </w:t>
      </w:r>
      <w:r w:rsidR="005B726F">
        <w:rPr>
          <w:rFonts w:asciiTheme="minorHAnsi" w:hAnsiTheme="minorHAnsi" w:cstheme="minorHAnsi"/>
          <w:color w:val="000000" w:themeColor="text1"/>
          <w:sz w:val="22"/>
          <w:szCs w:val="22"/>
          <w:lang w:val="en-AU" w:eastAsia="zh-CN" w:bidi="th-TH"/>
        </w:rPr>
        <w:t xml:space="preserve">(Pilots) </w:t>
      </w:r>
      <w:r w:rsidR="00BA6596">
        <w:rPr>
          <w:rFonts w:asciiTheme="minorHAnsi" w:hAnsiTheme="minorHAnsi" w:cstheme="minorHAnsi"/>
          <w:color w:val="000000" w:themeColor="text1"/>
          <w:sz w:val="22"/>
          <w:szCs w:val="22"/>
          <w:lang w:val="en-AU" w:eastAsia="zh-CN" w:bidi="th-TH"/>
        </w:rPr>
        <w:t>which</w:t>
      </w:r>
      <w:r w:rsidRPr="004F340C">
        <w:rPr>
          <w:rFonts w:asciiTheme="minorHAnsi" w:hAnsiTheme="minorHAnsi" w:cstheme="minorHAnsi"/>
          <w:color w:val="000000" w:themeColor="text1"/>
          <w:sz w:val="22"/>
          <w:szCs w:val="22"/>
          <w:lang w:val="en-AU" w:eastAsia="zh-CN" w:bidi="th-TH"/>
        </w:rPr>
        <w:t xml:space="preserve"> sought to demonstrate innovative land tenure arrangements on Indigenous land, and to identify more diverse opportunities for </w:t>
      </w:r>
      <w:r w:rsidR="00BA6596">
        <w:rPr>
          <w:rFonts w:asciiTheme="minorHAnsi" w:hAnsiTheme="minorHAnsi" w:cstheme="minorHAnsi"/>
          <w:color w:val="000000" w:themeColor="text1"/>
          <w:sz w:val="22"/>
          <w:szCs w:val="22"/>
          <w:lang w:val="en-AU" w:eastAsia="zh-CN" w:bidi="th-TH"/>
        </w:rPr>
        <w:t xml:space="preserve">economic </w:t>
      </w:r>
      <w:r w:rsidRPr="004F340C">
        <w:rPr>
          <w:rFonts w:asciiTheme="minorHAnsi" w:hAnsiTheme="minorHAnsi" w:cstheme="minorHAnsi"/>
          <w:color w:val="000000" w:themeColor="text1"/>
          <w:sz w:val="22"/>
          <w:szCs w:val="22"/>
          <w:lang w:val="en-AU" w:eastAsia="zh-CN" w:bidi="th-TH"/>
        </w:rPr>
        <w:t xml:space="preserve">development. </w:t>
      </w:r>
      <w:r w:rsidR="00881B86" w:rsidRPr="00453B9A">
        <w:rPr>
          <w:rFonts w:asciiTheme="minorHAnsi" w:hAnsiTheme="minorHAnsi" w:cstheme="minorHAnsi"/>
          <w:color w:val="000000" w:themeColor="text1"/>
          <w:sz w:val="22"/>
          <w:szCs w:val="22"/>
          <w:lang w:val="en-AU" w:eastAsia="zh-CN" w:bidi="th-TH"/>
        </w:rPr>
        <w:t xml:space="preserve">These were to be </w:t>
      </w:r>
      <w:r w:rsidR="00F506D0" w:rsidRPr="00453B9A">
        <w:rPr>
          <w:rFonts w:asciiTheme="minorHAnsi" w:hAnsiTheme="minorHAnsi" w:cstheme="minorHAnsi"/>
          <w:color w:val="000000" w:themeColor="text1"/>
          <w:sz w:val="22"/>
          <w:szCs w:val="22"/>
          <w:lang w:val="en-AU" w:eastAsia="zh-CN" w:bidi="th-TH"/>
        </w:rPr>
        <w:t xml:space="preserve">based on community </w:t>
      </w:r>
      <w:r w:rsidR="00CE3BE2" w:rsidRPr="00453B9A">
        <w:rPr>
          <w:rFonts w:asciiTheme="minorHAnsi" w:hAnsiTheme="minorHAnsi" w:cstheme="minorHAnsi"/>
          <w:color w:val="000000" w:themeColor="text1"/>
          <w:sz w:val="22"/>
          <w:szCs w:val="22"/>
          <w:lang w:val="en-AU" w:eastAsia="zh-CN" w:bidi="th-TH"/>
        </w:rPr>
        <w:t>aspirations</w:t>
      </w:r>
      <w:r w:rsidR="00F506D0" w:rsidRPr="00453B9A">
        <w:rPr>
          <w:rFonts w:asciiTheme="minorHAnsi" w:hAnsiTheme="minorHAnsi" w:cstheme="minorHAnsi"/>
          <w:color w:val="000000" w:themeColor="text1"/>
          <w:sz w:val="22"/>
          <w:szCs w:val="22"/>
          <w:lang w:val="en-AU" w:eastAsia="zh-CN" w:bidi="th-TH"/>
        </w:rPr>
        <w:t xml:space="preserve"> and </w:t>
      </w:r>
      <w:r w:rsidR="00610566" w:rsidRPr="00453B9A">
        <w:rPr>
          <w:rFonts w:asciiTheme="minorHAnsi" w:hAnsiTheme="minorHAnsi" w:cstheme="minorHAnsi"/>
          <w:color w:val="000000" w:themeColor="text1"/>
          <w:sz w:val="22"/>
          <w:szCs w:val="22"/>
          <w:lang w:val="en-AU" w:eastAsia="zh-CN" w:bidi="th-TH"/>
        </w:rPr>
        <w:t xml:space="preserve">implemented </w:t>
      </w:r>
      <w:r w:rsidR="003B6094" w:rsidRPr="00453B9A">
        <w:rPr>
          <w:rFonts w:asciiTheme="minorHAnsi" w:hAnsiTheme="minorHAnsi" w:cstheme="minorHAnsi"/>
          <w:color w:val="000000" w:themeColor="text1"/>
          <w:sz w:val="22"/>
          <w:szCs w:val="22"/>
          <w:lang w:val="en-AU" w:eastAsia="zh-CN" w:bidi="th-TH"/>
        </w:rPr>
        <w:t xml:space="preserve">under existing land tenure arrangements. The Commonwealth’s aim in funding </w:t>
      </w:r>
      <w:r w:rsidR="005B726F">
        <w:rPr>
          <w:rFonts w:asciiTheme="minorHAnsi" w:hAnsiTheme="minorHAnsi" w:cstheme="minorHAnsi"/>
          <w:color w:val="000000" w:themeColor="text1"/>
          <w:sz w:val="22"/>
          <w:szCs w:val="22"/>
          <w:lang w:val="en-AU" w:eastAsia="zh-CN" w:bidi="th-TH"/>
        </w:rPr>
        <w:t xml:space="preserve">the </w:t>
      </w:r>
      <w:r w:rsidR="00ED2A86">
        <w:rPr>
          <w:rFonts w:asciiTheme="minorHAnsi" w:hAnsiTheme="minorHAnsi" w:cstheme="minorHAnsi"/>
          <w:color w:val="000000" w:themeColor="text1"/>
          <w:sz w:val="22"/>
          <w:szCs w:val="22"/>
          <w:lang w:val="en-AU" w:eastAsia="zh-CN" w:bidi="th-TH"/>
        </w:rPr>
        <w:t>Pilot</w:t>
      </w:r>
      <w:r w:rsidR="003B6094" w:rsidRPr="00453B9A">
        <w:rPr>
          <w:rFonts w:asciiTheme="minorHAnsi" w:hAnsiTheme="minorHAnsi" w:cstheme="minorHAnsi"/>
          <w:color w:val="000000" w:themeColor="text1"/>
          <w:sz w:val="22"/>
          <w:szCs w:val="22"/>
          <w:lang w:val="en-AU" w:eastAsia="zh-CN" w:bidi="th-TH"/>
        </w:rPr>
        <w:t xml:space="preserve">s was to demonstrate practical next steps </w:t>
      </w:r>
      <w:r w:rsidR="00881B86" w:rsidRPr="00453B9A">
        <w:rPr>
          <w:rFonts w:asciiTheme="minorHAnsi" w:hAnsiTheme="minorHAnsi" w:cstheme="minorHAnsi"/>
          <w:color w:val="000000" w:themeColor="text1"/>
          <w:sz w:val="22"/>
          <w:szCs w:val="22"/>
          <w:lang w:val="en-AU" w:eastAsia="zh-CN" w:bidi="th-TH"/>
        </w:rPr>
        <w:t>to achieve economic development</w:t>
      </w:r>
      <w:r w:rsidR="00610566" w:rsidRPr="00453B9A">
        <w:rPr>
          <w:rFonts w:asciiTheme="minorHAnsi" w:hAnsiTheme="minorHAnsi" w:cstheme="minorHAnsi"/>
          <w:color w:val="000000" w:themeColor="text1"/>
          <w:sz w:val="22"/>
          <w:szCs w:val="22"/>
          <w:lang w:val="en-AU" w:eastAsia="zh-CN" w:bidi="th-TH"/>
        </w:rPr>
        <w:t xml:space="preserve"> </w:t>
      </w:r>
      <w:r w:rsidR="003B6094" w:rsidRPr="00453B9A">
        <w:rPr>
          <w:rFonts w:asciiTheme="minorHAnsi" w:hAnsiTheme="minorHAnsi" w:cstheme="minorHAnsi"/>
          <w:color w:val="000000" w:themeColor="text1"/>
          <w:sz w:val="22"/>
          <w:szCs w:val="22"/>
          <w:lang w:val="en-AU" w:eastAsia="zh-CN" w:bidi="th-TH"/>
        </w:rPr>
        <w:t>and to</w:t>
      </w:r>
      <w:r w:rsidR="00C50E83" w:rsidRPr="00453B9A">
        <w:rPr>
          <w:rFonts w:asciiTheme="minorHAnsi" w:hAnsiTheme="minorHAnsi" w:cstheme="minorHAnsi"/>
          <w:color w:val="000000" w:themeColor="text1"/>
          <w:sz w:val="22"/>
          <w:szCs w:val="22"/>
          <w:lang w:val="en-AU" w:eastAsia="zh-CN" w:bidi="th-TH"/>
        </w:rPr>
        <w:t xml:space="preserve"> highlight</w:t>
      </w:r>
      <w:r w:rsidR="00C50E83">
        <w:rPr>
          <w:rFonts w:asciiTheme="minorHAnsi" w:hAnsiTheme="minorHAnsi" w:cstheme="minorHAnsi"/>
          <w:color w:val="000000" w:themeColor="text1"/>
          <w:sz w:val="22"/>
          <w:szCs w:val="22"/>
          <w:lang w:val="en-AU" w:eastAsia="zh-CN" w:bidi="th-TH"/>
        </w:rPr>
        <w:t xml:space="preserve"> </w:t>
      </w:r>
      <w:r w:rsidR="003B6094" w:rsidRPr="00453B9A">
        <w:rPr>
          <w:rFonts w:asciiTheme="minorHAnsi" w:hAnsiTheme="minorHAnsi" w:cstheme="minorHAnsi"/>
          <w:color w:val="000000" w:themeColor="text1"/>
          <w:sz w:val="22"/>
          <w:szCs w:val="22"/>
          <w:lang w:val="en-AU" w:eastAsia="zh-CN" w:bidi="th-TH"/>
        </w:rPr>
        <w:t>the benefits of land tenure reform</w:t>
      </w:r>
      <w:bookmarkEnd w:id="15"/>
      <w:r w:rsidR="003B6094" w:rsidRPr="00453B9A">
        <w:rPr>
          <w:rFonts w:asciiTheme="minorHAnsi" w:hAnsiTheme="minorHAnsi" w:cstheme="minorHAnsi"/>
          <w:color w:val="000000" w:themeColor="text1"/>
          <w:sz w:val="22"/>
          <w:szCs w:val="22"/>
          <w:lang w:val="en-AU" w:eastAsia="zh-CN" w:bidi="th-TH"/>
        </w:rPr>
        <w:t>.</w:t>
      </w:r>
      <w:r w:rsidR="003B6094" w:rsidRPr="002A3AEB">
        <w:rPr>
          <w:rFonts w:asciiTheme="minorHAnsi" w:hAnsiTheme="minorHAnsi" w:cstheme="minorHAnsi"/>
          <w:color w:val="000000" w:themeColor="text1"/>
        </w:rPr>
        <w:t xml:space="preserve"> </w:t>
      </w:r>
    </w:p>
    <w:p w14:paraId="0E70A947" w14:textId="0C6A476F" w:rsidR="003B6094" w:rsidRPr="004A4DA3" w:rsidRDefault="00207368" w:rsidP="004A4DA3">
      <w:pPr>
        <w:tabs>
          <w:tab w:val="num" w:pos="720"/>
        </w:tabs>
        <w:spacing w:before="240" w:after="120"/>
        <w:rPr>
          <w:rFonts w:asciiTheme="minorHAnsi" w:hAnsiTheme="minorHAnsi" w:cstheme="minorHAnsi"/>
          <w:color w:val="000000" w:themeColor="text1"/>
          <w:lang w:val="en-AU"/>
        </w:rPr>
      </w:pPr>
      <w:r w:rsidRPr="000C080D">
        <w:rPr>
          <w:rFonts w:asciiTheme="minorHAnsi" w:hAnsiTheme="minorHAnsi" w:cstheme="minorHAnsi"/>
          <w:color w:val="000000" w:themeColor="text1"/>
          <w:sz w:val="22"/>
          <w:szCs w:val="22"/>
          <w:lang w:val="en-AU" w:eastAsia="zh-CN" w:bidi="th-TH"/>
        </w:rPr>
        <w:t xml:space="preserve">A </w:t>
      </w:r>
      <w:r w:rsidR="00ED2A86">
        <w:rPr>
          <w:rFonts w:asciiTheme="minorHAnsi" w:hAnsiTheme="minorHAnsi" w:cstheme="minorHAnsi"/>
          <w:color w:val="000000" w:themeColor="text1"/>
          <w:sz w:val="22"/>
          <w:szCs w:val="22"/>
          <w:lang w:val="en-AU" w:eastAsia="zh-CN" w:bidi="th-TH"/>
        </w:rPr>
        <w:t>pilot</w:t>
      </w:r>
      <w:r w:rsidRPr="000C080D">
        <w:rPr>
          <w:rFonts w:asciiTheme="minorHAnsi" w:hAnsiTheme="minorHAnsi" w:cstheme="minorHAnsi"/>
          <w:color w:val="000000" w:themeColor="text1"/>
          <w:sz w:val="22"/>
          <w:szCs w:val="22"/>
          <w:lang w:val="en-AU" w:eastAsia="zh-CN" w:bidi="th-TH"/>
        </w:rPr>
        <w:t xml:space="preserve"> approach was considered a</w:t>
      </w:r>
      <w:r w:rsidR="003B6094" w:rsidRPr="000C080D">
        <w:rPr>
          <w:rFonts w:asciiTheme="minorHAnsi" w:hAnsiTheme="minorHAnsi" w:cstheme="minorHAnsi"/>
          <w:color w:val="000000" w:themeColor="text1"/>
          <w:sz w:val="22"/>
          <w:szCs w:val="22"/>
          <w:lang w:val="en-AU" w:eastAsia="zh-CN" w:bidi="th-TH"/>
        </w:rPr>
        <w:t xml:space="preserve"> way for the Commonwealth to work with communities and other stakeholders to develop projects</w:t>
      </w:r>
      <w:r w:rsidR="00BA6596">
        <w:rPr>
          <w:rFonts w:asciiTheme="minorHAnsi" w:hAnsiTheme="minorHAnsi" w:cstheme="minorHAnsi"/>
          <w:color w:val="000000" w:themeColor="text1"/>
          <w:sz w:val="22"/>
          <w:szCs w:val="22"/>
          <w:lang w:val="en-AU" w:eastAsia="zh-CN" w:bidi="th-TH"/>
        </w:rPr>
        <w:t>.</w:t>
      </w:r>
      <w:r w:rsidR="003B6094" w:rsidRPr="000C080D">
        <w:rPr>
          <w:rFonts w:asciiTheme="minorHAnsi" w:hAnsiTheme="minorHAnsi" w:cstheme="minorHAnsi"/>
          <w:color w:val="000000" w:themeColor="text1"/>
          <w:sz w:val="22"/>
          <w:szCs w:val="22"/>
          <w:lang w:val="en-AU" w:eastAsia="zh-CN" w:bidi="th-TH"/>
        </w:rPr>
        <w:t xml:space="preserve"> It was also hoped that individual </w:t>
      </w:r>
      <w:r w:rsidR="003B2229">
        <w:rPr>
          <w:rFonts w:asciiTheme="minorHAnsi" w:hAnsiTheme="minorHAnsi" w:cstheme="minorHAnsi"/>
          <w:color w:val="000000" w:themeColor="text1"/>
          <w:sz w:val="22"/>
          <w:szCs w:val="22"/>
          <w:lang w:val="en-AU" w:eastAsia="zh-CN" w:bidi="th-TH"/>
        </w:rPr>
        <w:t>P</w:t>
      </w:r>
      <w:r w:rsidR="00ED2A86">
        <w:rPr>
          <w:rFonts w:asciiTheme="minorHAnsi" w:hAnsiTheme="minorHAnsi" w:cstheme="minorHAnsi"/>
          <w:color w:val="000000" w:themeColor="text1"/>
          <w:sz w:val="22"/>
          <w:szCs w:val="22"/>
          <w:lang w:val="en-AU" w:eastAsia="zh-CN" w:bidi="th-TH"/>
        </w:rPr>
        <w:t>ilot</w:t>
      </w:r>
      <w:r w:rsidR="00360241">
        <w:rPr>
          <w:rFonts w:asciiTheme="minorHAnsi" w:hAnsiTheme="minorHAnsi" w:cstheme="minorHAnsi"/>
          <w:color w:val="000000" w:themeColor="text1"/>
          <w:sz w:val="22"/>
          <w:szCs w:val="22"/>
          <w:lang w:val="en-AU" w:eastAsia="zh-CN" w:bidi="th-TH"/>
        </w:rPr>
        <w:t xml:space="preserve"> </w:t>
      </w:r>
      <w:r w:rsidR="003B6094" w:rsidRPr="000C080D">
        <w:rPr>
          <w:rFonts w:asciiTheme="minorHAnsi" w:hAnsiTheme="minorHAnsi" w:cstheme="minorHAnsi"/>
          <w:color w:val="000000" w:themeColor="text1"/>
          <w:sz w:val="22"/>
          <w:szCs w:val="22"/>
          <w:lang w:val="en-AU" w:eastAsia="zh-CN" w:bidi="th-TH"/>
        </w:rPr>
        <w:t xml:space="preserve">models </w:t>
      </w:r>
      <w:r w:rsidR="00C07278" w:rsidRPr="000C080D">
        <w:rPr>
          <w:rFonts w:asciiTheme="minorHAnsi" w:hAnsiTheme="minorHAnsi" w:cstheme="minorHAnsi"/>
          <w:color w:val="000000" w:themeColor="text1"/>
          <w:sz w:val="22"/>
          <w:szCs w:val="22"/>
          <w:lang w:val="en-AU" w:eastAsia="zh-CN" w:bidi="th-TH"/>
        </w:rPr>
        <w:t xml:space="preserve">could </w:t>
      </w:r>
      <w:r w:rsidR="003B6094" w:rsidRPr="000C080D">
        <w:rPr>
          <w:rFonts w:asciiTheme="minorHAnsi" w:hAnsiTheme="minorHAnsi" w:cstheme="minorHAnsi"/>
          <w:color w:val="000000" w:themeColor="text1"/>
          <w:sz w:val="22"/>
          <w:szCs w:val="22"/>
          <w:lang w:val="en-AU" w:eastAsia="zh-CN" w:bidi="th-TH"/>
        </w:rPr>
        <w:t xml:space="preserve">be shared more widely, adapted and rolled out where there </w:t>
      </w:r>
      <w:r w:rsidR="00C07278" w:rsidRPr="000C080D">
        <w:rPr>
          <w:rFonts w:asciiTheme="minorHAnsi" w:hAnsiTheme="minorHAnsi" w:cstheme="minorHAnsi"/>
          <w:color w:val="000000" w:themeColor="text1"/>
          <w:sz w:val="22"/>
          <w:szCs w:val="22"/>
          <w:lang w:val="en-AU" w:eastAsia="zh-CN" w:bidi="th-TH"/>
        </w:rPr>
        <w:t>was</w:t>
      </w:r>
      <w:r w:rsidR="003B6094" w:rsidRPr="000C080D">
        <w:rPr>
          <w:rFonts w:asciiTheme="minorHAnsi" w:hAnsiTheme="minorHAnsi" w:cstheme="minorHAnsi"/>
          <w:color w:val="000000" w:themeColor="text1"/>
          <w:sz w:val="22"/>
          <w:szCs w:val="22"/>
          <w:lang w:val="en-AU" w:eastAsia="zh-CN" w:bidi="th-TH"/>
        </w:rPr>
        <w:t xml:space="preserve"> </w:t>
      </w:r>
      <w:r w:rsidRPr="000C080D">
        <w:rPr>
          <w:rFonts w:asciiTheme="minorHAnsi" w:hAnsiTheme="minorHAnsi" w:cstheme="minorHAnsi"/>
          <w:color w:val="000000" w:themeColor="text1"/>
          <w:sz w:val="22"/>
          <w:szCs w:val="22"/>
          <w:lang w:val="en-AU" w:eastAsia="zh-CN" w:bidi="th-TH"/>
        </w:rPr>
        <w:t>local</w:t>
      </w:r>
      <w:r w:rsidR="003B6094" w:rsidRPr="000C080D">
        <w:rPr>
          <w:rFonts w:asciiTheme="minorHAnsi" w:hAnsiTheme="minorHAnsi" w:cstheme="minorHAnsi"/>
          <w:color w:val="000000" w:themeColor="text1"/>
          <w:sz w:val="22"/>
          <w:szCs w:val="22"/>
          <w:lang w:val="en-AU" w:eastAsia="zh-CN" w:bidi="th-TH"/>
        </w:rPr>
        <w:t xml:space="preserve"> communit</w:t>
      </w:r>
      <w:r w:rsidR="00C07278" w:rsidRPr="000C080D">
        <w:rPr>
          <w:rFonts w:asciiTheme="minorHAnsi" w:hAnsiTheme="minorHAnsi" w:cstheme="minorHAnsi"/>
          <w:color w:val="000000" w:themeColor="text1"/>
          <w:sz w:val="22"/>
          <w:szCs w:val="22"/>
          <w:lang w:val="en-AU" w:eastAsia="zh-CN" w:bidi="th-TH"/>
        </w:rPr>
        <w:t xml:space="preserve">y support, </w:t>
      </w:r>
      <w:r w:rsidR="003B6094" w:rsidRPr="000C080D">
        <w:rPr>
          <w:rFonts w:asciiTheme="minorHAnsi" w:hAnsiTheme="minorHAnsi" w:cstheme="minorHAnsi"/>
          <w:color w:val="000000" w:themeColor="text1"/>
          <w:sz w:val="22"/>
          <w:szCs w:val="22"/>
          <w:lang w:val="en-AU" w:eastAsia="zh-CN" w:bidi="th-TH"/>
        </w:rPr>
        <w:t>including</w:t>
      </w:r>
      <w:r w:rsidR="00C07278" w:rsidRPr="000C080D">
        <w:rPr>
          <w:rFonts w:asciiTheme="minorHAnsi" w:hAnsiTheme="minorHAnsi" w:cstheme="minorHAnsi"/>
          <w:color w:val="000000" w:themeColor="text1"/>
          <w:sz w:val="22"/>
          <w:szCs w:val="22"/>
          <w:lang w:val="en-AU" w:eastAsia="zh-CN" w:bidi="th-TH"/>
        </w:rPr>
        <w:t xml:space="preserve"> from </w:t>
      </w:r>
      <w:r w:rsidR="00030E0E" w:rsidRPr="000C080D">
        <w:rPr>
          <w:rFonts w:asciiTheme="minorHAnsi" w:hAnsiTheme="minorHAnsi" w:cstheme="minorHAnsi"/>
          <w:color w:val="000000" w:themeColor="text1"/>
          <w:sz w:val="22"/>
          <w:szCs w:val="22"/>
          <w:lang w:val="en-AU" w:eastAsia="zh-CN" w:bidi="th-TH"/>
        </w:rPr>
        <w:t>Indigenous</w:t>
      </w:r>
      <w:r w:rsidR="003B6094" w:rsidRPr="000C080D">
        <w:rPr>
          <w:rFonts w:asciiTheme="minorHAnsi" w:hAnsiTheme="minorHAnsi" w:cstheme="minorHAnsi"/>
          <w:color w:val="000000" w:themeColor="text1"/>
          <w:sz w:val="22"/>
          <w:szCs w:val="22"/>
          <w:lang w:val="en-AU" w:eastAsia="zh-CN" w:bidi="th-TH"/>
        </w:rPr>
        <w:t xml:space="preserve"> stakeholders</w:t>
      </w:r>
      <w:r w:rsidR="00C07278" w:rsidRPr="000C080D">
        <w:rPr>
          <w:rFonts w:asciiTheme="minorHAnsi" w:hAnsiTheme="minorHAnsi" w:cstheme="minorHAnsi"/>
          <w:color w:val="000000" w:themeColor="text1"/>
          <w:sz w:val="22"/>
          <w:szCs w:val="22"/>
          <w:lang w:val="en-AU" w:eastAsia="zh-CN" w:bidi="th-TH"/>
        </w:rPr>
        <w:t xml:space="preserve"> and businesses</w:t>
      </w:r>
      <w:r w:rsidR="003B6094" w:rsidRPr="000C080D">
        <w:rPr>
          <w:rFonts w:asciiTheme="minorHAnsi" w:hAnsiTheme="minorHAnsi" w:cstheme="minorHAnsi"/>
          <w:color w:val="000000" w:themeColor="text1"/>
          <w:sz w:val="22"/>
          <w:szCs w:val="22"/>
          <w:lang w:val="en-AU" w:eastAsia="zh-CN" w:bidi="th-TH"/>
        </w:rPr>
        <w:t>.</w:t>
      </w:r>
    </w:p>
    <w:p w14:paraId="77F44286" w14:textId="2C0B0DEE" w:rsidR="00354157" w:rsidRPr="004A4DA3" w:rsidRDefault="00207368" w:rsidP="004A4DA3">
      <w:pPr>
        <w:tabs>
          <w:tab w:val="num" w:pos="720"/>
        </w:tabs>
        <w:spacing w:before="240" w:after="120"/>
        <w:rPr>
          <w:rFonts w:asciiTheme="minorHAnsi" w:hAnsiTheme="minorHAnsi" w:cstheme="minorHAnsi"/>
          <w:color w:val="000000" w:themeColor="text1"/>
          <w:lang w:val="en-AU"/>
        </w:rPr>
      </w:pPr>
      <w:r w:rsidRPr="000C080D">
        <w:rPr>
          <w:rFonts w:asciiTheme="minorHAnsi" w:hAnsiTheme="minorHAnsi" w:cstheme="minorHAnsi"/>
          <w:color w:val="000000" w:themeColor="text1"/>
          <w:sz w:val="22"/>
          <w:szCs w:val="22"/>
          <w:lang w:val="en-AU" w:eastAsia="zh-CN" w:bidi="th-TH"/>
        </w:rPr>
        <w:t xml:space="preserve">The NIAA commissioned this evaluation of the Land Tenure </w:t>
      </w:r>
      <w:r w:rsidR="00281996" w:rsidRPr="000C080D">
        <w:rPr>
          <w:rFonts w:asciiTheme="minorHAnsi" w:hAnsiTheme="minorHAnsi" w:cstheme="minorHAnsi"/>
          <w:color w:val="000000" w:themeColor="text1"/>
          <w:sz w:val="22"/>
          <w:szCs w:val="22"/>
          <w:lang w:val="en-AU" w:eastAsia="zh-CN" w:bidi="th-TH"/>
        </w:rPr>
        <w:t>Pilots</w:t>
      </w:r>
      <w:r w:rsidRPr="000C080D">
        <w:rPr>
          <w:rFonts w:asciiTheme="minorHAnsi" w:hAnsiTheme="minorHAnsi" w:cstheme="minorHAnsi"/>
          <w:color w:val="000000" w:themeColor="text1"/>
          <w:sz w:val="22"/>
          <w:szCs w:val="22"/>
          <w:lang w:val="en-AU" w:eastAsia="zh-CN" w:bidi="th-TH"/>
        </w:rPr>
        <w:t xml:space="preserve">. The core purpose of the evaluation was to assess the success of the </w:t>
      </w:r>
      <w:r w:rsidR="00ED2A86">
        <w:rPr>
          <w:rFonts w:asciiTheme="minorHAnsi" w:hAnsiTheme="minorHAnsi" w:cstheme="minorHAnsi"/>
          <w:color w:val="000000" w:themeColor="text1"/>
          <w:sz w:val="22"/>
          <w:szCs w:val="22"/>
          <w:lang w:val="en-AU" w:eastAsia="zh-CN" w:bidi="th-TH"/>
        </w:rPr>
        <w:t>Pilot</w:t>
      </w:r>
      <w:r w:rsidR="00281996" w:rsidRPr="000C080D">
        <w:rPr>
          <w:rFonts w:asciiTheme="minorHAnsi" w:hAnsiTheme="minorHAnsi" w:cstheme="minorHAnsi"/>
          <w:color w:val="000000" w:themeColor="text1"/>
          <w:sz w:val="22"/>
          <w:szCs w:val="22"/>
          <w:lang w:val="en-AU" w:eastAsia="zh-CN" w:bidi="th-TH"/>
        </w:rPr>
        <w:t>s</w:t>
      </w:r>
      <w:r w:rsidRPr="000C080D">
        <w:rPr>
          <w:rFonts w:asciiTheme="minorHAnsi" w:hAnsiTheme="minorHAnsi" w:cstheme="minorHAnsi"/>
          <w:color w:val="000000" w:themeColor="text1"/>
          <w:sz w:val="22"/>
          <w:szCs w:val="22"/>
          <w:lang w:val="en-AU" w:eastAsia="zh-CN" w:bidi="th-TH"/>
        </w:rPr>
        <w:t xml:space="preserve"> in contributing to the policy goals of the White Paper, and to inform ongoing decision-making about implementation</w:t>
      </w:r>
      <w:r w:rsidR="00354157" w:rsidRPr="000C080D">
        <w:rPr>
          <w:rFonts w:asciiTheme="minorHAnsi" w:hAnsiTheme="minorHAnsi" w:cstheme="minorHAnsi"/>
          <w:color w:val="000000" w:themeColor="text1"/>
          <w:sz w:val="22"/>
          <w:szCs w:val="22"/>
          <w:lang w:val="en-AU" w:eastAsia="zh-CN" w:bidi="th-TH"/>
        </w:rPr>
        <w:t xml:space="preserve"> of economic development opportunities under the </w:t>
      </w:r>
      <w:r w:rsidR="00BA6596">
        <w:rPr>
          <w:rFonts w:asciiTheme="minorHAnsi" w:hAnsiTheme="minorHAnsi" w:cstheme="minorHAnsi"/>
          <w:color w:val="000000" w:themeColor="text1"/>
          <w:sz w:val="22"/>
          <w:szCs w:val="22"/>
          <w:lang w:val="en-AU" w:eastAsia="zh-CN" w:bidi="th-TH"/>
        </w:rPr>
        <w:t>W</w:t>
      </w:r>
      <w:r w:rsidR="00354157" w:rsidRPr="000C080D">
        <w:rPr>
          <w:rFonts w:asciiTheme="minorHAnsi" w:hAnsiTheme="minorHAnsi" w:cstheme="minorHAnsi"/>
          <w:color w:val="000000" w:themeColor="text1"/>
          <w:sz w:val="22"/>
          <w:szCs w:val="22"/>
          <w:lang w:val="en-AU" w:eastAsia="zh-CN" w:bidi="th-TH"/>
        </w:rPr>
        <w:t xml:space="preserve">hite </w:t>
      </w:r>
      <w:r w:rsidR="00BA6596">
        <w:rPr>
          <w:rFonts w:asciiTheme="minorHAnsi" w:hAnsiTheme="minorHAnsi" w:cstheme="minorHAnsi"/>
          <w:color w:val="000000" w:themeColor="text1"/>
          <w:sz w:val="22"/>
          <w:szCs w:val="22"/>
          <w:lang w:val="en-AU" w:eastAsia="zh-CN" w:bidi="th-TH"/>
        </w:rPr>
        <w:t>P</w:t>
      </w:r>
      <w:r w:rsidR="00354157" w:rsidRPr="000C080D">
        <w:rPr>
          <w:rFonts w:asciiTheme="minorHAnsi" w:hAnsiTheme="minorHAnsi" w:cstheme="minorHAnsi"/>
          <w:color w:val="000000" w:themeColor="text1"/>
          <w:sz w:val="22"/>
          <w:szCs w:val="22"/>
          <w:lang w:val="en-AU" w:eastAsia="zh-CN" w:bidi="th-TH"/>
        </w:rPr>
        <w:t>aper</w:t>
      </w:r>
      <w:r w:rsidRPr="000C080D">
        <w:rPr>
          <w:rFonts w:asciiTheme="minorHAnsi" w:hAnsiTheme="minorHAnsi" w:cstheme="minorHAnsi"/>
          <w:color w:val="000000" w:themeColor="text1"/>
          <w:sz w:val="22"/>
          <w:szCs w:val="22"/>
          <w:lang w:val="en-AU" w:eastAsia="zh-CN" w:bidi="th-TH"/>
        </w:rPr>
        <w:t xml:space="preserve">. </w:t>
      </w:r>
    </w:p>
    <w:p w14:paraId="4F2926BE" w14:textId="29017A6B" w:rsidR="00207368" w:rsidRDefault="00207368" w:rsidP="00207368">
      <w:pPr>
        <w:pStyle w:val="CCSNormalText"/>
        <w:spacing w:before="120"/>
        <w:jc w:val="both"/>
        <w:rPr>
          <w:rFonts w:asciiTheme="minorHAnsi" w:hAnsiTheme="minorHAnsi" w:cstheme="minorHAnsi"/>
          <w:color w:val="000000" w:themeColor="text1"/>
        </w:rPr>
      </w:pPr>
      <w:r>
        <w:rPr>
          <w:rFonts w:asciiTheme="minorHAnsi" w:hAnsiTheme="minorHAnsi" w:cstheme="minorHAnsi"/>
          <w:color w:val="000000" w:themeColor="text1"/>
        </w:rPr>
        <w:t>T</w:t>
      </w:r>
      <w:r w:rsidRPr="000A4A16">
        <w:rPr>
          <w:rFonts w:asciiTheme="minorHAnsi" w:hAnsiTheme="minorHAnsi" w:cstheme="minorHAnsi"/>
          <w:color w:val="000000" w:themeColor="text1"/>
        </w:rPr>
        <w:t>his evaluation examine</w:t>
      </w:r>
      <w:r>
        <w:rPr>
          <w:rFonts w:asciiTheme="minorHAnsi" w:hAnsiTheme="minorHAnsi" w:cstheme="minorHAnsi"/>
          <w:color w:val="000000" w:themeColor="text1"/>
        </w:rPr>
        <w:t>d</w:t>
      </w:r>
      <w:r w:rsidRPr="000A4A16">
        <w:rPr>
          <w:rFonts w:asciiTheme="minorHAnsi" w:hAnsiTheme="minorHAnsi" w:cstheme="minorHAnsi"/>
          <w:color w:val="000000" w:themeColor="text1"/>
        </w:rPr>
        <w:t xml:space="preserve"> </w:t>
      </w:r>
      <w:r w:rsidR="00C50E83">
        <w:rPr>
          <w:rFonts w:asciiTheme="minorHAnsi" w:hAnsiTheme="minorHAnsi" w:cstheme="minorHAnsi"/>
          <w:color w:val="000000" w:themeColor="text1"/>
        </w:rPr>
        <w:t xml:space="preserve">all </w:t>
      </w:r>
      <w:r w:rsidR="00106AAD">
        <w:rPr>
          <w:rFonts w:asciiTheme="minorHAnsi" w:hAnsiTheme="minorHAnsi" w:cstheme="minorHAnsi"/>
          <w:color w:val="000000" w:themeColor="text1"/>
        </w:rPr>
        <w:t xml:space="preserve">six </w:t>
      </w:r>
      <w:r w:rsidR="00ED2A86">
        <w:rPr>
          <w:rFonts w:asciiTheme="minorHAnsi" w:hAnsiTheme="minorHAnsi" w:cstheme="minorHAnsi"/>
          <w:color w:val="000000" w:themeColor="text1"/>
        </w:rPr>
        <w:t>Pilot</w:t>
      </w:r>
      <w:r>
        <w:rPr>
          <w:rFonts w:asciiTheme="minorHAnsi" w:hAnsiTheme="minorHAnsi" w:cstheme="minorHAnsi"/>
          <w:color w:val="000000" w:themeColor="text1"/>
        </w:rPr>
        <w:t>s</w:t>
      </w:r>
      <w:r w:rsidR="00C50E83">
        <w:rPr>
          <w:rFonts w:asciiTheme="minorHAnsi" w:hAnsiTheme="minorHAnsi" w:cstheme="minorHAnsi"/>
          <w:color w:val="000000" w:themeColor="text1"/>
        </w:rPr>
        <w:t xml:space="preserve"> undertaken</w:t>
      </w:r>
      <w:r w:rsidR="00360241">
        <w:rPr>
          <w:rFonts w:asciiTheme="minorHAnsi" w:hAnsiTheme="minorHAnsi" w:cstheme="minorHAnsi"/>
          <w:color w:val="000000" w:themeColor="text1"/>
        </w:rPr>
        <w:t xml:space="preserve"> under the Measure</w:t>
      </w:r>
      <w:r>
        <w:rPr>
          <w:rFonts w:asciiTheme="minorHAnsi" w:hAnsiTheme="minorHAnsi" w:cstheme="minorHAnsi"/>
          <w:color w:val="000000" w:themeColor="text1"/>
        </w:rPr>
        <w:t>:</w:t>
      </w:r>
    </w:p>
    <w:p w14:paraId="78C02CD9" w14:textId="65088C92" w:rsidR="00207368" w:rsidRPr="000743ED" w:rsidRDefault="00B42D19" w:rsidP="007012F9">
      <w:pPr>
        <w:pStyle w:val="CCSNormalText"/>
        <w:numPr>
          <w:ilvl w:val="0"/>
          <w:numId w:val="15"/>
        </w:numPr>
        <w:rPr>
          <w:rFonts w:asciiTheme="minorHAnsi" w:hAnsiTheme="minorHAnsi" w:cstheme="minorHAnsi"/>
          <w:color w:val="000000" w:themeColor="text1"/>
        </w:rPr>
      </w:pPr>
      <w:r>
        <w:rPr>
          <w:rFonts w:asciiTheme="minorHAnsi" w:hAnsiTheme="minorHAnsi" w:cstheme="minorHAnsi"/>
          <w:color w:val="000000" w:themeColor="text1"/>
        </w:rPr>
        <w:t>Pilot One</w:t>
      </w:r>
      <w:r w:rsidR="00207368" w:rsidRPr="000743ED">
        <w:rPr>
          <w:rFonts w:asciiTheme="minorHAnsi" w:hAnsiTheme="minorHAnsi" w:cstheme="minorHAnsi"/>
          <w:color w:val="000000" w:themeColor="text1"/>
        </w:rPr>
        <w:t xml:space="preserve"> - KRED Enterprises - </w:t>
      </w:r>
      <w:bookmarkStart w:id="16" w:name="_Hlk81036460"/>
      <w:r w:rsidR="00207368" w:rsidRPr="000743ED">
        <w:rPr>
          <w:rFonts w:asciiTheme="minorHAnsi" w:hAnsiTheme="minorHAnsi" w:cstheme="minorHAnsi"/>
          <w:color w:val="000000" w:themeColor="text1"/>
        </w:rPr>
        <w:t>Long term, secure and tradeable land tenure</w:t>
      </w:r>
      <w:r w:rsidR="00030E0E">
        <w:rPr>
          <w:rFonts w:asciiTheme="minorHAnsi" w:hAnsiTheme="minorHAnsi" w:cstheme="minorHAnsi"/>
          <w:color w:val="000000" w:themeColor="text1"/>
        </w:rPr>
        <w:t>.</w:t>
      </w:r>
    </w:p>
    <w:bookmarkEnd w:id="16"/>
    <w:p w14:paraId="7F857B43" w14:textId="1405B381" w:rsidR="00207368" w:rsidRDefault="00B42D19" w:rsidP="007012F9">
      <w:pPr>
        <w:pStyle w:val="CCSNormalText"/>
        <w:numPr>
          <w:ilvl w:val="0"/>
          <w:numId w:val="15"/>
        </w:numPr>
        <w:spacing w:before="120"/>
        <w:jc w:val="both"/>
        <w:rPr>
          <w:rFonts w:asciiTheme="minorHAnsi" w:hAnsiTheme="minorHAnsi" w:cstheme="minorHAnsi"/>
          <w:color w:val="000000" w:themeColor="text1"/>
        </w:rPr>
      </w:pPr>
      <w:r>
        <w:rPr>
          <w:rFonts w:asciiTheme="minorHAnsi" w:hAnsiTheme="minorHAnsi" w:cstheme="minorHAnsi"/>
          <w:color w:val="000000" w:themeColor="text1"/>
        </w:rPr>
        <w:t>Pilot Two</w:t>
      </w:r>
      <w:r w:rsidR="00207368">
        <w:rPr>
          <w:rFonts w:asciiTheme="minorHAnsi" w:hAnsiTheme="minorHAnsi" w:cstheme="minorHAnsi"/>
          <w:color w:val="000000" w:themeColor="text1"/>
        </w:rPr>
        <w:t xml:space="preserve"> - </w:t>
      </w:r>
      <w:r w:rsidR="00207368" w:rsidRPr="008D1280">
        <w:rPr>
          <w:rFonts w:asciiTheme="minorHAnsi" w:hAnsiTheme="minorHAnsi" w:cstheme="minorHAnsi"/>
          <w:color w:val="000000" w:themeColor="text1"/>
        </w:rPr>
        <w:t>KRED Enterprises</w:t>
      </w:r>
      <w:r w:rsidR="00207368">
        <w:rPr>
          <w:rFonts w:asciiTheme="minorHAnsi" w:hAnsiTheme="minorHAnsi" w:cstheme="minorHAnsi"/>
          <w:color w:val="000000" w:themeColor="text1"/>
        </w:rPr>
        <w:t xml:space="preserve"> - </w:t>
      </w:r>
      <w:r w:rsidR="00207368" w:rsidRPr="008D1280">
        <w:rPr>
          <w:rFonts w:asciiTheme="minorHAnsi" w:hAnsiTheme="minorHAnsi" w:cstheme="minorHAnsi"/>
          <w:color w:val="000000" w:themeColor="text1"/>
        </w:rPr>
        <w:t>Economic development on broad acre Indigenous Land</w:t>
      </w:r>
      <w:r w:rsidR="00030E0E">
        <w:rPr>
          <w:rFonts w:asciiTheme="minorHAnsi" w:hAnsiTheme="minorHAnsi" w:cstheme="minorHAnsi"/>
          <w:color w:val="000000" w:themeColor="text1"/>
        </w:rPr>
        <w:t>.</w:t>
      </w:r>
    </w:p>
    <w:p w14:paraId="3ED6B20D" w14:textId="328D22C5" w:rsidR="00207368" w:rsidRPr="008D1280" w:rsidRDefault="00B42D19" w:rsidP="007012F9">
      <w:pPr>
        <w:pStyle w:val="CCSNormalText"/>
        <w:numPr>
          <w:ilvl w:val="0"/>
          <w:numId w:val="15"/>
        </w:numPr>
        <w:spacing w:before="120"/>
        <w:jc w:val="both"/>
        <w:rPr>
          <w:rFonts w:asciiTheme="minorHAnsi" w:hAnsiTheme="minorHAnsi" w:cstheme="minorHAnsi"/>
          <w:color w:val="000000" w:themeColor="text1"/>
        </w:rPr>
      </w:pPr>
      <w:r>
        <w:rPr>
          <w:rFonts w:asciiTheme="minorHAnsi" w:hAnsiTheme="minorHAnsi" w:cstheme="minorHAnsi"/>
          <w:color w:val="000000" w:themeColor="text1"/>
        </w:rPr>
        <w:t>Pilot Three</w:t>
      </w:r>
      <w:r w:rsidR="00207368">
        <w:rPr>
          <w:rFonts w:asciiTheme="minorHAnsi" w:hAnsiTheme="minorHAnsi" w:cstheme="minorHAnsi"/>
          <w:color w:val="000000" w:themeColor="text1"/>
        </w:rPr>
        <w:t xml:space="preserve"> - </w:t>
      </w:r>
      <w:r w:rsidR="00207368" w:rsidRPr="008D1280">
        <w:rPr>
          <w:rFonts w:asciiTheme="minorHAnsi" w:hAnsiTheme="minorHAnsi" w:cstheme="minorHAnsi"/>
          <w:color w:val="000000" w:themeColor="text1"/>
        </w:rPr>
        <w:t>Indigenous Community Benevolent Fund (ICBF) Inc</w:t>
      </w:r>
      <w:r w:rsidR="00207368">
        <w:rPr>
          <w:rFonts w:asciiTheme="minorHAnsi" w:hAnsiTheme="minorHAnsi" w:cstheme="minorHAnsi"/>
          <w:color w:val="000000" w:themeColor="text1"/>
        </w:rPr>
        <w:t xml:space="preserve"> - </w:t>
      </w:r>
      <w:r w:rsidR="00207368" w:rsidRPr="008D1280">
        <w:rPr>
          <w:rFonts w:asciiTheme="minorHAnsi" w:hAnsiTheme="minorHAnsi" w:cstheme="minorHAnsi"/>
          <w:color w:val="000000" w:themeColor="text1"/>
        </w:rPr>
        <w:t>Baniyala land management</w:t>
      </w:r>
      <w:r w:rsidR="00030E0E">
        <w:rPr>
          <w:rFonts w:asciiTheme="minorHAnsi" w:hAnsiTheme="minorHAnsi" w:cstheme="minorHAnsi"/>
          <w:color w:val="000000" w:themeColor="text1"/>
        </w:rPr>
        <w:t>.</w:t>
      </w:r>
    </w:p>
    <w:p w14:paraId="4D79682D" w14:textId="013A625A" w:rsidR="00207368" w:rsidRPr="008D1280" w:rsidRDefault="00B42D19" w:rsidP="007012F9">
      <w:pPr>
        <w:pStyle w:val="CCSNormalText"/>
        <w:numPr>
          <w:ilvl w:val="0"/>
          <w:numId w:val="15"/>
        </w:numPr>
        <w:spacing w:before="120"/>
        <w:jc w:val="both"/>
        <w:rPr>
          <w:rFonts w:asciiTheme="minorHAnsi" w:hAnsiTheme="minorHAnsi" w:cstheme="minorHAnsi"/>
          <w:color w:val="000000" w:themeColor="text1"/>
        </w:rPr>
      </w:pPr>
      <w:r>
        <w:rPr>
          <w:rFonts w:asciiTheme="minorHAnsi" w:hAnsiTheme="minorHAnsi" w:cstheme="minorHAnsi"/>
          <w:color w:val="000000" w:themeColor="text1"/>
        </w:rPr>
        <w:t>Pilot Four</w:t>
      </w:r>
      <w:r w:rsidR="00207368">
        <w:rPr>
          <w:rFonts w:asciiTheme="minorHAnsi" w:hAnsiTheme="minorHAnsi" w:cstheme="minorHAnsi"/>
          <w:color w:val="000000" w:themeColor="text1"/>
        </w:rPr>
        <w:t xml:space="preserve"> - </w:t>
      </w:r>
      <w:r w:rsidR="00207368" w:rsidRPr="008D1280">
        <w:rPr>
          <w:rFonts w:asciiTheme="minorHAnsi" w:hAnsiTheme="minorHAnsi" w:cstheme="minorHAnsi"/>
          <w:color w:val="000000" w:themeColor="text1"/>
        </w:rPr>
        <w:t>Torres Strait Regional Authority</w:t>
      </w:r>
      <w:r w:rsidR="00207368" w:rsidRPr="008D1280">
        <w:rPr>
          <w:rFonts w:asciiTheme="minorHAnsi" w:hAnsiTheme="minorHAnsi" w:cstheme="minorHAnsi"/>
          <w:color w:val="000000" w:themeColor="text1"/>
        </w:rPr>
        <w:tab/>
      </w:r>
      <w:r w:rsidR="005422B0">
        <w:rPr>
          <w:rFonts w:asciiTheme="minorHAnsi" w:hAnsiTheme="minorHAnsi" w:cstheme="minorHAnsi"/>
          <w:color w:val="000000" w:themeColor="text1"/>
        </w:rPr>
        <w:t xml:space="preserve">- </w:t>
      </w:r>
      <w:r w:rsidR="00207368" w:rsidRPr="008D1280">
        <w:rPr>
          <w:rFonts w:asciiTheme="minorHAnsi" w:hAnsiTheme="minorHAnsi" w:cstheme="minorHAnsi"/>
          <w:color w:val="000000" w:themeColor="text1"/>
        </w:rPr>
        <w:t>Moa tenure resolution</w:t>
      </w:r>
      <w:r w:rsidR="00030E0E">
        <w:rPr>
          <w:rFonts w:asciiTheme="minorHAnsi" w:hAnsiTheme="minorHAnsi" w:cstheme="minorHAnsi"/>
          <w:color w:val="000000" w:themeColor="text1"/>
        </w:rPr>
        <w:t>.</w:t>
      </w:r>
    </w:p>
    <w:p w14:paraId="459E5CD1" w14:textId="37DBB5A4" w:rsidR="00207368" w:rsidRPr="008D1280" w:rsidRDefault="00B42D19" w:rsidP="007012F9">
      <w:pPr>
        <w:pStyle w:val="CCSNormalText"/>
        <w:numPr>
          <w:ilvl w:val="0"/>
          <w:numId w:val="15"/>
        </w:numPr>
        <w:spacing w:before="120"/>
        <w:jc w:val="both"/>
        <w:rPr>
          <w:rFonts w:asciiTheme="minorHAnsi" w:hAnsiTheme="minorHAnsi" w:cstheme="minorHAnsi"/>
          <w:color w:val="000000" w:themeColor="text1"/>
        </w:rPr>
      </w:pPr>
      <w:r>
        <w:rPr>
          <w:rFonts w:asciiTheme="minorHAnsi" w:hAnsiTheme="minorHAnsi" w:cstheme="minorHAnsi"/>
          <w:color w:val="000000" w:themeColor="text1"/>
        </w:rPr>
        <w:t>Pilot Five</w:t>
      </w:r>
      <w:r w:rsidR="00207368">
        <w:rPr>
          <w:rFonts w:asciiTheme="minorHAnsi" w:hAnsiTheme="minorHAnsi" w:cstheme="minorHAnsi"/>
          <w:color w:val="000000" w:themeColor="text1"/>
        </w:rPr>
        <w:t xml:space="preserve"> - </w:t>
      </w:r>
      <w:r w:rsidR="00207368" w:rsidRPr="008D1280">
        <w:rPr>
          <w:rFonts w:asciiTheme="minorHAnsi" w:hAnsiTheme="minorHAnsi" w:cstheme="minorHAnsi"/>
          <w:color w:val="000000" w:themeColor="text1"/>
        </w:rPr>
        <w:t>QLD Government</w:t>
      </w:r>
      <w:r w:rsidR="00207368">
        <w:rPr>
          <w:rFonts w:asciiTheme="minorHAnsi" w:hAnsiTheme="minorHAnsi" w:cstheme="minorHAnsi"/>
          <w:color w:val="000000" w:themeColor="text1"/>
        </w:rPr>
        <w:t xml:space="preserve"> - </w:t>
      </w:r>
      <w:r w:rsidR="00207368" w:rsidRPr="008D1280">
        <w:rPr>
          <w:rFonts w:asciiTheme="minorHAnsi" w:hAnsiTheme="minorHAnsi" w:cstheme="minorHAnsi"/>
          <w:color w:val="000000" w:themeColor="text1"/>
        </w:rPr>
        <w:t xml:space="preserve">Tenure resolution in Mossman Gorge </w:t>
      </w:r>
      <w:r w:rsidR="00207368">
        <w:rPr>
          <w:rFonts w:asciiTheme="minorHAnsi" w:hAnsiTheme="minorHAnsi" w:cstheme="minorHAnsi"/>
          <w:color w:val="000000" w:themeColor="text1"/>
        </w:rPr>
        <w:t>‘</w:t>
      </w:r>
      <w:r w:rsidR="00207368" w:rsidRPr="008D1280">
        <w:rPr>
          <w:rFonts w:asciiTheme="minorHAnsi" w:hAnsiTheme="minorHAnsi" w:cstheme="minorHAnsi"/>
          <w:color w:val="000000" w:themeColor="text1"/>
        </w:rPr>
        <w:t>Kickstart Home Ownership</w:t>
      </w:r>
      <w:r w:rsidR="00207368">
        <w:rPr>
          <w:rFonts w:asciiTheme="minorHAnsi" w:hAnsiTheme="minorHAnsi" w:cstheme="minorHAnsi"/>
          <w:color w:val="000000" w:themeColor="text1"/>
        </w:rPr>
        <w:t>’</w:t>
      </w:r>
      <w:r w:rsidR="00030E0E">
        <w:rPr>
          <w:rFonts w:asciiTheme="minorHAnsi" w:hAnsiTheme="minorHAnsi" w:cstheme="minorHAnsi"/>
          <w:color w:val="000000" w:themeColor="text1"/>
        </w:rPr>
        <w:t>.</w:t>
      </w:r>
    </w:p>
    <w:p w14:paraId="52D7AAB1" w14:textId="1E08460A" w:rsidR="003025D3" w:rsidRDefault="00B42D19" w:rsidP="007012F9">
      <w:pPr>
        <w:pStyle w:val="CCSNormalText"/>
        <w:numPr>
          <w:ilvl w:val="0"/>
          <w:numId w:val="15"/>
        </w:numPr>
        <w:spacing w:before="120"/>
        <w:jc w:val="both"/>
        <w:rPr>
          <w:rFonts w:asciiTheme="minorHAnsi" w:hAnsiTheme="minorHAnsi" w:cstheme="minorHAnsi"/>
          <w:color w:val="000000" w:themeColor="text1"/>
        </w:rPr>
      </w:pPr>
      <w:r>
        <w:rPr>
          <w:rFonts w:asciiTheme="minorHAnsi" w:hAnsiTheme="minorHAnsi" w:cstheme="minorHAnsi"/>
          <w:color w:val="000000" w:themeColor="text1"/>
        </w:rPr>
        <w:t>Pilot Six</w:t>
      </w:r>
      <w:r w:rsidR="00207368">
        <w:rPr>
          <w:rFonts w:asciiTheme="minorHAnsi" w:hAnsiTheme="minorHAnsi" w:cstheme="minorHAnsi"/>
          <w:color w:val="000000" w:themeColor="text1"/>
        </w:rPr>
        <w:t xml:space="preserve"> </w:t>
      </w:r>
      <w:r w:rsidR="009E3FDF">
        <w:rPr>
          <w:rFonts w:asciiTheme="minorHAnsi" w:hAnsiTheme="minorHAnsi" w:cstheme="minorHAnsi"/>
          <w:color w:val="000000" w:themeColor="text1"/>
        </w:rPr>
        <w:t xml:space="preserve">- </w:t>
      </w:r>
      <w:r w:rsidR="00207368" w:rsidRPr="008D1280">
        <w:rPr>
          <w:rFonts w:asciiTheme="minorHAnsi" w:hAnsiTheme="minorHAnsi" w:cstheme="minorHAnsi"/>
          <w:color w:val="000000" w:themeColor="text1"/>
        </w:rPr>
        <w:t>CSIRO</w:t>
      </w:r>
      <w:r w:rsidR="00207368">
        <w:rPr>
          <w:rFonts w:asciiTheme="minorHAnsi" w:hAnsiTheme="minorHAnsi" w:cstheme="minorHAnsi"/>
          <w:color w:val="000000" w:themeColor="text1"/>
        </w:rPr>
        <w:t xml:space="preserve"> - </w:t>
      </w:r>
      <w:r w:rsidR="00207368" w:rsidRPr="008D1280">
        <w:rPr>
          <w:rFonts w:asciiTheme="minorHAnsi" w:hAnsiTheme="minorHAnsi" w:cstheme="minorHAnsi"/>
          <w:color w:val="000000" w:themeColor="text1"/>
        </w:rPr>
        <w:t>Developing Indigenous land and water enterprise opportunities</w:t>
      </w:r>
      <w:r w:rsidR="00030E0E">
        <w:rPr>
          <w:rFonts w:asciiTheme="minorHAnsi" w:hAnsiTheme="minorHAnsi" w:cstheme="minorHAnsi"/>
          <w:color w:val="000000" w:themeColor="text1"/>
        </w:rPr>
        <w:t>.</w:t>
      </w:r>
    </w:p>
    <w:p w14:paraId="3E73B6D7" w14:textId="77777777" w:rsidR="003025D3" w:rsidRDefault="003025D3">
      <w:pPr>
        <w:rPr>
          <w:rFonts w:asciiTheme="minorHAnsi" w:hAnsiTheme="minorHAnsi" w:cstheme="minorHAnsi"/>
          <w:color w:val="000000" w:themeColor="text1"/>
          <w:sz w:val="22"/>
          <w:szCs w:val="22"/>
          <w:lang w:val="en-AU" w:eastAsia="zh-CN" w:bidi="th-TH"/>
        </w:rPr>
      </w:pPr>
      <w:r>
        <w:rPr>
          <w:rFonts w:asciiTheme="minorHAnsi" w:hAnsiTheme="minorHAnsi" w:cstheme="minorHAnsi"/>
          <w:color w:val="000000" w:themeColor="text1"/>
        </w:rPr>
        <w:br w:type="page"/>
      </w:r>
    </w:p>
    <w:p w14:paraId="36BC212B" w14:textId="77777777" w:rsidR="00FA17CB" w:rsidRPr="00A3113F" w:rsidRDefault="00FA17CB" w:rsidP="0023565D">
      <w:pPr>
        <w:pStyle w:val="Heading2"/>
      </w:pPr>
      <w:bookmarkStart w:id="17" w:name="_Toc139009515"/>
      <w:r w:rsidRPr="00A3113F">
        <w:lastRenderedPageBreak/>
        <w:t>Evaluation Objectives</w:t>
      </w:r>
      <w:bookmarkEnd w:id="17"/>
    </w:p>
    <w:p w14:paraId="5D693A65" w14:textId="35F42FC5" w:rsidR="00207368" w:rsidRPr="00A3113F" w:rsidRDefault="00207368" w:rsidP="00207368">
      <w:pPr>
        <w:pStyle w:val="CCSNormalText"/>
        <w:spacing w:before="120"/>
        <w:jc w:val="both"/>
        <w:rPr>
          <w:rFonts w:asciiTheme="minorHAnsi" w:hAnsiTheme="minorHAnsi" w:cstheme="minorHAnsi"/>
          <w:color w:val="000000" w:themeColor="text1"/>
        </w:rPr>
      </w:pPr>
      <w:bookmarkStart w:id="18" w:name="_Toc73902811"/>
      <w:r>
        <w:rPr>
          <w:rFonts w:asciiTheme="minorHAnsi" w:hAnsiTheme="minorHAnsi" w:cstheme="minorHAnsi"/>
          <w:color w:val="000000" w:themeColor="text1"/>
        </w:rPr>
        <w:t xml:space="preserve">The </w:t>
      </w:r>
      <w:r w:rsidR="005A28EB">
        <w:rPr>
          <w:rFonts w:asciiTheme="minorHAnsi" w:hAnsiTheme="minorHAnsi" w:cstheme="minorHAnsi"/>
          <w:color w:val="000000" w:themeColor="text1"/>
        </w:rPr>
        <w:t xml:space="preserve">objectives </w:t>
      </w:r>
      <w:r>
        <w:rPr>
          <w:rFonts w:asciiTheme="minorHAnsi" w:hAnsiTheme="minorHAnsi" w:cstheme="minorHAnsi"/>
          <w:color w:val="000000" w:themeColor="text1"/>
        </w:rPr>
        <w:t>of this evaluation w</w:t>
      </w:r>
      <w:r w:rsidR="005A28EB">
        <w:rPr>
          <w:rFonts w:asciiTheme="minorHAnsi" w:hAnsiTheme="minorHAnsi" w:cstheme="minorHAnsi"/>
          <w:color w:val="000000" w:themeColor="text1"/>
        </w:rPr>
        <w:t xml:space="preserve">ere </w:t>
      </w:r>
      <w:r>
        <w:rPr>
          <w:rFonts w:asciiTheme="minorHAnsi" w:hAnsiTheme="minorHAnsi" w:cstheme="minorHAnsi"/>
          <w:color w:val="000000" w:themeColor="text1"/>
        </w:rPr>
        <w:t>to</w:t>
      </w:r>
      <w:r w:rsidRPr="00A3113F">
        <w:rPr>
          <w:rFonts w:asciiTheme="minorHAnsi" w:hAnsiTheme="minorHAnsi" w:cstheme="minorHAnsi"/>
          <w:color w:val="000000" w:themeColor="text1"/>
        </w:rPr>
        <w:t>:</w:t>
      </w:r>
    </w:p>
    <w:p w14:paraId="28F22CF4" w14:textId="32DA0D3B" w:rsidR="00207368" w:rsidRDefault="00207368" w:rsidP="00A600AB">
      <w:pPr>
        <w:pStyle w:val="CCSNormalText"/>
        <w:numPr>
          <w:ilvl w:val="0"/>
          <w:numId w:val="5"/>
        </w:numPr>
        <w:spacing w:before="80" w:after="0"/>
        <w:ind w:left="357" w:hanging="357"/>
        <w:rPr>
          <w:rFonts w:asciiTheme="minorHAnsi" w:hAnsiTheme="minorHAnsi" w:cstheme="minorHAnsi"/>
          <w:color w:val="000000" w:themeColor="text1"/>
        </w:rPr>
      </w:pPr>
      <w:r w:rsidRPr="00A3113F">
        <w:rPr>
          <w:rFonts w:asciiTheme="minorHAnsi" w:hAnsiTheme="minorHAnsi" w:cstheme="minorHAnsi"/>
          <w:color w:val="000000" w:themeColor="text1"/>
        </w:rPr>
        <w:t xml:space="preserve">Consider the </w:t>
      </w:r>
      <w:r>
        <w:rPr>
          <w:rFonts w:asciiTheme="minorHAnsi" w:hAnsiTheme="minorHAnsi" w:cstheme="minorHAnsi"/>
          <w:color w:val="000000" w:themeColor="text1"/>
        </w:rPr>
        <w:t xml:space="preserve">six </w:t>
      </w:r>
      <w:r w:rsidR="00ED2A86">
        <w:rPr>
          <w:rFonts w:asciiTheme="minorHAnsi" w:hAnsiTheme="minorHAnsi" w:cstheme="minorHAnsi"/>
          <w:color w:val="000000" w:themeColor="text1"/>
        </w:rPr>
        <w:t>Pilot</w:t>
      </w:r>
      <w:r>
        <w:rPr>
          <w:rFonts w:asciiTheme="minorHAnsi" w:hAnsiTheme="minorHAnsi" w:cstheme="minorHAnsi"/>
          <w:color w:val="000000" w:themeColor="text1"/>
        </w:rPr>
        <w:t>s</w:t>
      </w:r>
      <w:r w:rsidRPr="00A3113F">
        <w:rPr>
          <w:rFonts w:asciiTheme="minorHAnsi" w:hAnsiTheme="minorHAnsi" w:cstheme="minorHAnsi"/>
          <w:color w:val="000000" w:themeColor="text1"/>
        </w:rPr>
        <w:t xml:space="preserve"> and their</w:t>
      </w:r>
      <w:r w:rsidR="008167F2">
        <w:rPr>
          <w:rFonts w:asciiTheme="minorHAnsi" w:hAnsiTheme="minorHAnsi" w:cstheme="minorHAnsi"/>
          <w:color w:val="000000" w:themeColor="text1"/>
        </w:rPr>
        <w:t xml:space="preserve"> effectiveness of testing ideas toward</w:t>
      </w:r>
      <w:r w:rsidRPr="00A3113F">
        <w:rPr>
          <w:rFonts w:asciiTheme="minorHAnsi" w:hAnsiTheme="minorHAnsi" w:cstheme="minorHAnsi"/>
          <w:color w:val="000000" w:themeColor="text1"/>
        </w:rPr>
        <w:t xml:space="preserve"> land tenure reform </w:t>
      </w:r>
      <w:r w:rsidR="008167F2">
        <w:rPr>
          <w:rFonts w:asciiTheme="minorHAnsi" w:hAnsiTheme="minorHAnsi" w:cstheme="minorHAnsi"/>
          <w:color w:val="000000" w:themeColor="text1"/>
        </w:rPr>
        <w:t xml:space="preserve">and developments </w:t>
      </w:r>
      <w:r w:rsidRPr="00A3113F">
        <w:rPr>
          <w:rFonts w:asciiTheme="minorHAnsi" w:hAnsiTheme="minorHAnsi" w:cstheme="minorHAnsi"/>
          <w:color w:val="000000" w:themeColor="text1"/>
        </w:rPr>
        <w:t xml:space="preserve">in the north and </w:t>
      </w:r>
      <w:r w:rsidR="008167F2">
        <w:rPr>
          <w:rFonts w:asciiTheme="minorHAnsi" w:hAnsiTheme="minorHAnsi" w:cstheme="minorHAnsi"/>
          <w:color w:val="000000" w:themeColor="text1"/>
        </w:rPr>
        <w:t xml:space="preserve">the degree to which they </w:t>
      </w:r>
      <w:r w:rsidRPr="00A3113F">
        <w:rPr>
          <w:rFonts w:asciiTheme="minorHAnsi" w:hAnsiTheme="minorHAnsi" w:cstheme="minorHAnsi"/>
          <w:color w:val="000000" w:themeColor="text1"/>
        </w:rPr>
        <w:t>develop model approaches for future application.</w:t>
      </w:r>
    </w:p>
    <w:p w14:paraId="6DB35492" w14:textId="723A6579" w:rsidR="00207368" w:rsidRPr="00981CCC" w:rsidRDefault="00207368" w:rsidP="00A600AB">
      <w:pPr>
        <w:pStyle w:val="CCSNormalText"/>
        <w:numPr>
          <w:ilvl w:val="0"/>
          <w:numId w:val="5"/>
        </w:numPr>
        <w:spacing w:before="80" w:after="0"/>
        <w:ind w:left="357" w:hanging="357"/>
        <w:rPr>
          <w:rFonts w:asciiTheme="minorHAnsi" w:hAnsiTheme="minorHAnsi" w:cstheme="minorHAnsi"/>
          <w:color w:val="000000" w:themeColor="text1"/>
        </w:rPr>
      </w:pPr>
      <w:r>
        <w:rPr>
          <w:rFonts w:asciiTheme="minorHAnsi" w:hAnsiTheme="minorHAnsi" w:cstheme="minorHAnsi"/>
          <w:color w:val="000000" w:themeColor="text1"/>
        </w:rPr>
        <w:t xml:space="preserve">Examine the capacity for </w:t>
      </w:r>
      <w:r w:rsidR="00ED2A86">
        <w:rPr>
          <w:rFonts w:asciiTheme="minorHAnsi" w:hAnsiTheme="minorHAnsi" w:cstheme="minorHAnsi"/>
          <w:color w:val="000000" w:themeColor="text1"/>
        </w:rPr>
        <w:t>Pilot</w:t>
      </w:r>
      <w:r>
        <w:rPr>
          <w:rFonts w:asciiTheme="minorHAnsi" w:hAnsiTheme="minorHAnsi" w:cstheme="minorHAnsi"/>
          <w:color w:val="000000" w:themeColor="text1"/>
        </w:rPr>
        <w:t>s to achieve short term outcomes and contribute to medium and long term outcomes around increasing Indigenous opportunity for development, consistent with key aspirations.</w:t>
      </w:r>
    </w:p>
    <w:p w14:paraId="13C04D44" w14:textId="77777777" w:rsidR="00207368" w:rsidRPr="00A3113F" w:rsidRDefault="00207368" w:rsidP="00A600AB">
      <w:pPr>
        <w:pStyle w:val="CCSNormalText"/>
        <w:numPr>
          <w:ilvl w:val="0"/>
          <w:numId w:val="5"/>
        </w:numPr>
        <w:spacing w:before="80" w:after="40"/>
        <w:ind w:left="357" w:hanging="357"/>
        <w:rPr>
          <w:rFonts w:asciiTheme="minorHAnsi" w:hAnsiTheme="minorHAnsi" w:cstheme="minorHAnsi"/>
          <w:color w:val="000000" w:themeColor="text1"/>
        </w:rPr>
      </w:pPr>
      <w:r w:rsidRPr="00A3113F">
        <w:rPr>
          <w:rFonts w:asciiTheme="minorHAnsi" w:hAnsiTheme="minorHAnsi" w:cstheme="minorHAnsi"/>
          <w:color w:val="000000" w:themeColor="text1"/>
        </w:rPr>
        <w:t>Document new insights:</w:t>
      </w:r>
    </w:p>
    <w:p w14:paraId="5360F6A7" w14:textId="3CC732FC" w:rsidR="00207368" w:rsidRPr="00A3113F" w:rsidRDefault="00207368" w:rsidP="00A600AB">
      <w:pPr>
        <w:pStyle w:val="CCSNormalText"/>
        <w:numPr>
          <w:ilvl w:val="1"/>
          <w:numId w:val="5"/>
        </w:numPr>
        <w:spacing w:before="40" w:after="40"/>
        <w:ind w:left="1077" w:hanging="357"/>
        <w:rPr>
          <w:rFonts w:asciiTheme="minorHAnsi" w:hAnsiTheme="minorHAnsi" w:cstheme="minorHAnsi"/>
          <w:color w:val="000000" w:themeColor="text1"/>
        </w:rPr>
      </w:pPr>
      <w:r w:rsidRPr="00A3113F">
        <w:rPr>
          <w:rFonts w:asciiTheme="minorHAnsi" w:hAnsiTheme="minorHAnsi" w:cstheme="minorHAnsi"/>
          <w:color w:val="000000" w:themeColor="text1"/>
        </w:rPr>
        <w:t>from across the funded Pilot</w:t>
      </w:r>
      <w:r w:rsidR="003B2229">
        <w:rPr>
          <w:rFonts w:asciiTheme="minorHAnsi" w:hAnsiTheme="minorHAnsi" w:cstheme="minorHAnsi"/>
          <w:color w:val="000000" w:themeColor="text1"/>
        </w:rPr>
        <w:t>s</w:t>
      </w:r>
      <w:r w:rsidRPr="00A3113F">
        <w:rPr>
          <w:rFonts w:asciiTheme="minorHAnsi" w:hAnsiTheme="minorHAnsi" w:cstheme="minorHAnsi"/>
          <w:color w:val="000000" w:themeColor="text1"/>
        </w:rPr>
        <w:t xml:space="preserve"> about land tenure reform; and</w:t>
      </w:r>
    </w:p>
    <w:p w14:paraId="49E35369" w14:textId="40FBB1BB" w:rsidR="00207368" w:rsidRPr="00FA698A" w:rsidRDefault="00207368" w:rsidP="00A600AB">
      <w:pPr>
        <w:pStyle w:val="CCSNormalText"/>
        <w:numPr>
          <w:ilvl w:val="1"/>
          <w:numId w:val="5"/>
        </w:numPr>
        <w:spacing w:before="40" w:after="40"/>
        <w:ind w:left="1077" w:hanging="357"/>
        <w:rPr>
          <w:rFonts w:asciiTheme="minorHAnsi" w:hAnsiTheme="minorHAnsi" w:cstheme="minorHAnsi"/>
          <w:color w:val="000000" w:themeColor="text1"/>
        </w:rPr>
      </w:pPr>
      <w:r w:rsidRPr="00A3113F">
        <w:rPr>
          <w:rFonts w:asciiTheme="minorHAnsi" w:hAnsiTheme="minorHAnsi" w:cstheme="minorHAnsi"/>
          <w:color w:val="000000" w:themeColor="text1"/>
        </w:rPr>
        <w:t xml:space="preserve">about delivering an effective </w:t>
      </w:r>
      <w:r w:rsidR="003B2229">
        <w:rPr>
          <w:rFonts w:asciiTheme="minorHAnsi" w:hAnsiTheme="minorHAnsi" w:cstheme="minorHAnsi"/>
          <w:color w:val="000000" w:themeColor="text1"/>
        </w:rPr>
        <w:t>p</w:t>
      </w:r>
      <w:r w:rsidR="00ED2A86">
        <w:rPr>
          <w:rFonts w:asciiTheme="minorHAnsi" w:hAnsiTheme="minorHAnsi" w:cstheme="minorHAnsi"/>
          <w:color w:val="000000" w:themeColor="text1"/>
        </w:rPr>
        <w:t>ilot</w:t>
      </w:r>
      <w:r w:rsidRPr="00A3113F">
        <w:rPr>
          <w:rFonts w:asciiTheme="minorHAnsi" w:hAnsiTheme="minorHAnsi" w:cstheme="minorHAnsi"/>
          <w:color w:val="000000" w:themeColor="text1"/>
        </w:rPr>
        <w:t xml:space="preserve"> program.</w:t>
      </w:r>
    </w:p>
    <w:p w14:paraId="3103CED1" w14:textId="77777777" w:rsidR="00207368" w:rsidRPr="008D716F" w:rsidRDefault="00207368" w:rsidP="00A600AB">
      <w:pPr>
        <w:pStyle w:val="CCSNormalText"/>
        <w:numPr>
          <w:ilvl w:val="0"/>
          <w:numId w:val="5"/>
        </w:numPr>
        <w:spacing w:before="80" w:after="0"/>
        <w:ind w:left="357" w:hanging="357"/>
        <w:rPr>
          <w:rFonts w:asciiTheme="minorHAnsi" w:hAnsiTheme="minorHAnsi" w:cstheme="minorHAnsi"/>
          <w:color w:val="000000" w:themeColor="text1"/>
        </w:rPr>
      </w:pPr>
      <w:r w:rsidRPr="00A3113F">
        <w:rPr>
          <w:rFonts w:asciiTheme="minorHAnsi" w:hAnsiTheme="minorHAnsi" w:cstheme="minorHAnsi"/>
          <w:color w:val="000000" w:themeColor="text1"/>
        </w:rPr>
        <w:t>Identify ways the NIAA may leverage</w:t>
      </w:r>
      <w:r>
        <w:rPr>
          <w:rFonts w:asciiTheme="minorHAnsi" w:hAnsiTheme="minorHAnsi" w:cstheme="minorHAnsi"/>
          <w:color w:val="000000" w:themeColor="text1"/>
        </w:rPr>
        <w:t xml:space="preserve"> </w:t>
      </w:r>
      <w:r w:rsidRPr="00A3113F">
        <w:rPr>
          <w:rFonts w:asciiTheme="minorHAnsi" w:hAnsiTheme="minorHAnsi" w:cstheme="minorHAnsi"/>
          <w:color w:val="000000" w:themeColor="text1"/>
        </w:rPr>
        <w:t>the evaluation findings to promote future land tenure reform in other contexts</w:t>
      </w:r>
      <w:r>
        <w:rPr>
          <w:rFonts w:asciiTheme="minorHAnsi" w:hAnsiTheme="minorHAnsi" w:cstheme="minorHAnsi"/>
          <w:color w:val="000000" w:themeColor="text1"/>
        </w:rPr>
        <w:t xml:space="preserve"> and to educate other communities</w:t>
      </w:r>
      <w:r w:rsidRPr="00A3113F">
        <w:rPr>
          <w:rFonts w:asciiTheme="minorHAnsi" w:hAnsiTheme="minorHAnsi" w:cstheme="minorHAnsi"/>
          <w:color w:val="000000" w:themeColor="text1"/>
        </w:rPr>
        <w:t>.</w:t>
      </w:r>
    </w:p>
    <w:p w14:paraId="7A220270" w14:textId="339B1314" w:rsidR="00207368" w:rsidRDefault="00207368" w:rsidP="00207368">
      <w:pPr>
        <w:pStyle w:val="CCSNormalText"/>
        <w:spacing w:before="80" w:after="0"/>
        <w:rPr>
          <w:rFonts w:asciiTheme="minorHAnsi" w:hAnsiTheme="minorHAnsi" w:cstheme="minorHAnsi"/>
          <w:color w:val="000000" w:themeColor="text1"/>
        </w:rPr>
      </w:pPr>
      <w:r w:rsidRPr="00094C22">
        <w:rPr>
          <w:rFonts w:asciiTheme="minorHAnsi" w:hAnsiTheme="minorHAnsi" w:cstheme="minorHAnsi"/>
          <w:color w:val="000000" w:themeColor="text1"/>
        </w:rPr>
        <w:t xml:space="preserve">The </w:t>
      </w:r>
      <w:r>
        <w:rPr>
          <w:rFonts w:asciiTheme="minorHAnsi" w:hAnsiTheme="minorHAnsi" w:cstheme="minorHAnsi"/>
          <w:color w:val="000000" w:themeColor="text1"/>
        </w:rPr>
        <w:t>evaluation also aimed to inform the development of</w:t>
      </w:r>
      <w:r w:rsidRPr="00094C22">
        <w:rPr>
          <w:rFonts w:asciiTheme="minorHAnsi" w:hAnsiTheme="minorHAnsi" w:cstheme="minorHAnsi"/>
          <w:color w:val="000000" w:themeColor="text1"/>
        </w:rPr>
        <w:t xml:space="preserve"> </w:t>
      </w:r>
      <w:r>
        <w:rPr>
          <w:rFonts w:asciiTheme="minorHAnsi" w:hAnsiTheme="minorHAnsi" w:cstheme="minorHAnsi"/>
          <w:color w:val="000000" w:themeColor="text1"/>
        </w:rPr>
        <w:t>educational material (</w:t>
      </w:r>
      <w:r w:rsidRPr="00094C22">
        <w:rPr>
          <w:rFonts w:asciiTheme="minorHAnsi" w:hAnsiTheme="minorHAnsi" w:cstheme="minorHAnsi"/>
          <w:color w:val="000000" w:themeColor="text1"/>
        </w:rPr>
        <w:t>a document</w:t>
      </w:r>
      <w:r>
        <w:rPr>
          <w:rFonts w:asciiTheme="minorHAnsi" w:hAnsiTheme="minorHAnsi" w:cstheme="minorHAnsi"/>
          <w:color w:val="000000" w:themeColor="text1"/>
        </w:rPr>
        <w:t>)</w:t>
      </w:r>
      <w:r w:rsidRPr="00094C22">
        <w:rPr>
          <w:rFonts w:asciiTheme="minorHAnsi" w:hAnsiTheme="minorHAnsi" w:cstheme="minorHAnsi"/>
          <w:color w:val="000000" w:themeColor="text1"/>
        </w:rPr>
        <w:t xml:space="preserve"> for other communities interested in pursuing </w:t>
      </w:r>
      <w:r>
        <w:rPr>
          <w:rFonts w:asciiTheme="minorHAnsi" w:hAnsiTheme="minorHAnsi" w:cstheme="minorHAnsi"/>
          <w:color w:val="000000" w:themeColor="text1"/>
        </w:rPr>
        <w:t>development initiatives or</w:t>
      </w:r>
      <w:r w:rsidRPr="00094C22">
        <w:rPr>
          <w:rFonts w:asciiTheme="minorHAnsi" w:hAnsiTheme="minorHAnsi" w:cstheme="minorHAnsi"/>
          <w:color w:val="000000" w:themeColor="text1"/>
        </w:rPr>
        <w:t xml:space="preserve"> on-country enterprises. </w:t>
      </w:r>
    </w:p>
    <w:p w14:paraId="61FDBA4A" w14:textId="22C84693" w:rsidR="00FA17CB" w:rsidRDefault="00FA17CB" w:rsidP="007969EA">
      <w:pPr>
        <w:pStyle w:val="Heading2"/>
        <w:spacing w:before="120"/>
      </w:pPr>
      <w:bookmarkStart w:id="19" w:name="_Toc82684758"/>
      <w:bookmarkStart w:id="20" w:name="_Toc82685184"/>
      <w:bookmarkStart w:id="21" w:name="_Toc139009516"/>
      <w:bookmarkEnd w:id="19"/>
      <w:bookmarkEnd w:id="20"/>
      <w:r w:rsidRPr="00A3113F">
        <w:t>Methodology</w:t>
      </w:r>
      <w:bookmarkEnd w:id="18"/>
      <w:bookmarkEnd w:id="21"/>
      <w:r w:rsidRPr="00A3113F">
        <w:t xml:space="preserve"> </w:t>
      </w:r>
    </w:p>
    <w:p w14:paraId="2F018A2D" w14:textId="13E2E69F" w:rsidR="00860E65" w:rsidRDefault="003B2229" w:rsidP="006F01CB">
      <w:pPr>
        <w:pStyle w:val="CCSNormalText"/>
        <w:spacing w:before="120"/>
        <w:rPr>
          <w:rFonts w:asciiTheme="minorHAnsi" w:hAnsiTheme="minorHAnsi" w:cstheme="minorHAnsi"/>
          <w:lang w:val="en-US"/>
        </w:rPr>
      </w:pPr>
      <w:r w:rsidRPr="00DC63FE">
        <w:rPr>
          <w:rFonts w:asciiTheme="minorHAnsi" w:hAnsiTheme="minorHAnsi" w:cstheme="minorHAnsi"/>
          <w:lang w:val="en-US"/>
        </w:rPr>
        <w:t>The evaluation used a theory of change methodology to assess impacts</w:t>
      </w:r>
      <w:r w:rsidR="006F01CB" w:rsidRPr="00A73CDA">
        <w:rPr>
          <w:rFonts w:asciiTheme="minorHAnsi" w:hAnsiTheme="minorHAnsi" w:cstheme="minorHAnsi"/>
          <w:lang w:val="en-US"/>
        </w:rPr>
        <w:t xml:space="preserve">. </w:t>
      </w:r>
      <w:r w:rsidR="006F01CB">
        <w:rPr>
          <w:rFonts w:asciiTheme="minorHAnsi" w:hAnsiTheme="minorHAnsi" w:cstheme="minorHAnsi"/>
          <w:lang w:val="en-US"/>
        </w:rPr>
        <w:t xml:space="preserve">The program logic identified relevant outcomes (short to long term) that the </w:t>
      </w:r>
      <w:r w:rsidR="00ED2A86">
        <w:rPr>
          <w:rFonts w:asciiTheme="minorHAnsi" w:hAnsiTheme="minorHAnsi" w:cstheme="minorHAnsi"/>
          <w:lang w:val="en-US"/>
        </w:rPr>
        <w:t>Pilot</w:t>
      </w:r>
      <w:r w:rsidR="006F01CB">
        <w:rPr>
          <w:rFonts w:asciiTheme="minorHAnsi" w:hAnsiTheme="minorHAnsi" w:cstheme="minorHAnsi"/>
          <w:lang w:val="en-US"/>
        </w:rPr>
        <w:t xml:space="preserve">s </w:t>
      </w:r>
      <w:r w:rsidR="00596924">
        <w:rPr>
          <w:rFonts w:asciiTheme="minorHAnsi" w:hAnsiTheme="minorHAnsi" w:cstheme="minorHAnsi"/>
          <w:lang w:val="en-US"/>
        </w:rPr>
        <w:t xml:space="preserve">were expected to </w:t>
      </w:r>
      <w:r w:rsidR="006F01CB">
        <w:rPr>
          <w:rFonts w:asciiTheme="minorHAnsi" w:hAnsiTheme="minorHAnsi" w:cstheme="minorHAnsi"/>
          <w:lang w:val="en-US"/>
        </w:rPr>
        <w:t xml:space="preserve">achieve and/or contribute to. </w:t>
      </w:r>
      <w:r w:rsidR="00860E65">
        <w:rPr>
          <w:rFonts w:asciiTheme="minorHAnsi" w:hAnsiTheme="minorHAnsi" w:cstheme="minorHAnsi"/>
          <w:lang w:val="en-US"/>
        </w:rPr>
        <w:t xml:space="preserve"> Pilot outcomes were mapped to the program logic to understand the key focus of the </w:t>
      </w:r>
      <w:r w:rsidR="00ED2A86">
        <w:rPr>
          <w:rFonts w:asciiTheme="minorHAnsi" w:hAnsiTheme="minorHAnsi" w:cstheme="minorHAnsi"/>
          <w:lang w:val="en-US"/>
        </w:rPr>
        <w:t>Pilot</w:t>
      </w:r>
      <w:r w:rsidR="00860E65">
        <w:rPr>
          <w:rFonts w:asciiTheme="minorHAnsi" w:hAnsiTheme="minorHAnsi" w:cstheme="minorHAnsi"/>
          <w:lang w:val="en-US"/>
        </w:rPr>
        <w:t>s and how they contributed to achieving land tenure and economic development opportunities.</w:t>
      </w:r>
      <w:r w:rsidR="00610566">
        <w:rPr>
          <w:rFonts w:asciiTheme="minorHAnsi" w:hAnsiTheme="minorHAnsi" w:cstheme="minorHAnsi"/>
          <w:lang w:val="en-US"/>
        </w:rPr>
        <w:t xml:space="preserve"> </w:t>
      </w:r>
      <w:r w:rsidR="006F01CB">
        <w:rPr>
          <w:rFonts w:asciiTheme="minorHAnsi" w:hAnsiTheme="minorHAnsi" w:cstheme="minorHAnsi"/>
          <w:lang w:val="en-US"/>
        </w:rPr>
        <w:t>The evaluation also tested key assumptions regarding pathways for land tenure reform, including</w:t>
      </w:r>
      <w:r w:rsidR="00BA6596">
        <w:rPr>
          <w:rFonts w:asciiTheme="minorHAnsi" w:hAnsiTheme="minorHAnsi" w:cstheme="minorHAnsi"/>
          <w:lang w:val="en-US"/>
        </w:rPr>
        <w:t xml:space="preserve"> an assessment of the</w:t>
      </w:r>
      <w:r w:rsidR="006F01CB">
        <w:rPr>
          <w:rFonts w:asciiTheme="minorHAnsi" w:hAnsiTheme="minorHAnsi" w:cstheme="minorHAnsi"/>
          <w:lang w:val="en-US"/>
        </w:rPr>
        <w:t xml:space="preserve"> key barriers and enablers</w:t>
      </w:r>
      <w:r w:rsidR="00BA6596">
        <w:rPr>
          <w:rFonts w:asciiTheme="minorHAnsi" w:hAnsiTheme="minorHAnsi" w:cstheme="minorHAnsi"/>
          <w:lang w:val="en-US"/>
        </w:rPr>
        <w:t xml:space="preserve"> based on the reported lessons </w:t>
      </w:r>
      <w:r w:rsidR="00ED2A86">
        <w:rPr>
          <w:rFonts w:asciiTheme="minorHAnsi" w:hAnsiTheme="minorHAnsi" w:cstheme="minorHAnsi"/>
          <w:lang w:val="en-US"/>
        </w:rPr>
        <w:t>learnt</w:t>
      </w:r>
      <w:r w:rsidR="006F01CB">
        <w:rPr>
          <w:rFonts w:asciiTheme="minorHAnsi" w:hAnsiTheme="minorHAnsi" w:cstheme="minorHAnsi"/>
          <w:lang w:val="en-US"/>
        </w:rPr>
        <w:t xml:space="preserve">. </w:t>
      </w:r>
    </w:p>
    <w:p w14:paraId="7DC5600F" w14:textId="02B61E15" w:rsidR="00860E65" w:rsidRDefault="006F01CB" w:rsidP="006F01CB">
      <w:pPr>
        <w:pStyle w:val="CCSNormalText"/>
        <w:spacing w:before="120"/>
        <w:rPr>
          <w:rFonts w:asciiTheme="minorHAnsi" w:hAnsiTheme="minorHAnsi" w:cstheme="minorHAnsi"/>
          <w:highlight w:val="yellow"/>
          <w:lang w:val="en-US"/>
        </w:rPr>
      </w:pPr>
      <w:r>
        <w:rPr>
          <w:rFonts w:asciiTheme="minorHAnsi" w:hAnsiTheme="minorHAnsi" w:cstheme="minorHAnsi"/>
          <w:lang w:val="en-US"/>
        </w:rPr>
        <w:t xml:space="preserve">The evaluation employed a </w:t>
      </w:r>
      <w:r w:rsidR="00610566">
        <w:rPr>
          <w:rFonts w:asciiTheme="minorHAnsi" w:hAnsiTheme="minorHAnsi" w:cstheme="minorHAnsi"/>
          <w:lang w:val="en-US"/>
        </w:rPr>
        <w:t xml:space="preserve">case study approach to </w:t>
      </w:r>
      <w:r>
        <w:rPr>
          <w:rFonts w:asciiTheme="minorHAnsi" w:hAnsiTheme="minorHAnsi" w:cstheme="minorHAnsi"/>
          <w:lang w:val="en-US"/>
        </w:rPr>
        <w:t xml:space="preserve">understand the mechanisms of land tenure </w:t>
      </w:r>
      <w:r w:rsidR="00860E65">
        <w:rPr>
          <w:rFonts w:asciiTheme="minorHAnsi" w:hAnsiTheme="minorHAnsi" w:cstheme="minorHAnsi"/>
          <w:lang w:val="en-US"/>
        </w:rPr>
        <w:t xml:space="preserve">including </w:t>
      </w:r>
      <w:r w:rsidR="00610566">
        <w:rPr>
          <w:rFonts w:asciiTheme="minorHAnsi" w:hAnsiTheme="minorHAnsi" w:cstheme="minorHAnsi"/>
          <w:lang w:val="en-US"/>
        </w:rPr>
        <w:t xml:space="preserve">understanding </w:t>
      </w:r>
      <w:r w:rsidR="00860E65">
        <w:rPr>
          <w:rFonts w:asciiTheme="minorHAnsi" w:hAnsiTheme="minorHAnsi" w:cstheme="minorHAnsi"/>
          <w:lang w:val="en-US"/>
        </w:rPr>
        <w:t>community and stakeholder perspectives.</w:t>
      </w:r>
      <w:r>
        <w:rPr>
          <w:rFonts w:asciiTheme="minorHAnsi" w:hAnsiTheme="minorHAnsi" w:cstheme="minorHAnsi"/>
          <w:lang w:val="en-US"/>
        </w:rPr>
        <w:t xml:space="preserve"> Each </w:t>
      </w:r>
      <w:r w:rsidR="00ED2A86">
        <w:rPr>
          <w:rFonts w:asciiTheme="minorHAnsi" w:hAnsiTheme="minorHAnsi" w:cstheme="minorHAnsi"/>
          <w:lang w:val="en-US"/>
        </w:rPr>
        <w:t>Pilot</w:t>
      </w:r>
      <w:r>
        <w:rPr>
          <w:rFonts w:asciiTheme="minorHAnsi" w:hAnsiTheme="minorHAnsi" w:cstheme="minorHAnsi"/>
          <w:lang w:val="en-US"/>
        </w:rPr>
        <w:t xml:space="preserve"> </w:t>
      </w:r>
      <w:r w:rsidR="00610566">
        <w:rPr>
          <w:rFonts w:asciiTheme="minorHAnsi" w:hAnsiTheme="minorHAnsi" w:cstheme="minorHAnsi"/>
          <w:lang w:val="en-US"/>
        </w:rPr>
        <w:t xml:space="preserve">explored </w:t>
      </w:r>
      <w:r>
        <w:rPr>
          <w:rFonts w:asciiTheme="minorHAnsi" w:hAnsiTheme="minorHAnsi" w:cstheme="minorHAnsi"/>
          <w:lang w:val="en-US"/>
        </w:rPr>
        <w:t>the extent to which land tenure reform was feasible</w:t>
      </w:r>
      <w:r w:rsidR="00860E65">
        <w:rPr>
          <w:rFonts w:asciiTheme="minorHAnsi" w:hAnsiTheme="minorHAnsi" w:cstheme="minorHAnsi"/>
          <w:lang w:val="en-US"/>
        </w:rPr>
        <w:t xml:space="preserve"> within the</w:t>
      </w:r>
      <w:r w:rsidR="00BA6596">
        <w:rPr>
          <w:rFonts w:asciiTheme="minorHAnsi" w:hAnsiTheme="minorHAnsi" w:cstheme="minorHAnsi"/>
          <w:lang w:val="en-US"/>
        </w:rPr>
        <w:t xml:space="preserve"> jurisdictional</w:t>
      </w:r>
      <w:r w:rsidR="00860E65">
        <w:rPr>
          <w:rFonts w:asciiTheme="minorHAnsi" w:hAnsiTheme="minorHAnsi" w:cstheme="minorHAnsi"/>
          <w:lang w:val="en-US"/>
        </w:rPr>
        <w:t xml:space="preserve"> context.</w:t>
      </w:r>
      <w:r>
        <w:rPr>
          <w:rFonts w:asciiTheme="minorHAnsi" w:hAnsiTheme="minorHAnsi" w:cstheme="minorHAnsi"/>
          <w:lang w:val="en-US"/>
        </w:rPr>
        <w:t xml:space="preserve"> </w:t>
      </w:r>
      <w:r w:rsidR="00860E65">
        <w:rPr>
          <w:rFonts w:asciiTheme="minorHAnsi" w:hAnsiTheme="minorHAnsi" w:cstheme="minorHAnsi"/>
          <w:lang w:val="en-US"/>
        </w:rPr>
        <w:t xml:space="preserve"> </w:t>
      </w:r>
    </w:p>
    <w:p w14:paraId="7A30F455" w14:textId="31C54FF0" w:rsidR="006F01CB" w:rsidRPr="004F7024" w:rsidRDefault="006F01CB" w:rsidP="006F01CB">
      <w:pPr>
        <w:pStyle w:val="CCSNormalText"/>
        <w:rPr>
          <w:rFonts w:asciiTheme="minorHAnsi" w:hAnsiTheme="minorHAnsi" w:cstheme="minorHAnsi"/>
        </w:rPr>
      </w:pPr>
      <w:r w:rsidRPr="004F7024">
        <w:rPr>
          <w:rFonts w:asciiTheme="minorHAnsi" w:hAnsiTheme="minorHAnsi" w:cstheme="minorHAnsi"/>
        </w:rPr>
        <w:t>The evaluation methods comprised:</w:t>
      </w:r>
    </w:p>
    <w:p w14:paraId="431A53BE" w14:textId="427111DE" w:rsidR="006F01CB" w:rsidRPr="004F7024" w:rsidRDefault="006F01CB" w:rsidP="00A600AB">
      <w:pPr>
        <w:pStyle w:val="CCSNormalText"/>
        <w:numPr>
          <w:ilvl w:val="0"/>
          <w:numId w:val="5"/>
        </w:numPr>
        <w:rPr>
          <w:rFonts w:asciiTheme="minorHAnsi" w:hAnsiTheme="minorHAnsi" w:cstheme="minorHAnsi"/>
        </w:rPr>
      </w:pPr>
      <w:r w:rsidRPr="004F7024">
        <w:rPr>
          <w:rFonts w:asciiTheme="minorHAnsi" w:hAnsiTheme="minorHAnsi" w:cstheme="minorHAnsi"/>
        </w:rPr>
        <w:t xml:space="preserve">Semi-structured interviews with </w:t>
      </w:r>
      <w:r w:rsidR="00ED2A86">
        <w:rPr>
          <w:rFonts w:asciiTheme="minorHAnsi" w:hAnsiTheme="minorHAnsi" w:cstheme="minorHAnsi"/>
        </w:rPr>
        <w:t>Pilot</w:t>
      </w:r>
      <w:r w:rsidRPr="004F7024">
        <w:rPr>
          <w:rFonts w:asciiTheme="minorHAnsi" w:hAnsiTheme="minorHAnsi" w:cstheme="minorHAnsi"/>
        </w:rPr>
        <w:t xml:space="preserve"> </w:t>
      </w:r>
      <w:r w:rsidR="00633F8F">
        <w:rPr>
          <w:rFonts w:asciiTheme="minorHAnsi" w:hAnsiTheme="minorHAnsi" w:cstheme="minorHAnsi"/>
        </w:rPr>
        <w:t>s</w:t>
      </w:r>
      <w:r w:rsidRPr="004F7024">
        <w:rPr>
          <w:rFonts w:asciiTheme="minorHAnsi" w:hAnsiTheme="minorHAnsi" w:cstheme="minorHAnsi"/>
        </w:rPr>
        <w:t>takeholders</w:t>
      </w:r>
      <w:r w:rsidR="008F7E3D">
        <w:rPr>
          <w:rFonts w:asciiTheme="minorHAnsi" w:hAnsiTheme="minorHAnsi" w:cstheme="minorHAnsi"/>
        </w:rPr>
        <w:t>.</w:t>
      </w:r>
    </w:p>
    <w:p w14:paraId="640B8B65" w14:textId="293CEE57" w:rsidR="006F01CB" w:rsidRPr="00633F8F" w:rsidRDefault="00633F8F" w:rsidP="004A4DA3">
      <w:pPr>
        <w:pStyle w:val="CCSNormalText"/>
        <w:numPr>
          <w:ilvl w:val="0"/>
          <w:numId w:val="5"/>
        </w:numPr>
        <w:rPr>
          <w:rFonts w:asciiTheme="minorHAnsi" w:hAnsiTheme="minorHAnsi" w:cstheme="minorHAnsi"/>
        </w:rPr>
      </w:pPr>
      <w:r>
        <w:rPr>
          <w:rFonts w:asciiTheme="minorHAnsi" w:hAnsiTheme="minorHAnsi" w:cstheme="minorHAnsi"/>
        </w:rPr>
        <w:t xml:space="preserve">Review of project documentation from </w:t>
      </w:r>
      <w:r w:rsidR="00ED2A86">
        <w:rPr>
          <w:rFonts w:asciiTheme="minorHAnsi" w:hAnsiTheme="minorHAnsi" w:cstheme="minorHAnsi"/>
        </w:rPr>
        <w:t>Pilot</w:t>
      </w:r>
      <w:r>
        <w:rPr>
          <w:rFonts w:asciiTheme="minorHAnsi" w:hAnsiTheme="minorHAnsi" w:cstheme="minorHAnsi"/>
        </w:rPr>
        <w:t>s (including quantitative and qualitative information)</w:t>
      </w:r>
      <w:r w:rsidR="00BA6596">
        <w:rPr>
          <w:rFonts w:asciiTheme="minorHAnsi" w:hAnsiTheme="minorHAnsi" w:cstheme="minorHAnsi"/>
        </w:rPr>
        <w:t xml:space="preserve"> </w:t>
      </w:r>
      <w:r w:rsidR="006F01CB" w:rsidRPr="00633F8F">
        <w:rPr>
          <w:rFonts w:asciiTheme="minorHAnsi" w:hAnsiTheme="minorHAnsi" w:cstheme="minorHAnsi"/>
        </w:rPr>
        <w:t xml:space="preserve">and administrative data review of </w:t>
      </w:r>
      <w:r w:rsidR="00ED2A86">
        <w:rPr>
          <w:rFonts w:asciiTheme="minorHAnsi" w:hAnsiTheme="minorHAnsi" w:cstheme="minorHAnsi"/>
        </w:rPr>
        <w:t>Pilot</w:t>
      </w:r>
      <w:r w:rsidR="006F01CB" w:rsidRPr="00633F8F">
        <w:rPr>
          <w:rFonts w:asciiTheme="minorHAnsi" w:hAnsiTheme="minorHAnsi" w:cstheme="minorHAnsi"/>
        </w:rPr>
        <w:t xml:space="preserve"> documentation</w:t>
      </w:r>
      <w:r w:rsidR="008F7E3D">
        <w:rPr>
          <w:rFonts w:asciiTheme="minorHAnsi" w:hAnsiTheme="minorHAnsi" w:cstheme="minorHAnsi"/>
        </w:rPr>
        <w:t>.</w:t>
      </w:r>
    </w:p>
    <w:p w14:paraId="29EF86B2" w14:textId="35A26BAE" w:rsidR="006F01CB" w:rsidRPr="004F7024" w:rsidRDefault="00942378" w:rsidP="00A600AB">
      <w:pPr>
        <w:pStyle w:val="CCSNormalText"/>
        <w:numPr>
          <w:ilvl w:val="0"/>
          <w:numId w:val="5"/>
        </w:numPr>
        <w:rPr>
          <w:rFonts w:asciiTheme="minorHAnsi" w:hAnsiTheme="minorHAnsi" w:cstheme="minorHAnsi"/>
        </w:rPr>
      </w:pPr>
      <w:bookmarkStart w:id="22" w:name="_Hlk80814009"/>
      <w:r>
        <w:rPr>
          <w:rFonts w:asciiTheme="minorHAnsi" w:hAnsiTheme="minorHAnsi" w:cstheme="minorHAnsi"/>
        </w:rPr>
        <w:t xml:space="preserve">A </w:t>
      </w:r>
      <w:r w:rsidR="003B2229">
        <w:rPr>
          <w:rFonts w:asciiTheme="minorHAnsi" w:hAnsiTheme="minorHAnsi" w:cstheme="minorHAnsi"/>
        </w:rPr>
        <w:t>l</w:t>
      </w:r>
      <w:r w:rsidR="006F01CB" w:rsidRPr="004F7024">
        <w:rPr>
          <w:rFonts w:asciiTheme="minorHAnsi" w:hAnsiTheme="minorHAnsi" w:cstheme="minorHAnsi"/>
        </w:rPr>
        <w:t>iterature review</w:t>
      </w:r>
      <w:r w:rsidR="00130CA6" w:rsidRPr="0037244D">
        <w:rPr>
          <w:rFonts w:ascii="Calibri" w:hAnsi="Calibri" w:cs="Calibri"/>
          <w:color w:val="000000" w:themeColor="text1"/>
        </w:rPr>
        <w:t xml:space="preserve"> to </w:t>
      </w:r>
      <w:r w:rsidR="00130CA6">
        <w:rPr>
          <w:rFonts w:ascii="Calibri" w:hAnsi="Calibri" w:cs="Calibri"/>
          <w:color w:val="000000" w:themeColor="text1"/>
        </w:rPr>
        <w:t xml:space="preserve">inform the background and policy context for the </w:t>
      </w:r>
      <w:r w:rsidR="00ED2A86">
        <w:rPr>
          <w:rFonts w:ascii="Calibri" w:hAnsi="Calibri" w:cs="Calibri"/>
          <w:color w:val="000000" w:themeColor="text1"/>
        </w:rPr>
        <w:t>Pilot</w:t>
      </w:r>
      <w:r w:rsidR="00130CA6">
        <w:rPr>
          <w:rFonts w:ascii="Calibri" w:hAnsi="Calibri" w:cs="Calibri"/>
          <w:color w:val="000000" w:themeColor="text1"/>
        </w:rPr>
        <w:t xml:space="preserve"> measure</w:t>
      </w:r>
      <w:r w:rsidR="008F7E3D">
        <w:rPr>
          <w:rFonts w:ascii="Calibri" w:hAnsi="Calibri" w:cs="Calibri"/>
          <w:color w:val="000000" w:themeColor="text1"/>
        </w:rPr>
        <w:t>.</w:t>
      </w:r>
    </w:p>
    <w:bookmarkEnd w:id="22"/>
    <w:p w14:paraId="2DA69CD8" w14:textId="72A5E1EC" w:rsidR="00653A64" w:rsidRDefault="00633F8F" w:rsidP="003025D3">
      <w:pPr>
        <w:pStyle w:val="CCSNormalText"/>
        <w:spacing w:before="120"/>
        <w:outlineLvl w:val="2"/>
        <w:rPr>
          <w:rFonts w:asciiTheme="minorHAnsi" w:hAnsiTheme="minorHAnsi" w:cstheme="minorHAnsi"/>
          <w:b/>
          <w:color w:val="000000" w:themeColor="text1"/>
        </w:rPr>
      </w:pPr>
      <w:r w:rsidRPr="004A4DA3">
        <w:rPr>
          <w:rFonts w:asciiTheme="minorHAnsi" w:hAnsiTheme="minorHAnsi" w:cstheme="minorHAnsi"/>
          <w:b/>
          <w:color w:val="000000" w:themeColor="text1"/>
        </w:rPr>
        <w:t>Limitations</w:t>
      </w:r>
    </w:p>
    <w:p w14:paraId="60D90A60" w14:textId="2B349AFB" w:rsidR="00BB5288" w:rsidRDefault="00BB5288" w:rsidP="00D9075C">
      <w:pPr>
        <w:pStyle w:val="CCSNormalText"/>
        <w:spacing w:before="120"/>
        <w:rPr>
          <w:rFonts w:asciiTheme="minorHAnsi" w:hAnsiTheme="minorHAnsi" w:cstheme="minorHAnsi"/>
          <w:color w:val="000000" w:themeColor="text1"/>
        </w:rPr>
      </w:pPr>
      <w:bookmarkStart w:id="23" w:name="_Hlk80858759"/>
      <w:r w:rsidRPr="004A4DA3">
        <w:rPr>
          <w:rFonts w:asciiTheme="minorHAnsi" w:hAnsiTheme="minorHAnsi" w:cstheme="minorHAnsi"/>
          <w:color w:val="000000" w:themeColor="text1"/>
        </w:rPr>
        <w:t>A number of limitations around</w:t>
      </w:r>
      <w:r>
        <w:rPr>
          <w:rFonts w:asciiTheme="minorHAnsi" w:hAnsiTheme="minorHAnsi" w:cstheme="minorHAnsi"/>
          <w:color w:val="000000" w:themeColor="text1"/>
        </w:rPr>
        <w:t xml:space="preserve"> data availability and scope of works impacted on the capacity to evaluate the </w:t>
      </w:r>
      <w:r w:rsidR="00ED2A86">
        <w:rPr>
          <w:rFonts w:asciiTheme="minorHAnsi" w:hAnsiTheme="minorHAnsi" w:cstheme="minorHAnsi"/>
          <w:color w:val="000000" w:themeColor="text1"/>
        </w:rPr>
        <w:t>Pilot</w:t>
      </w:r>
      <w:r>
        <w:rPr>
          <w:rFonts w:asciiTheme="minorHAnsi" w:hAnsiTheme="minorHAnsi" w:cstheme="minorHAnsi"/>
          <w:color w:val="000000" w:themeColor="text1"/>
        </w:rPr>
        <w:t>s including:</w:t>
      </w:r>
    </w:p>
    <w:p w14:paraId="0E287462" w14:textId="1C2A4DFA" w:rsidR="00BB5288" w:rsidRDefault="00BB5288" w:rsidP="004A4DA3">
      <w:pPr>
        <w:pStyle w:val="CCSNormalText"/>
        <w:numPr>
          <w:ilvl w:val="0"/>
          <w:numId w:val="38"/>
        </w:numPr>
        <w:spacing w:before="120"/>
        <w:rPr>
          <w:rFonts w:asciiTheme="minorHAnsi" w:hAnsiTheme="minorHAnsi" w:cstheme="minorHAnsi"/>
          <w:color w:val="000000" w:themeColor="text1"/>
        </w:rPr>
      </w:pPr>
      <w:r>
        <w:rPr>
          <w:rFonts w:asciiTheme="minorHAnsi" w:hAnsiTheme="minorHAnsi" w:cstheme="minorHAnsi"/>
          <w:color w:val="000000" w:themeColor="text1"/>
        </w:rPr>
        <w:t xml:space="preserve">The </w:t>
      </w:r>
      <w:r w:rsidR="00ED2A86">
        <w:rPr>
          <w:rFonts w:asciiTheme="minorHAnsi" w:hAnsiTheme="minorHAnsi" w:cstheme="minorHAnsi"/>
          <w:color w:val="000000" w:themeColor="text1"/>
        </w:rPr>
        <w:t>Pilot</w:t>
      </w:r>
      <w:r>
        <w:rPr>
          <w:rFonts w:asciiTheme="minorHAnsi" w:hAnsiTheme="minorHAnsi" w:cstheme="minorHAnsi"/>
          <w:color w:val="000000" w:themeColor="text1"/>
        </w:rPr>
        <w:t>s were selective case studies across jurisdictions and did not necessarily reflect all the potential options for economic development.</w:t>
      </w:r>
    </w:p>
    <w:p w14:paraId="27ACFE77" w14:textId="1DFE2B8A" w:rsidR="00BB5288" w:rsidRDefault="00BB5288" w:rsidP="004A4DA3">
      <w:pPr>
        <w:pStyle w:val="CCSNormalText"/>
        <w:numPr>
          <w:ilvl w:val="0"/>
          <w:numId w:val="38"/>
        </w:numPr>
        <w:spacing w:before="120"/>
        <w:rPr>
          <w:rFonts w:asciiTheme="minorHAnsi" w:hAnsiTheme="minorHAnsi" w:cstheme="minorHAnsi"/>
          <w:color w:val="000000" w:themeColor="text1"/>
        </w:rPr>
      </w:pPr>
      <w:r>
        <w:rPr>
          <w:rFonts w:asciiTheme="minorHAnsi" w:hAnsiTheme="minorHAnsi" w:cstheme="minorHAnsi"/>
          <w:color w:val="000000" w:themeColor="text1"/>
        </w:rPr>
        <w:t xml:space="preserve">The </w:t>
      </w:r>
      <w:r w:rsidR="00ED2A86">
        <w:rPr>
          <w:rFonts w:asciiTheme="minorHAnsi" w:hAnsiTheme="minorHAnsi" w:cstheme="minorHAnsi"/>
          <w:color w:val="000000" w:themeColor="text1"/>
        </w:rPr>
        <w:t>Pilot</w:t>
      </w:r>
      <w:r>
        <w:rPr>
          <w:rFonts w:asciiTheme="minorHAnsi" w:hAnsiTheme="minorHAnsi" w:cstheme="minorHAnsi"/>
          <w:color w:val="000000" w:themeColor="text1"/>
        </w:rPr>
        <w:t>s were only recently completed or still underway so their longer term impacts could not be fully understood.</w:t>
      </w:r>
    </w:p>
    <w:p w14:paraId="3EF30F83" w14:textId="02164515" w:rsidR="00BB5288" w:rsidRPr="00BB5288" w:rsidRDefault="00BB5288" w:rsidP="004A4DA3">
      <w:pPr>
        <w:pStyle w:val="CCSNormalText"/>
        <w:numPr>
          <w:ilvl w:val="0"/>
          <w:numId w:val="38"/>
        </w:numPr>
        <w:spacing w:before="120"/>
        <w:rPr>
          <w:rFonts w:asciiTheme="minorHAnsi" w:hAnsiTheme="minorHAnsi" w:cstheme="minorHAnsi"/>
          <w:color w:val="000000" w:themeColor="text1"/>
        </w:rPr>
      </w:pPr>
      <w:r>
        <w:rPr>
          <w:rFonts w:asciiTheme="minorHAnsi" w:hAnsiTheme="minorHAnsi" w:cstheme="minorHAnsi"/>
          <w:color w:val="000000" w:themeColor="text1"/>
        </w:rPr>
        <w:t>The project documentation was written by the proponents and th</w:t>
      </w:r>
      <w:r w:rsidR="00360241">
        <w:rPr>
          <w:rFonts w:asciiTheme="minorHAnsi" w:hAnsiTheme="minorHAnsi" w:cstheme="minorHAnsi"/>
          <w:color w:val="000000" w:themeColor="text1"/>
        </w:rPr>
        <w:t>is</w:t>
      </w:r>
      <w:r>
        <w:rPr>
          <w:rFonts w:asciiTheme="minorHAnsi" w:hAnsiTheme="minorHAnsi" w:cstheme="minorHAnsi"/>
          <w:color w:val="000000" w:themeColor="text1"/>
        </w:rPr>
        <w:t xml:space="preserve"> evidence was not independently verified.</w:t>
      </w:r>
    </w:p>
    <w:p w14:paraId="167FE301" w14:textId="03FBC30F" w:rsidR="005422B0" w:rsidRPr="00430F81" w:rsidRDefault="00646DB6" w:rsidP="006F01CB">
      <w:pPr>
        <w:pStyle w:val="CCSNormalText"/>
        <w:numPr>
          <w:ilvl w:val="0"/>
          <w:numId w:val="38"/>
        </w:numPr>
        <w:spacing w:before="120"/>
        <w:rPr>
          <w:rFonts w:asciiTheme="minorHAnsi" w:hAnsiTheme="minorHAnsi" w:cstheme="minorHAnsi"/>
          <w:color w:val="000000" w:themeColor="text1"/>
        </w:rPr>
      </w:pPr>
      <w:r>
        <w:rPr>
          <w:rFonts w:asciiTheme="minorHAnsi" w:hAnsiTheme="minorHAnsi" w:cstheme="minorHAnsi"/>
          <w:color w:val="000000" w:themeColor="text1"/>
        </w:rPr>
        <w:t>T</w:t>
      </w:r>
      <w:r w:rsidRPr="00E11ABE">
        <w:rPr>
          <w:rFonts w:asciiTheme="minorHAnsi" w:hAnsiTheme="minorHAnsi" w:cstheme="minorHAnsi"/>
          <w:color w:val="000000" w:themeColor="text1"/>
        </w:rPr>
        <w:t xml:space="preserve">he Coronavirus pandemic </w:t>
      </w:r>
      <w:r w:rsidR="00BB5288">
        <w:rPr>
          <w:rFonts w:asciiTheme="minorHAnsi" w:hAnsiTheme="minorHAnsi" w:cstheme="minorHAnsi"/>
          <w:color w:val="000000" w:themeColor="text1"/>
        </w:rPr>
        <w:t xml:space="preserve">led to </w:t>
      </w:r>
      <w:r w:rsidRPr="00E11ABE">
        <w:rPr>
          <w:rFonts w:asciiTheme="minorHAnsi" w:hAnsiTheme="minorHAnsi" w:cstheme="minorHAnsi"/>
          <w:color w:val="000000" w:themeColor="text1"/>
        </w:rPr>
        <w:t>restrictions on travel</w:t>
      </w:r>
      <w:r w:rsidR="00BB5288">
        <w:rPr>
          <w:rFonts w:asciiTheme="minorHAnsi" w:hAnsiTheme="minorHAnsi" w:cstheme="minorHAnsi"/>
          <w:color w:val="000000" w:themeColor="text1"/>
        </w:rPr>
        <w:t xml:space="preserve"> which</w:t>
      </w:r>
      <w:r w:rsidRPr="00E11ABE">
        <w:rPr>
          <w:rFonts w:asciiTheme="minorHAnsi" w:hAnsiTheme="minorHAnsi" w:cstheme="minorHAnsi"/>
          <w:color w:val="000000" w:themeColor="text1"/>
        </w:rPr>
        <w:t xml:space="preserve"> impact</w:t>
      </w:r>
      <w:r w:rsidR="004C065C">
        <w:rPr>
          <w:rFonts w:asciiTheme="minorHAnsi" w:hAnsiTheme="minorHAnsi" w:cstheme="minorHAnsi"/>
          <w:color w:val="000000" w:themeColor="text1"/>
        </w:rPr>
        <w:t>ed</w:t>
      </w:r>
      <w:r w:rsidRPr="00E11ABE">
        <w:rPr>
          <w:rFonts w:asciiTheme="minorHAnsi" w:hAnsiTheme="minorHAnsi" w:cstheme="minorHAnsi"/>
          <w:color w:val="000000" w:themeColor="text1"/>
        </w:rPr>
        <w:t xml:space="preserve"> on</w:t>
      </w:r>
      <w:r w:rsidR="004C065C">
        <w:rPr>
          <w:rFonts w:asciiTheme="minorHAnsi" w:hAnsiTheme="minorHAnsi" w:cstheme="minorHAnsi"/>
          <w:color w:val="000000" w:themeColor="text1"/>
        </w:rPr>
        <w:t xml:space="preserve"> </w:t>
      </w:r>
      <w:r w:rsidR="00BB5288">
        <w:rPr>
          <w:rFonts w:asciiTheme="minorHAnsi" w:hAnsiTheme="minorHAnsi" w:cstheme="minorHAnsi"/>
          <w:color w:val="000000" w:themeColor="text1"/>
        </w:rPr>
        <w:t>the capacity to undertake</w:t>
      </w:r>
      <w:r w:rsidR="00610566">
        <w:rPr>
          <w:rFonts w:asciiTheme="minorHAnsi" w:hAnsiTheme="minorHAnsi" w:cstheme="minorHAnsi"/>
          <w:color w:val="000000" w:themeColor="text1"/>
        </w:rPr>
        <w:t xml:space="preserve"> </w:t>
      </w:r>
      <w:r w:rsidRPr="00E11ABE">
        <w:rPr>
          <w:rFonts w:asciiTheme="minorHAnsi" w:hAnsiTheme="minorHAnsi" w:cstheme="minorHAnsi"/>
          <w:color w:val="000000" w:themeColor="text1"/>
        </w:rPr>
        <w:t>face-to-face engagement</w:t>
      </w:r>
      <w:r>
        <w:rPr>
          <w:rFonts w:asciiTheme="minorHAnsi" w:hAnsiTheme="minorHAnsi" w:cstheme="minorHAnsi"/>
          <w:color w:val="000000" w:themeColor="text1"/>
        </w:rPr>
        <w:t xml:space="preserve"> </w:t>
      </w:r>
      <w:r w:rsidR="00BF4567">
        <w:rPr>
          <w:rFonts w:asciiTheme="minorHAnsi" w:hAnsiTheme="minorHAnsi" w:cstheme="minorHAnsi"/>
          <w:color w:val="000000" w:themeColor="text1"/>
        </w:rPr>
        <w:t>with community stakeholders</w:t>
      </w:r>
      <w:r w:rsidR="00610566">
        <w:rPr>
          <w:rFonts w:asciiTheme="minorHAnsi" w:hAnsiTheme="minorHAnsi" w:cstheme="minorHAnsi"/>
          <w:color w:val="000000" w:themeColor="text1"/>
        </w:rPr>
        <w:t xml:space="preserve"> </w:t>
      </w:r>
      <w:r w:rsidR="00BB5288">
        <w:rPr>
          <w:rFonts w:asciiTheme="minorHAnsi" w:hAnsiTheme="minorHAnsi" w:cstheme="minorHAnsi"/>
          <w:color w:val="000000" w:themeColor="text1"/>
        </w:rPr>
        <w:t>involved</w:t>
      </w:r>
      <w:r w:rsidR="00BF4567">
        <w:rPr>
          <w:rFonts w:asciiTheme="minorHAnsi" w:hAnsiTheme="minorHAnsi" w:cstheme="minorHAnsi"/>
          <w:color w:val="000000" w:themeColor="text1"/>
        </w:rPr>
        <w:t>.</w:t>
      </w:r>
      <w:bookmarkEnd w:id="23"/>
    </w:p>
    <w:p w14:paraId="141F70D0" w14:textId="7E556721" w:rsidR="00860E65" w:rsidRPr="00430F81" w:rsidRDefault="002F05BF" w:rsidP="004A4DA3">
      <w:pPr>
        <w:pStyle w:val="Heading2"/>
      </w:pPr>
      <w:bookmarkStart w:id="24" w:name="_Toc73902812"/>
      <w:bookmarkStart w:id="25" w:name="_Toc139009517"/>
      <w:bookmarkStart w:id="26" w:name="_Hlk78896397"/>
      <w:r>
        <w:lastRenderedPageBreak/>
        <w:t xml:space="preserve">Key </w:t>
      </w:r>
      <w:r w:rsidR="00FA17CB" w:rsidRPr="00A3113F">
        <w:t>Findings</w:t>
      </w:r>
      <w:bookmarkEnd w:id="24"/>
      <w:bookmarkEnd w:id="25"/>
    </w:p>
    <w:bookmarkEnd w:id="26"/>
    <w:p w14:paraId="44E8DD7E" w14:textId="4A793131" w:rsidR="00795500" w:rsidRPr="00130CA6" w:rsidRDefault="00795500" w:rsidP="00795500">
      <w:pPr>
        <w:spacing w:before="120" w:after="120"/>
        <w:rPr>
          <w:rFonts w:asciiTheme="minorHAnsi" w:hAnsiTheme="minorHAnsi" w:cstheme="minorHAnsi"/>
          <w:sz w:val="22"/>
          <w:szCs w:val="22"/>
          <w:lang w:eastAsia="zh-CN" w:bidi="th-TH"/>
        </w:rPr>
      </w:pPr>
      <w:r w:rsidRPr="00130CA6">
        <w:rPr>
          <w:rFonts w:asciiTheme="minorHAnsi" w:hAnsiTheme="minorHAnsi" w:cstheme="minorHAnsi"/>
          <w:sz w:val="22"/>
          <w:szCs w:val="22"/>
          <w:lang w:eastAsia="zh-CN" w:bidi="th-TH"/>
        </w:rPr>
        <w:t xml:space="preserve">The </w:t>
      </w:r>
      <w:r w:rsidR="00ED2A86">
        <w:rPr>
          <w:rFonts w:asciiTheme="minorHAnsi" w:hAnsiTheme="minorHAnsi" w:cstheme="minorHAnsi"/>
          <w:sz w:val="22"/>
          <w:szCs w:val="22"/>
          <w:lang w:eastAsia="zh-CN" w:bidi="th-TH"/>
        </w:rPr>
        <w:t>Pilot</w:t>
      </w:r>
      <w:r w:rsidRPr="00130CA6">
        <w:rPr>
          <w:rFonts w:asciiTheme="minorHAnsi" w:hAnsiTheme="minorHAnsi" w:cstheme="minorHAnsi"/>
          <w:sz w:val="22"/>
          <w:szCs w:val="22"/>
          <w:lang w:eastAsia="zh-CN" w:bidi="th-TH"/>
        </w:rPr>
        <w:t xml:space="preserve"> projects enabled investigations into economic development opportunities and the possible land tenure options to support them. All </w:t>
      </w:r>
      <w:r w:rsidR="00ED2A86">
        <w:rPr>
          <w:rFonts w:asciiTheme="minorHAnsi" w:hAnsiTheme="minorHAnsi" w:cstheme="minorHAnsi"/>
          <w:sz w:val="22"/>
          <w:szCs w:val="22"/>
          <w:lang w:eastAsia="zh-CN" w:bidi="th-TH"/>
        </w:rPr>
        <w:t>Pilot</w:t>
      </w:r>
      <w:r w:rsidRPr="00130CA6">
        <w:rPr>
          <w:rFonts w:asciiTheme="minorHAnsi" w:hAnsiTheme="minorHAnsi" w:cstheme="minorHAnsi"/>
          <w:sz w:val="22"/>
          <w:szCs w:val="22"/>
          <w:lang w:eastAsia="zh-CN" w:bidi="th-TH"/>
        </w:rPr>
        <w:t xml:space="preserve">s achieved their intended scope of agreement with the NIAA, noting that one </w:t>
      </w:r>
      <w:r w:rsidR="00ED2A86">
        <w:rPr>
          <w:rFonts w:asciiTheme="minorHAnsi" w:hAnsiTheme="minorHAnsi" w:cstheme="minorHAnsi"/>
          <w:sz w:val="22"/>
          <w:szCs w:val="22"/>
          <w:lang w:eastAsia="zh-CN" w:bidi="th-TH"/>
        </w:rPr>
        <w:t>Pilot</w:t>
      </w:r>
      <w:r w:rsidRPr="00130CA6">
        <w:rPr>
          <w:rFonts w:asciiTheme="minorHAnsi" w:hAnsiTheme="minorHAnsi" w:cstheme="minorHAnsi"/>
          <w:sz w:val="22"/>
          <w:szCs w:val="22"/>
          <w:lang w:eastAsia="zh-CN" w:bidi="th-TH"/>
        </w:rPr>
        <w:t xml:space="preserve"> (</w:t>
      </w:r>
      <w:r w:rsidR="00ED2A86">
        <w:rPr>
          <w:rFonts w:asciiTheme="minorHAnsi" w:hAnsiTheme="minorHAnsi" w:cstheme="minorHAnsi"/>
          <w:sz w:val="22"/>
          <w:szCs w:val="22"/>
          <w:lang w:eastAsia="zh-CN" w:bidi="th-TH"/>
        </w:rPr>
        <w:t>Pilot</w:t>
      </w:r>
      <w:r w:rsidRPr="00130CA6">
        <w:rPr>
          <w:rFonts w:asciiTheme="minorHAnsi" w:hAnsiTheme="minorHAnsi" w:cstheme="minorHAnsi"/>
          <w:sz w:val="22"/>
          <w:szCs w:val="22"/>
          <w:lang w:eastAsia="zh-CN" w:bidi="th-TH"/>
        </w:rPr>
        <w:t xml:space="preserve"> </w:t>
      </w:r>
      <w:r w:rsidR="00DC63FE">
        <w:rPr>
          <w:rFonts w:asciiTheme="minorHAnsi" w:hAnsiTheme="minorHAnsi" w:cstheme="minorHAnsi"/>
          <w:sz w:val="22"/>
          <w:szCs w:val="22"/>
          <w:lang w:eastAsia="zh-CN" w:bidi="th-TH"/>
        </w:rPr>
        <w:t>S</w:t>
      </w:r>
      <w:r w:rsidRPr="00130CA6">
        <w:rPr>
          <w:rFonts w:asciiTheme="minorHAnsi" w:hAnsiTheme="minorHAnsi" w:cstheme="minorHAnsi"/>
          <w:sz w:val="22"/>
          <w:szCs w:val="22"/>
          <w:lang w:eastAsia="zh-CN" w:bidi="th-TH"/>
        </w:rPr>
        <w:t xml:space="preserve">ix) is expected to be completed by the end of 2021. Pilot funding enabled engagement with local communities on development opportunities, technical investigations (scientific as well as legal) and contributed towards an improved knowledge base for development on Indigenous land in the areas of technical assessment, market research and land tenure agreement making. </w:t>
      </w:r>
    </w:p>
    <w:p w14:paraId="34860EF4" w14:textId="33A8B63B" w:rsidR="00795500" w:rsidRPr="00130CA6" w:rsidRDefault="00795500" w:rsidP="00795500">
      <w:pPr>
        <w:spacing w:before="120" w:after="120"/>
        <w:rPr>
          <w:rFonts w:asciiTheme="minorHAnsi" w:hAnsiTheme="minorHAnsi" w:cstheme="minorHAnsi"/>
          <w:sz w:val="22"/>
          <w:szCs w:val="22"/>
          <w:lang w:eastAsia="zh-CN" w:bidi="th-TH"/>
        </w:rPr>
      </w:pPr>
      <w:r w:rsidRPr="00130CA6">
        <w:rPr>
          <w:rFonts w:asciiTheme="minorHAnsi" w:hAnsiTheme="minorHAnsi" w:cstheme="minorHAnsi"/>
          <w:sz w:val="22"/>
          <w:szCs w:val="22"/>
          <w:lang w:eastAsia="zh-CN" w:bidi="th-TH"/>
        </w:rPr>
        <w:t xml:space="preserve">Where relevant, </w:t>
      </w:r>
      <w:r w:rsidR="00ED2A86">
        <w:rPr>
          <w:rFonts w:asciiTheme="minorHAnsi" w:hAnsiTheme="minorHAnsi" w:cstheme="minorHAnsi"/>
          <w:sz w:val="22"/>
          <w:szCs w:val="22"/>
          <w:lang w:eastAsia="zh-CN" w:bidi="th-TH"/>
        </w:rPr>
        <w:t>Pilot</w:t>
      </w:r>
      <w:r w:rsidRPr="00130CA6">
        <w:rPr>
          <w:rFonts w:asciiTheme="minorHAnsi" w:hAnsiTheme="minorHAnsi" w:cstheme="minorHAnsi"/>
          <w:sz w:val="22"/>
          <w:szCs w:val="22"/>
          <w:lang w:eastAsia="zh-CN" w:bidi="th-TH"/>
        </w:rPr>
        <w:t xml:space="preserve">s recommended pathways to support development within existing tenure contexts and legislative frameworks. The </w:t>
      </w:r>
      <w:r w:rsidR="00ED2A86">
        <w:rPr>
          <w:rFonts w:asciiTheme="minorHAnsi" w:hAnsiTheme="minorHAnsi" w:cstheme="minorHAnsi"/>
          <w:sz w:val="22"/>
          <w:szCs w:val="22"/>
          <w:lang w:eastAsia="zh-CN" w:bidi="th-TH"/>
        </w:rPr>
        <w:t>Pilot</w:t>
      </w:r>
      <w:r w:rsidRPr="00130CA6">
        <w:rPr>
          <w:rFonts w:asciiTheme="minorHAnsi" w:hAnsiTheme="minorHAnsi" w:cstheme="minorHAnsi"/>
          <w:sz w:val="22"/>
          <w:szCs w:val="22"/>
          <w:lang w:eastAsia="zh-CN" w:bidi="th-TH"/>
        </w:rPr>
        <w:t>s also contributed toward learnings on how to develop Indigenous Land Use Agreements (ILUAs) including how to negotiate them and creating relevant templates.</w:t>
      </w:r>
      <w:r w:rsidR="00DC63FE">
        <w:rPr>
          <w:rFonts w:asciiTheme="minorHAnsi" w:hAnsiTheme="minorHAnsi" w:cstheme="minorHAnsi"/>
          <w:sz w:val="22"/>
          <w:szCs w:val="22"/>
          <w:lang w:eastAsia="zh-CN" w:bidi="th-TH"/>
        </w:rPr>
        <w:t xml:space="preserve">  The </w:t>
      </w:r>
      <w:r w:rsidR="00B42D19">
        <w:rPr>
          <w:rFonts w:asciiTheme="minorHAnsi" w:hAnsiTheme="minorHAnsi" w:cstheme="minorHAnsi"/>
          <w:sz w:val="22"/>
          <w:szCs w:val="22"/>
          <w:lang w:eastAsia="zh-CN" w:bidi="th-TH"/>
        </w:rPr>
        <w:t>t</w:t>
      </w:r>
      <w:r w:rsidR="00DC63FE">
        <w:rPr>
          <w:rFonts w:asciiTheme="minorHAnsi" w:hAnsiTheme="minorHAnsi" w:cstheme="minorHAnsi"/>
          <w:sz w:val="22"/>
          <w:szCs w:val="22"/>
          <w:lang w:eastAsia="zh-CN" w:bidi="th-TH"/>
        </w:rPr>
        <w:t>able below summarises the Short to Medium Term Outcomes against the range of criteria shown:</w:t>
      </w:r>
    </w:p>
    <w:tbl>
      <w:tblPr>
        <w:tblStyle w:val="TableGrid"/>
        <w:tblW w:w="9498" w:type="dxa"/>
        <w:tblInd w:w="-5" w:type="dxa"/>
        <w:tblLayout w:type="fixed"/>
        <w:tblLook w:val="0620" w:firstRow="1" w:lastRow="0" w:firstColumn="0" w:lastColumn="0" w:noHBand="1" w:noVBand="1"/>
      </w:tblPr>
      <w:tblGrid>
        <w:gridCol w:w="265"/>
        <w:gridCol w:w="1295"/>
        <w:gridCol w:w="1842"/>
        <w:gridCol w:w="992"/>
        <w:gridCol w:w="992"/>
        <w:gridCol w:w="993"/>
        <w:gridCol w:w="1276"/>
        <w:gridCol w:w="708"/>
        <w:gridCol w:w="1135"/>
      </w:tblGrid>
      <w:tr w:rsidR="00DC63FE" w14:paraId="0D5BC04D" w14:textId="77777777" w:rsidTr="007F15DE">
        <w:trPr>
          <w:cantSplit/>
          <w:trHeight w:val="1981"/>
          <w:tblHeader/>
        </w:trPr>
        <w:tc>
          <w:tcPr>
            <w:tcW w:w="265" w:type="dxa"/>
            <w:tcBorders>
              <w:top w:val="single" w:sz="4" w:space="0" w:color="auto"/>
              <w:left w:val="single" w:sz="4" w:space="0" w:color="auto"/>
              <w:bottom w:val="single" w:sz="4" w:space="0" w:color="auto"/>
              <w:right w:val="single" w:sz="4" w:space="0" w:color="auto"/>
            </w:tcBorders>
            <w:shd w:val="clear" w:color="auto" w:fill="auto"/>
            <w:vAlign w:val="center"/>
          </w:tcPr>
          <w:p w14:paraId="2BCE8F43" w14:textId="77777777" w:rsidR="00DC63FE" w:rsidRPr="00EA2658" w:rsidRDefault="00DC63FE" w:rsidP="00D5687E">
            <w:pPr>
              <w:jc w:val="center"/>
              <w:rPr>
                <w:rFonts w:ascii="Calibri" w:eastAsia="Calibri" w:hAnsi="Calibri" w:cs="Calibri"/>
                <w:sz w:val="20"/>
                <w:szCs w:val="20"/>
                <w:lang w:eastAsia="zh-CN" w:bidi="th-TH"/>
              </w:rPr>
            </w:pP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5AD8CB" w14:textId="77777777" w:rsidR="00DC63FE" w:rsidRPr="0077482F" w:rsidRDefault="00DC63FE" w:rsidP="00D5687E">
            <w:pPr>
              <w:jc w:val="center"/>
              <w:rPr>
                <w:rFonts w:ascii="Calibri" w:eastAsia="Calibri" w:hAnsi="Calibri" w:cs="Calibri"/>
                <w:b/>
                <w:sz w:val="20"/>
                <w:szCs w:val="20"/>
                <w:lang w:eastAsia="zh-CN" w:bidi="th-TH"/>
              </w:rPr>
            </w:pPr>
            <w:r w:rsidRPr="0077482F">
              <w:rPr>
                <w:rFonts w:ascii="Calibri" w:eastAsia="Calibri" w:hAnsi="Calibri" w:cs="Calibri"/>
                <w:b/>
                <w:sz w:val="20"/>
                <w:szCs w:val="20"/>
                <w:lang w:eastAsia="zh-CN" w:bidi="th-TH"/>
              </w:rPr>
              <w:t>Pilot</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3B9E9A" w14:textId="77777777" w:rsidR="00DC63FE" w:rsidRPr="0077482F" w:rsidRDefault="00DC63FE" w:rsidP="00D5687E">
            <w:pPr>
              <w:jc w:val="center"/>
              <w:rPr>
                <w:rFonts w:ascii="Calibri" w:eastAsia="Calibri" w:hAnsi="Calibri" w:cs="Calibri"/>
                <w:b/>
                <w:sz w:val="20"/>
                <w:szCs w:val="20"/>
                <w:lang w:eastAsia="zh-CN" w:bidi="th-TH"/>
              </w:rPr>
            </w:pPr>
            <w:r w:rsidRPr="0077482F">
              <w:rPr>
                <w:rFonts w:ascii="Calibri" w:eastAsia="Calibri" w:hAnsi="Calibri" w:cs="Calibri"/>
                <w:b/>
                <w:sz w:val="20"/>
                <w:szCs w:val="20"/>
                <w:lang w:eastAsia="zh-CN" w:bidi="th-TH"/>
              </w:rPr>
              <w:t>Title</w:t>
            </w: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hideMark/>
          </w:tcPr>
          <w:p w14:paraId="00405AA5" w14:textId="77777777" w:rsidR="00DC63FE" w:rsidRPr="0077482F" w:rsidRDefault="00DC63FE" w:rsidP="005B2B8E">
            <w:pPr>
              <w:ind w:left="113" w:right="113"/>
              <w:rPr>
                <w:rFonts w:ascii="Calibri" w:eastAsia="Calibri" w:hAnsi="Calibri" w:cs="Calibri"/>
                <w:b/>
                <w:sz w:val="20"/>
                <w:szCs w:val="20"/>
                <w:lang w:eastAsia="zh-CN" w:bidi="th-TH"/>
              </w:rPr>
            </w:pPr>
            <w:r w:rsidRPr="0077482F">
              <w:rPr>
                <w:rFonts w:ascii="Calibri" w:eastAsia="Calibri" w:hAnsi="Calibri" w:cs="Calibri"/>
                <w:b/>
                <w:sz w:val="20"/>
                <w:szCs w:val="20"/>
                <w:lang w:eastAsia="zh-CN" w:bidi="th-TH"/>
              </w:rPr>
              <w:t xml:space="preserve">Scoping Expanded Options for Economic Development  </w:t>
            </w: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hideMark/>
          </w:tcPr>
          <w:p w14:paraId="3FE21BF9" w14:textId="77777777" w:rsidR="00DC63FE" w:rsidRPr="0077482F" w:rsidRDefault="00DC63FE" w:rsidP="005B2B8E">
            <w:pPr>
              <w:ind w:left="113" w:right="113"/>
              <w:rPr>
                <w:rFonts w:ascii="Calibri" w:eastAsia="Calibri" w:hAnsi="Calibri" w:cs="Calibri"/>
                <w:b/>
                <w:sz w:val="20"/>
                <w:szCs w:val="20"/>
                <w:lang w:eastAsia="zh-CN" w:bidi="th-TH"/>
              </w:rPr>
            </w:pPr>
            <w:r w:rsidRPr="0077482F">
              <w:rPr>
                <w:rFonts w:ascii="Calibri" w:eastAsia="Calibri" w:hAnsi="Calibri" w:cs="Calibri"/>
                <w:b/>
                <w:sz w:val="20"/>
                <w:szCs w:val="20"/>
                <w:lang w:eastAsia="zh-CN" w:bidi="th-TH"/>
              </w:rPr>
              <w:t>Consultation and Engagement in Exploring Options</w:t>
            </w:r>
          </w:p>
        </w:tc>
        <w:tc>
          <w:tcPr>
            <w:tcW w:w="993" w:type="dxa"/>
            <w:tcBorders>
              <w:top w:val="single" w:sz="4" w:space="0" w:color="auto"/>
              <w:left w:val="single" w:sz="4" w:space="0" w:color="auto"/>
              <w:bottom w:val="single" w:sz="4" w:space="0" w:color="auto"/>
              <w:right w:val="single" w:sz="4" w:space="0" w:color="auto"/>
            </w:tcBorders>
            <w:shd w:val="clear" w:color="auto" w:fill="auto"/>
            <w:textDirection w:val="btLr"/>
            <w:hideMark/>
          </w:tcPr>
          <w:p w14:paraId="6057E37E" w14:textId="77777777" w:rsidR="00DC63FE" w:rsidRPr="0077482F" w:rsidRDefault="00DC63FE" w:rsidP="005B2B8E">
            <w:pPr>
              <w:ind w:left="113" w:right="113"/>
              <w:rPr>
                <w:rFonts w:ascii="Calibri" w:eastAsia="Calibri" w:hAnsi="Calibri" w:cs="Calibri"/>
                <w:b/>
                <w:sz w:val="20"/>
                <w:szCs w:val="20"/>
                <w:lang w:eastAsia="zh-CN" w:bidi="th-TH"/>
              </w:rPr>
            </w:pPr>
            <w:r w:rsidRPr="0077482F">
              <w:rPr>
                <w:rFonts w:ascii="Calibri" w:eastAsia="Calibri" w:hAnsi="Calibri" w:cs="Calibri"/>
                <w:b/>
                <w:sz w:val="20"/>
                <w:szCs w:val="20"/>
                <w:lang w:eastAsia="zh-CN" w:bidi="th-TH"/>
              </w:rPr>
              <w:t>Tenure Options Identified and Explored</w:t>
            </w:r>
          </w:p>
        </w:tc>
        <w:tc>
          <w:tcPr>
            <w:tcW w:w="1276" w:type="dxa"/>
            <w:tcBorders>
              <w:top w:val="single" w:sz="4" w:space="0" w:color="auto"/>
              <w:left w:val="single" w:sz="4" w:space="0" w:color="auto"/>
              <w:bottom w:val="single" w:sz="4" w:space="0" w:color="auto"/>
              <w:right w:val="single" w:sz="4" w:space="0" w:color="auto"/>
            </w:tcBorders>
            <w:shd w:val="clear" w:color="auto" w:fill="auto"/>
            <w:textDirection w:val="btLr"/>
            <w:hideMark/>
          </w:tcPr>
          <w:p w14:paraId="26BF3E4E" w14:textId="77777777" w:rsidR="00DC63FE" w:rsidRPr="0077482F" w:rsidRDefault="00DC63FE" w:rsidP="005B2B8E">
            <w:pPr>
              <w:ind w:left="113" w:right="113"/>
              <w:rPr>
                <w:rFonts w:ascii="Calibri" w:eastAsia="Calibri" w:hAnsi="Calibri" w:cs="Calibri"/>
                <w:b/>
                <w:sz w:val="20"/>
                <w:szCs w:val="20"/>
                <w:lang w:eastAsia="zh-CN" w:bidi="th-TH"/>
              </w:rPr>
            </w:pPr>
            <w:r w:rsidRPr="0077482F">
              <w:rPr>
                <w:rFonts w:ascii="Calibri" w:eastAsia="Calibri" w:hAnsi="Calibri" w:cs="Calibri"/>
                <w:b/>
                <w:sz w:val="20"/>
                <w:szCs w:val="20"/>
                <w:lang w:eastAsia="zh-CN" w:bidi="th-TH"/>
              </w:rPr>
              <w:t>Information about Indigenous Land Holdings prepared (i.e prospectus)</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hideMark/>
          </w:tcPr>
          <w:p w14:paraId="11C5EE89" w14:textId="77777777" w:rsidR="00DC63FE" w:rsidRPr="0077482F" w:rsidRDefault="00DC63FE" w:rsidP="005B2B8E">
            <w:pPr>
              <w:ind w:left="113" w:right="113"/>
              <w:rPr>
                <w:rFonts w:ascii="Calibri" w:eastAsia="Calibri" w:hAnsi="Calibri" w:cs="Calibri"/>
                <w:b/>
                <w:sz w:val="20"/>
                <w:szCs w:val="20"/>
                <w:lang w:eastAsia="zh-CN" w:bidi="th-TH"/>
              </w:rPr>
            </w:pPr>
            <w:r w:rsidRPr="0077482F">
              <w:rPr>
                <w:rFonts w:ascii="Calibri" w:eastAsia="Calibri" w:hAnsi="Calibri" w:cs="Calibri"/>
                <w:b/>
                <w:sz w:val="20"/>
                <w:szCs w:val="20"/>
                <w:lang w:eastAsia="zh-CN" w:bidi="th-TH"/>
              </w:rPr>
              <w:t>Produce New Insights and Lessons</w:t>
            </w:r>
          </w:p>
        </w:tc>
        <w:tc>
          <w:tcPr>
            <w:tcW w:w="1135" w:type="dxa"/>
            <w:tcBorders>
              <w:top w:val="single" w:sz="4" w:space="0" w:color="auto"/>
              <w:left w:val="single" w:sz="4" w:space="0" w:color="auto"/>
              <w:bottom w:val="single" w:sz="4" w:space="0" w:color="auto"/>
              <w:right w:val="single" w:sz="4" w:space="0" w:color="auto"/>
            </w:tcBorders>
            <w:shd w:val="clear" w:color="auto" w:fill="auto"/>
            <w:textDirection w:val="btLr"/>
            <w:hideMark/>
          </w:tcPr>
          <w:p w14:paraId="715CBA16" w14:textId="77777777" w:rsidR="00DC63FE" w:rsidRPr="0077482F" w:rsidRDefault="00DC63FE" w:rsidP="005B2B8E">
            <w:pPr>
              <w:ind w:left="113" w:right="113"/>
              <w:rPr>
                <w:rFonts w:ascii="Calibri" w:eastAsia="Calibri" w:hAnsi="Calibri" w:cs="Calibri"/>
                <w:b/>
                <w:sz w:val="20"/>
                <w:szCs w:val="20"/>
                <w:lang w:eastAsia="zh-CN" w:bidi="th-TH"/>
              </w:rPr>
            </w:pPr>
            <w:r w:rsidRPr="0077482F">
              <w:rPr>
                <w:rFonts w:ascii="Calibri" w:eastAsia="Calibri" w:hAnsi="Calibri" w:cs="Calibri"/>
                <w:b/>
                <w:sz w:val="20"/>
                <w:szCs w:val="20"/>
                <w:lang w:eastAsia="zh-CN" w:bidi="th-TH"/>
              </w:rPr>
              <w:t>Entering New Agreements – business/land tenure</w:t>
            </w:r>
          </w:p>
        </w:tc>
      </w:tr>
      <w:tr w:rsidR="004A5685" w14:paraId="1E37296F" w14:textId="77777777" w:rsidTr="007F15DE">
        <w:trPr>
          <w:trHeight w:val="725"/>
          <w:tblHeader/>
        </w:trPr>
        <w:tc>
          <w:tcPr>
            <w:tcW w:w="26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ED0971" w14:textId="77777777" w:rsidR="004A5685" w:rsidRDefault="004A5685" w:rsidP="004A5685">
            <w:pPr>
              <w:jc w:val="center"/>
              <w:rPr>
                <w:rFonts w:ascii="Calibri" w:eastAsia="Calibri" w:hAnsi="Calibri" w:cs="Calibri"/>
                <w:color w:val="000000"/>
                <w:sz w:val="18"/>
                <w:szCs w:val="18"/>
                <w:lang w:eastAsia="zh-CN" w:bidi="th-TH"/>
              </w:rPr>
            </w:pPr>
            <w:r>
              <w:rPr>
                <w:rFonts w:ascii="Calibri" w:eastAsia="Calibri" w:hAnsi="Calibri" w:cs="Calibri"/>
                <w:b/>
                <w:sz w:val="18"/>
                <w:szCs w:val="18"/>
              </w:rPr>
              <w:t>1</w:t>
            </w:r>
          </w:p>
        </w:tc>
        <w:tc>
          <w:tcPr>
            <w:tcW w:w="1295" w:type="dxa"/>
            <w:tcBorders>
              <w:top w:val="single" w:sz="4" w:space="0" w:color="auto"/>
              <w:left w:val="single" w:sz="4" w:space="0" w:color="auto"/>
              <w:bottom w:val="single" w:sz="4" w:space="0" w:color="auto"/>
              <w:right w:val="single" w:sz="4" w:space="0" w:color="auto"/>
            </w:tcBorders>
            <w:shd w:val="clear" w:color="auto" w:fill="FFFFFF"/>
            <w:vAlign w:val="center"/>
          </w:tcPr>
          <w:p w14:paraId="078FE1C3" w14:textId="77777777" w:rsidR="004A5685" w:rsidRPr="00430F81" w:rsidRDefault="004A5685" w:rsidP="004A5685">
            <w:pPr>
              <w:spacing w:before="60" w:after="60"/>
              <w:rPr>
                <w:rFonts w:ascii="Calibri" w:eastAsia="Calibri" w:hAnsi="Calibri" w:cs="Calibri"/>
                <w:b/>
                <w:sz w:val="18"/>
                <w:szCs w:val="18"/>
              </w:rPr>
            </w:pPr>
            <w:r>
              <w:rPr>
                <w:rFonts w:ascii="Calibri" w:eastAsia="Calibri" w:hAnsi="Calibri" w:cs="Calibri"/>
                <w:b/>
                <w:sz w:val="18"/>
                <w:szCs w:val="18"/>
              </w:rPr>
              <w:t>KRED Enterprises</w:t>
            </w:r>
          </w:p>
        </w:tc>
        <w:tc>
          <w:tcPr>
            <w:tcW w:w="1842" w:type="dxa"/>
            <w:tcBorders>
              <w:top w:val="single" w:sz="4" w:space="0" w:color="auto"/>
              <w:left w:val="single" w:sz="4" w:space="0" w:color="auto"/>
              <w:bottom w:val="single" w:sz="4" w:space="0" w:color="auto"/>
              <w:right w:val="single" w:sz="4" w:space="0" w:color="auto"/>
            </w:tcBorders>
            <w:shd w:val="clear" w:color="auto" w:fill="FFFFFF"/>
            <w:hideMark/>
          </w:tcPr>
          <w:p w14:paraId="35D4A1AD" w14:textId="77777777" w:rsidR="004A5685" w:rsidRDefault="004A5685" w:rsidP="004A5685">
            <w:pPr>
              <w:rPr>
                <w:rFonts w:ascii="Calibri" w:eastAsia="Calibri" w:hAnsi="Calibri" w:cs="Calibri"/>
                <w:sz w:val="18"/>
                <w:szCs w:val="18"/>
              </w:rPr>
            </w:pPr>
            <w:r>
              <w:rPr>
                <w:rFonts w:ascii="Calibri" w:eastAsia="Calibri" w:hAnsi="Calibri" w:cs="Calibri"/>
                <w:sz w:val="18"/>
                <w:szCs w:val="18"/>
              </w:rPr>
              <w:t>Long term, secure and tradeable land tenure</w:t>
            </w:r>
          </w:p>
        </w:tc>
        <w:tc>
          <w:tcPr>
            <w:tcW w:w="992" w:type="dxa"/>
            <w:tcBorders>
              <w:top w:val="single" w:sz="4" w:space="0" w:color="auto"/>
              <w:left w:val="single" w:sz="4" w:space="0" w:color="auto"/>
              <w:bottom w:val="single" w:sz="4" w:space="0" w:color="auto"/>
              <w:right w:val="single" w:sz="4" w:space="0" w:color="auto"/>
            </w:tcBorders>
            <w:vAlign w:val="center"/>
          </w:tcPr>
          <w:p w14:paraId="394B274A" w14:textId="4315C06A" w:rsidR="004A5685" w:rsidRPr="00430F81" w:rsidRDefault="004A5685" w:rsidP="004A5685">
            <w:pPr>
              <w:jc w:val="center"/>
              <w:rPr>
                <w:rFonts w:ascii="Calibri" w:eastAsia="Calibri" w:hAnsi="Calibri" w:cs="Calibri"/>
                <w:noProof/>
                <w:color w:val="000000"/>
                <w:sz w:val="16"/>
                <w:szCs w:val="16"/>
                <w:lang w:val="en-AU" w:eastAsia="en-AU"/>
              </w:rPr>
            </w:pPr>
            <w:r>
              <w:rPr>
                <w:rFonts w:ascii="Calibri" w:eastAsia="Calibri" w:hAnsi="Calibri" w:cs="Calibri"/>
                <w:noProof/>
                <w:color w:val="000000"/>
                <w:sz w:val="16"/>
                <w:szCs w:val="16"/>
                <w:lang w:val="en-AU" w:eastAsia="en-AU"/>
              </w:rPr>
              <w:t>YES</w:t>
            </w:r>
          </w:p>
        </w:tc>
        <w:tc>
          <w:tcPr>
            <w:tcW w:w="992" w:type="dxa"/>
            <w:tcBorders>
              <w:top w:val="single" w:sz="4" w:space="0" w:color="auto"/>
              <w:left w:val="single" w:sz="4" w:space="0" w:color="auto"/>
              <w:bottom w:val="single" w:sz="4" w:space="0" w:color="auto"/>
              <w:right w:val="single" w:sz="4" w:space="0" w:color="auto"/>
            </w:tcBorders>
            <w:vAlign w:val="center"/>
            <w:hideMark/>
          </w:tcPr>
          <w:p w14:paraId="132F19A0" w14:textId="2647A960" w:rsidR="004A5685" w:rsidRPr="00430F81" w:rsidRDefault="004A5685" w:rsidP="004A5685">
            <w:pPr>
              <w:jc w:val="center"/>
              <w:rPr>
                <w:rFonts w:ascii="Calibri" w:eastAsia="Calibri" w:hAnsi="Calibri" w:cs="Calibri"/>
                <w:noProof/>
                <w:color w:val="000000"/>
                <w:sz w:val="16"/>
                <w:szCs w:val="16"/>
                <w:lang w:eastAsia="en-AU"/>
              </w:rPr>
            </w:pPr>
            <w:r>
              <w:rPr>
                <w:rFonts w:ascii="Calibri" w:eastAsia="Calibri" w:hAnsi="Calibri" w:cs="Calibri"/>
                <w:noProof/>
                <w:color w:val="000000"/>
                <w:sz w:val="16"/>
                <w:szCs w:val="16"/>
                <w:lang w:val="en-AU" w:eastAsia="en-AU"/>
              </w:rPr>
              <w:t>YES</w:t>
            </w:r>
          </w:p>
        </w:tc>
        <w:tc>
          <w:tcPr>
            <w:tcW w:w="993" w:type="dxa"/>
            <w:tcBorders>
              <w:top w:val="single" w:sz="4" w:space="0" w:color="auto"/>
              <w:left w:val="single" w:sz="4" w:space="0" w:color="auto"/>
              <w:bottom w:val="single" w:sz="4" w:space="0" w:color="auto"/>
              <w:right w:val="single" w:sz="4" w:space="0" w:color="auto"/>
            </w:tcBorders>
            <w:vAlign w:val="center"/>
          </w:tcPr>
          <w:p w14:paraId="699C5130" w14:textId="487CCB6B" w:rsidR="004A5685" w:rsidRPr="00430F81" w:rsidRDefault="004A5685" w:rsidP="004A5685">
            <w:pPr>
              <w:jc w:val="center"/>
              <w:rPr>
                <w:rFonts w:ascii="Calibri" w:eastAsia="Calibri" w:hAnsi="Calibri" w:cs="Calibri"/>
                <w:noProof/>
                <w:color w:val="000000"/>
                <w:sz w:val="16"/>
                <w:szCs w:val="16"/>
                <w:lang w:eastAsia="en-AU"/>
              </w:rPr>
            </w:pPr>
            <w:r>
              <w:rPr>
                <w:rFonts w:ascii="Calibri" w:eastAsia="Calibri" w:hAnsi="Calibri" w:cs="Calibri"/>
                <w:noProof/>
                <w:color w:val="000000"/>
                <w:sz w:val="16"/>
                <w:szCs w:val="16"/>
                <w:lang w:val="en-AU" w:eastAsia="en-AU"/>
              </w:rPr>
              <w:t>YES</w:t>
            </w:r>
          </w:p>
        </w:tc>
        <w:tc>
          <w:tcPr>
            <w:tcW w:w="1276" w:type="dxa"/>
            <w:tcBorders>
              <w:top w:val="single" w:sz="4" w:space="0" w:color="auto"/>
              <w:left w:val="single" w:sz="4" w:space="0" w:color="auto"/>
              <w:bottom w:val="single" w:sz="4" w:space="0" w:color="auto"/>
              <w:right w:val="single" w:sz="4" w:space="0" w:color="auto"/>
            </w:tcBorders>
            <w:vAlign w:val="center"/>
          </w:tcPr>
          <w:p w14:paraId="1DE329E5" w14:textId="33470B70" w:rsidR="004A5685" w:rsidRPr="00DC63FE" w:rsidRDefault="004A5685" w:rsidP="004A5685">
            <w:pPr>
              <w:jc w:val="center"/>
              <w:rPr>
                <w:rFonts w:ascii="Calibri" w:eastAsia="Calibri" w:hAnsi="Calibri" w:cs="Calibri"/>
                <w:noProof/>
                <w:color w:val="000000"/>
                <w:sz w:val="18"/>
                <w:szCs w:val="18"/>
                <w:lang w:eastAsia="en-AU"/>
              </w:rPr>
            </w:pPr>
            <w:r w:rsidRPr="00DC63FE">
              <w:rPr>
                <w:rFonts w:ascii="Calibri" w:eastAsia="Calibri" w:hAnsi="Calibri" w:cs="Calibri"/>
                <w:noProof/>
                <w:color w:val="000000"/>
                <w:sz w:val="18"/>
                <w:szCs w:val="18"/>
                <w:lang w:eastAsia="en-AU"/>
              </w:rPr>
              <w:t>Not Applicable</w:t>
            </w:r>
          </w:p>
        </w:tc>
        <w:tc>
          <w:tcPr>
            <w:tcW w:w="708" w:type="dxa"/>
            <w:tcBorders>
              <w:top w:val="single" w:sz="4" w:space="0" w:color="auto"/>
              <w:left w:val="single" w:sz="4" w:space="0" w:color="auto"/>
              <w:bottom w:val="single" w:sz="4" w:space="0" w:color="auto"/>
              <w:right w:val="single" w:sz="4" w:space="0" w:color="auto"/>
            </w:tcBorders>
            <w:vAlign w:val="center"/>
            <w:hideMark/>
          </w:tcPr>
          <w:p w14:paraId="2ECB08FD" w14:textId="3755E74D" w:rsidR="004A5685" w:rsidRPr="00430F81" w:rsidRDefault="004A5685" w:rsidP="004A5685">
            <w:pPr>
              <w:jc w:val="center"/>
              <w:rPr>
                <w:rFonts w:ascii="Calibri" w:eastAsia="Calibri" w:hAnsi="Calibri" w:cs="Calibri"/>
                <w:color w:val="000000"/>
                <w:sz w:val="16"/>
                <w:szCs w:val="16"/>
                <w:lang w:eastAsia="zh-CN" w:bidi="th-TH"/>
              </w:rPr>
            </w:pPr>
            <w:r>
              <w:rPr>
                <w:rFonts w:ascii="Calibri" w:eastAsia="Calibri" w:hAnsi="Calibri" w:cs="Calibri"/>
                <w:noProof/>
                <w:color w:val="000000"/>
                <w:sz w:val="16"/>
                <w:szCs w:val="16"/>
                <w:lang w:val="en-AU" w:eastAsia="en-AU"/>
              </w:rPr>
              <w:t>YES</w:t>
            </w:r>
          </w:p>
        </w:tc>
        <w:tc>
          <w:tcPr>
            <w:tcW w:w="1135" w:type="dxa"/>
            <w:tcBorders>
              <w:top w:val="single" w:sz="4" w:space="0" w:color="auto"/>
              <w:left w:val="single" w:sz="4" w:space="0" w:color="auto"/>
              <w:bottom w:val="single" w:sz="4" w:space="0" w:color="auto"/>
              <w:right w:val="single" w:sz="4" w:space="0" w:color="auto"/>
            </w:tcBorders>
            <w:vAlign w:val="center"/>
          </w:tcPr>
          <w:p w14:paraId="3E24A0BC" w14:textId="4F021BC6" w:rsidR="004A5685" w:rsidRPr="00430F81" w:rsidRDefault="004A5685" w:rsidP="004A5685">
            <w:pPr>
              <w:jc w:val="center"/>
              <w:rPr>
                <w:rFonts w:ascii="Calibri" w:eastAsia="Calibri" w:hAnsi="Calibri" w:cs="Calibri"/>
                <w:noProof/>
                <w:color w:val="000000"/>
                <w:sz w:val="16"/>
                <w:szCs w:val="16"/>
                <w:lang w:val="en-AU" w:eastAsia="en-AU"/>
              </w:rPr>
            </w:pPr>
            <w:r w:rsidRPr="00DC4426">
              <w:rPr>
                <w:rFonts w:ascii="Calibri" w:eastAsia="Calibri" w:hAnsi="Calibri" w:cs="Calibri"/>
                <w:noProof/>
                <w:color w:val="000000"/>
                <w:sz w:val="18"/>
                <w:szCs w:val="18"/>
                <w:lang w:eastAsia="en-AU"/>
              </w:rPr>
              <w:t>Not Applicable</w:t>
            </w:r>
          </w:p>
        </w:tc>
      </w:tr>
      <w:tr w:rsidR="004A5685" w14:paraId="0A3087C7" w14:textId="77777777" w:rsidTr="007F15DE">
        <w:trPr>
          <w:tblHeader/>
        </w:trPr>
        <w:tc>
          <w:tcPr>
            <w:tcW w:w="26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3D58B2" w14:textId="77777777" w:rsidR="004A5685" w:rsidRDefault="004A5685" w:rsidP="004A5685">
            <w:pPr>
              <w:jc w:val="center"/>
              <w:rPr>
                <w:rFonts w:ascii="Calibri" w:eastAsia="Calibri" w:hAnsi="Calibri" w:cs="Calibri"/>
                <w:color w:val="000000"/>
                <w:sz w:val="18"/>
                <w:szCs w:val="18"/>
                <w:lang w:eastAsia="zh-CN" w:bidi="th-TH"/>
              </w:rPr>
            </w:pPr>
            <w:r>
              <w:rPr>
                <w:rFonts w:ascii="Calibri" w:eastAsia="Calibri" w:hAnsi="Calibri" w:cs="Calibri"/>
                <w:b/>
                <w:sz w:val="18"/>
                <w:szCs w:val="18"/>
              </w:rPr>
              <w:t>2</w:t>
            </w:r>
          </w:p>
        </w:tc>
        <w:tc>
          <w:tcPr>
            <w:tcW w:w="1295" w:type="dxa"/>
            <w:tcBorders>
              <w:top w:val="single" w:sz="4" w:space="0" w:color="auto"/>
              <w:left w:val="single" w:sz="4" w:space="0" w:color="auto"/>
              <w:bottom w:val="single" w:sz="4" w:space="0" w:color="auto"/>
              <w:right w:val="single" w:sz="4" w:space="0" w:color="auto"/>
            </w:tcBorders>
            <w:shd w:val="clear" w:color="auto" w:fill="FFFFFF"/>
            <w:vAlign w:val="center"/>
          </w:tcPr>
          <w:p w14:paraId="5D80888B" w14:textId="77777777" w:rsidR="004A5685" w:rsidRPr="00430F81" w:rsidRDefault="004A5685" w:rsidP="004A5685">
            <w:pPr>
              <w:spacing w:before="60" w:after="60"/>
              <w:rPr>
                <w:rFonts w:ascii="Calibri" w:eastAsia="Calibri" w:hAnsi="Calibri" w:cs="Calibri"/>
                <w:b/>
                <w:sz w:val="18"/>
                <w:szCs w:val="18"/>
              </w:rPr>
            </w:pPr>
            <w:r>
              <w:rPr>
                <w:rFonts w:ascii="Calibri" w:eastAsia="Calibri" w:hAnsi="Calibri" w:cs="Calibri"/>
                <w:b/>
                <w:sz w:val="18"/>
                <w:szCs w:val="18"/>
              </w:rPr>
              <w:t>KRED Enterprises</w:t>
            </w:r>
          </w:p>
        </w:tc>
        <w:tc>
          <w:tcPr>
            <w:tcW w:w="1842" w:type="dxa"/>
            <w:tcBorders>
              <w:top w:val="single" w:sz="4" w:space="0" w:color="auto"/>
              <w:left w:val="single" w:sz="4" w:space="0" w:color="auto"/>
              <w:bottom w:val="single" w:sz="4" w:space="0" w:color="auto"/>
              <w:right w:val="single" w:sz="4" w:space="0" w:color="auto"/>
            </w:tcBorders>
            <w:shd w:val="clear" w:color="auto" w:fill="FFFFFF"/>
            <w:hideMark/>
          </w:tcPr>
          <w:p w14:paraId="27031B35" w14:textId="77777777" w:rsidR="004A5685" w:rsidRDefault="004A5685" w:rsidP="004A5685">
            <w:pPr>
              <w:rPr>
                <w:rFonts w:ascii="Calibri" w:eastAsia="Calibri" w:hAnsi="Calibri" w:cs="Calibri"/>
                <w:sz w:val="18"/>
                <w:szCs w:val="18"/>
              </w:rPr>
            </w:pPr>
            <w:r>
              <w:rPr>
                <w:rFonts w:ascii="Calibri" w:eastAsia="Calibri" w:hAnsi="Calibri" w:cs="Calibri"/>
                <w:sz w:val="18"/>
                <w:szCs w:val="18"/>
              </w:rPr>
              <w:t>Economic development on broad acre Indigenous Land</w:t>
            </w:r>
          </w:p>
        </w:tc>
        <w:tc>
          <w:tcPr>
            <w:tcW w:w="992" w:type="dxa"/>
            <w:tcBorders>
              <w:top w:val="single" w:sz="4" w:space="0" w:color="auto"/>
              <w:left w:val="single" w:sz="4" w:space="0" w:color="auto"/>
              <w:bottom w:val="single" w:sz="4" w:space="0" w:color="auto"/>
              <w:right w:val="single" w:sz="4" w:space="0" w:color="auto"/>
            </w:tcBorders>
            <w:vAlign w:val="center"/>
            <w:hideMark/>
          </w:tcPr>
          <w:p w14:paraId="3D378A82" w14:textId="4EA87A27" w:rsidR="004A5685" w:rsidRPr="00430F81" w:rsidRDefault="004A5685" w:rsidP="004A5685">
            <w:pPr>
              <w:jc w:val="center"/>
              <w:rPr>
                <w:rFonts w:ascii="Calibri" w:eastAsia="Calibri" w:hAnsi="Calibri" w:cs="Calibri"/>
                <w:noProof/>
                <w:color w:val="000000"/>
                <w:sz w:val="16"/>
                <w:szCs w:val="16"/>
                <w:lang w:val="en-AU" w:eastAsia="en-AU"/>
              </w:rPr>
            </w:pPr>
            <w:r>
              <w:rPr>
                <w:rFonts w:ascii="Calibri" w:eastAsia="Calibri" w:hAnsi="Calibri" w:cs="Calibri"/>
                <w:noProof/>
                <w:color w:val="000000"/>
                <w:sz w:val="16"/>
                <w:szCs w:val="16"/>
                <w:lang w:val="en-AU" w:eastAsia="en-AU"/>
              </w:rPr>
              <w:t>YES</w:t>
            </w:r>
          </w:p>
        </w:tc>
        <w:tc>
          <w:tcPr>
            <w:tcW w:w="992" w:type="dxa"/>
            <w:tcBorders>
              <w:top w:val="single" w:sz="4" w:space="0" w:color="auto"/>
              <w:left w:val="single" w:sz="4" w:space="0" w:color="auto"/>
              <w:bottom w:val="single" w:sz="4" w:space="0" w:color="auto"/>
              <w:right w:val="single" w:sz="4" w:space="0" w:color="auto"/>
            </w:tcBorders>
            <w:vAlign w:val="center"/>
            <w:hideMark/>
          </w:tcPr>
          <w:p w14:paraId="16C9774B" w14:textId="3092F57A" w:rsidR="004A5685" w:rsidRPr="00430F81" w:rsidRDefault="004A5685" w:rsidP="004A5685">
            <w:pPr>
              <w:jc w:val="center"/>
              <w:rPr>
                <w:rFonts w:ascii="Calibri" w:eastAsia="Calibri" w:hAnsi="Calibri" w:cs="Calibri"/>
                <w:noProof/>
                <w:color w:val="000000"/>
                <w:sz w:val="16"/>
                <w:szCs w:val="16"/>
                <w:lang w:eastAsia="en-AU"/>
              </w:rPr>
            </w:pPr>
            <w:r>
              <w:rPr>
                <w:rFonts w:ascii="Calibri" w:eastAsia="Calibri" w:hAnsi="Calibri" w:cs="Calibri"/>
                <w:noProof/>
                <w:color w:val="000000"/>
                <w:sz w:val="16"/>
                <w:szCs w:val="16"/>
                <w:lang w:val="en-AU" w:eastAsia="en-AU"/>
              </w:rPr>
              <w:t>YES</w:t>
            </w:r>
          </w:p>
        </w:tc>
        <w:tc>
          <w:tcPr>
            <w:tcW w:w="993" w:type="dxa"/>
            <w:tcBorders>
              <w:top w:val="single" w:sz="4" w:space="0" w:color="auto"/>
              <w:left w:val="single" w:sz="4" w:space="0" w:color="auto"/>
              <w:bottom w:val="single" w:sz="4" w:space="0" w:color="auto"/>
              <w:right w:val="single" w:sz="4" w:space="0" w:color="auto"/>
            </w:tcBorders>
            <w:vAlign w:val="center"/>
          </w:tcPr>
          <w:p w14:paraId="2609C78B" w14:textId="2C619140" w:rsidR="004A5685" w:rsidRPr="00430F81" w:rsidRDefault="004A5685" w:rsidP="004A5685">
            <w:pPr>
              <w:jc w:val="center"/>
              <w:rPr>
                <w:rFonts w:ascii="Calibri" w:eastAsia="Calibri" w:hAnsi="Calibri" w:cs="Calibri"/>
                <w:noProof/>
                <w:color w:val="000000"/>
                <w:sz w:val="16"/>
                <w:szCs w:val="16"/>
                <w:lang w:eastAsia="en-AU"/>
              </w:rPr>
            </w:pPr>
            <w:r w:rsidRPr="00E46EE1">
              <w:rPr>
                <w:rFonts w:ascii="Calibri" w:eastAsia="Calibri" w:hAnsi="Calibri" w:cs="Calibri"/>
                <w:noProof/>
                <w:color w:val="000000"/>
                <w:sz w:val="18"/>
                <w:szCs w:val="18"/>
                <w:lang w:eastAsia="en-AU"/>
              </w:rPr>
              <w:t>Not Applicable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038E0C2" w14:textId="6668442B" w:rsidR="004A5685" w:rsidRPr="00430F81" w:rsidRDefault="004A5685" w:rsidP="004A5685">
            <w:pPr>
              <w:jc w:val="center"/>
              <w:rPr>
                <w:rFonts w:ascii="Calibri" w:eastAsia="Calibri" w:hAnsi="Calibri" w:cs="Calibri"/>
                <w:noProof/>
                <w:color w:val="000000"/>
                <w:sz w:val="16"/>
                <w:szCs w:val="16"/>
                <w:lang w:eastAsia="en-AU"/>
              </w:rPr>
            </w:pPr>
            <w:r>
              <w:rPr>
                <w:rFonts w:ascii="Calibri" w:eastAsia="Calibri" w:hAnsi="Calibri" w:cs="Calibri"/>
                <w:noProof/>
                <w:color w:val="000000"/>
                <w:sz w:val="16"/>
                <w:szCs w:val="16"/>
                <w:lang w:val="en-AU" w:eastAsia="en-AU"/>
              </w:rPr>
              <w:t>YES</w:t>
            </w:r>
          </w:p>
        </w:tc>
        <w:tc>
          <w:tcPr>
            <w:tcW w:w="708" w:type="dxa"/>
            <w:tcBorders>
              <w:top w:val="single" w:sz="4" w:space="0" w:color="auto"/>
              <w:left w:val="single" w:sz="4" w:space="0" w:color="auto"/>
              <w:bottom w:val="single" w:sz="4" w:space="0" w:color="auto"/>
              <w:right w:val="single" w:sz="4" w:space="0" w:color="auto"/>
            </w:tcBorders>
            <w:vAlign w:val="center"/>
            <w:hideMark/>
          </w:tcPr>
          <w:p w14:paraId="01135456" w14:textId="7304D84B" w:rsidR="004A5685" w:rsidRPr="00430F81" w:rsidRDefault="004A5685" w:rsidP="004A5685">
            <w:pPr>
              <w:jc w:val="center"/>
              <w:rPr>
                <w:rFonts w:ascii="Calibri" w:eastAsia="Calibri" w:hAnsi="Calibri" w:cs="Calibri"/>
                <w:color w:val="000000"/>
                <w:sz w:val="16"/>
                <w:szCs w:val="16"/>
                <w:lang w:eastAsia="zh-CN" w:bidi="th-TH"/>
              </w:rPr>
            </w:pPr>
            <w:r>
              <w:rPr>
                <w:rFonts w:ascii="Calibri" w:eastAsia="Calibri" w:hAnsi="Calibri" w:cs="Calibri"/>
                <w:noProof/>
                <w:color w:val="000000"/>
                <w:sz w:val="16"/>
                <w:szCs w:val="16"/>
                <w:lang w:val="en-AU" w:eastAsia="en-AU"/>
              </w:rPr>
              <w:t>YES</w:t>
            </w:r>
          </w:p>
        </w:tc>
        <w:tc>
          <w:tcPr>
            <w:tcW w:w="1135" w:type="dxa"/>
            <w:tcBorders>
              <w:top w:val="single" w:sz="4" w:space="0" w:color="auto"/>
              <w:left w:val="single" w:sz="4" w:space="0" w:color="auto"/>
              <w:bottom w:val="single" w:sz="4" w:space="0" w:color="auto"/>
              <w:right w:val="single" w:sz="4" w:space="0" w:color="auto"/>
            </w:tcBorders>
            <w:vAlign w:val="center"/>
          </w:tcPr>
          <w:p w14:paraId="5D972342" w14:textId="1EF05778" w:rsidR="004A5685" w:rsidRPr="00430F81" w:rsidRDefault="004A5685" w:rsidP="004A5685">
            <w:pPr>
              <w:jc w:val="center"/>
              <w:rPr>
                <w:rFonts w:ascii="Calibri" w:eastAsia="Calibri" w:hAnsi="Calibri" w:cs="Calibri"/>
                <w:noProof/>
                <w:color w:val="000000"/>
                <w:sz w:val="16"/>
                <w:szCs w:val="16"/>
                <w:lang w:val="en-AU" w:eastAsia="en-AU"/>
              </w:rPr>
            </w:pPr>
            <w:r w:rsidRPr="00DC4426">
              <w:rPr>
                <w:rFonts w:ascii="Calibri" w:eastAsia="Calibri" w:hAnsi="Calibri" w:cs="Calibri"/>
                <w:noProof/>
                <w:color w:val="000000"/>
                <w:sz w:val="18"/>
                <w:szCs w:val="18"/>
                <w:lang w:eastAsia="en-AU"/>
              </w:rPr>
              <w:t>Not Applicable</w:t>
            </w:r>
          </w:p>
        </w:tc>
      </w:tr>
      <w:tr w:rsidR="004A5685" w14:paraId="6C3A65CA" w14:textId="77777777" w:rsidTr="007F15DE">
        <w:trPr>
          <w:trHeight w:val="1033"/>
          <w:tblHeader/>
        </w:trPr>
        <w:tc>
          <w:tcPr>
            <w:tcW w:w="26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2D59259" w14:textId="77777777" w:rsidR="004A5685" w:rsidRDefault="004A5685" w:rsidP="004A5685">
            <w:pPr>
              <w:jc w:val="center"/>
              <w:rPr>
                <w:rFonts w:ascii="Calibri" w:eastAsia="Calibri" w:hAnsi="Calibri" w:cs="Calibri"/>
                <w:color w:val="000000"/>
                <w:sz w:val="18"/>
                <w:szCs w:val="18"/>
                <w:lang w:eastAsia="zh-CN" w:bidi="th-TH"/>
              </w:rPr>
            </w:pPr>
            <w:r>
              <w:rPr>
                <w:rFonts w:ascii="Calibri" w:eastAsia="Calibri" w:hAnsi="Calibri" w:cs="Calibri"/>
                <w:b/>
                <w:sz w:val="18"/>
                <w:szCs w:val="18"/>
              </w:rPr>
              <w:t>3</w:t>
            </w:r>
          </w:p>
        </w:tc>
        <w:tc>
          <w:tcPr>
            <w:tcW w:w="12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5C0485" w14:textId="77777777" w:rsidR="004A5685" w:rsidRDefault="004A5685" w:rsidP="004A5685">
            <w:pPr>
              <w:rPr>
                <w:rFonts w:ascii="Calibri" w:eastAsia="Calibri" w:hAnsi="Calibri" w:cs="Calibri"/>
                <w:color w:val="000000"/>
                <w:sz w:val="18"/>
                <w:szCs w:val="18"/>
                <w:lang w:eastAsia="zh-CN" w:bidi="th-TH"/>
              </w:rPr>
            </w:pPr>
            <w:r>
              <w:rPr>
                <w:rFonts w:ascii="Calibri" w:eastAsia="Calibri" w:hAnsi="Calibri" w:cs="Calibri"/>
                <w:b/>
                <w:sz w:val="18"/>
                <w:szCs w:val="18"/>
              </w:rPr>
              <w:t>Indigenous Community Benevolent Fund (ICBF)</w:t>
            </w:r>
          </w:p>
        </w:tc>
        <w:tc>
          <w:tcPr>
            <w:tcW w:w="1842" w:type="dxa"/>
            <w:tcBorders>
              <w:top w:val="single" w:sz="4" w:space="0" w:color="auto"/>
              <w:left w:val="single" w:sz="4" w:space="0" w:color="auto"/>
              <w:bottom w:val="single" w:sz="4" w:space="0" w:color="auto"/>
              <w:right w:val="single" w:sz="4" w:space="0" w:color="auto"/>
            </w:tcBorders>
            <w:shd w:val="clear" w:color="auto" w:fill="FFFFFF"/>
            <w:hideMark/>
          </w:tcPr>
          <w:p w14:paraId="23265842" w14:textId="77777777" w:rsidR="004A5685" w:rsidRDefault="004A5685" w:rsidP="004A5685">
            <w:pPr>
              <w:spacing w:before="60" w:after="60"/>
              <w:rPr>
                <w:rFonts w:ascii="Calibri" w:eastAsia="Calibri" w:hAnsi="Calibri" w:cs="Calibri"/>
                <w:sz w:val="18"/>
                <w:szCs w:val="18"/>
              </w:rPr>
            </w:pPr>
            <w:r>
              <w:rPr>
                <w:rFonts w:ascii="Calibri" w:eastAsia="Calibri" w:hAnsi="Calibri" w:cs="Calibri"/>
                <w:sz w:val="18"/>
                <w:szCs w:val="18"/>
              </w:rPr>
              <w:t>Baniyala land management – Stage 1 and Stage 2</w:t>
            </w:r>
          </w:p>
        </w:tc>
        <w:tc>
          <w:tcPr>
            <w:tcW w:w="992" w:type="dxa"/>
            <w:tcBorders>
              <w:top w:val="single" w:sz="4" w:space="0" w:color="auto"/>
              <w:left w:val="single" w:sz="4" w:space="0" w:color="auto"/>
              <w:bottom w:val="single" w:sz="4" w:space="0" w:color="auto"/>
              <w:right w:val="single" w:sz="4" w:space="0" w:color="auto"/>
            </w:tcBorders>
            <w:vAlign w:val="center"/>
            <w:hideMark/>
          </w:tcPr>
          <w:p w14:paraId="1114A2B6" w14:textId="33AA8442" w:rsidR="004A5685" w:rsidRPr="00430F81" w:rsidRDefault="004A5685" w:rsidP="004A5685">
            <w:pPr>
              <w:jc w:val="center"/>
              <w:rPr>
                <w:rFonts w:ascii="Calibri" w:eastAsia="Calibri" w:hAnsi="Calibri" w:cs="Calibri"/>
                <w:noProof/>
                <w:color w:val="000000"/>
                <w:sz w:val="16"/>
                <w:szCs w:val="16"/>
                <w:lang w:val="en-AU" w:eastAsia="en-AU"/>
              </w:rPr>
            </w:pPr>
            <w:r>
              <w:rPr>
                <w:rFonts w:ascii="Calibri" w:eastAsia="Calibri" w:hAnsi="Calibri" w:cs="Calibri"/>
                <w:noProof/>
                <w:color w:val="000000"/>
                <w:sz w:val="16"/>
                <w:szCs w:val="16"/>
                <w:lang w:val="en-AU" w:eastAsia="en-AU"/>
              </w:rPr>
              <w:t>YES</w:t>
            </w:r>
          </w:p>
        </w:tc>
        <w:tc>
          <w:tcPr>
            <w:tcW w:w="992" w:type="dxa"/>
            <w:tcBorders>
              <w:top w:val="single" w:sz="4" w:space="0" w:color="auto"/>
              <w:left w:val="single" w:sz="4" w:space="0" w:color="auto"/>
              <w:bottom w:val="single" w:sz="4" w:space="0" w:color="auto"/>
              <w:right w:val="single" w:sz="4" w:space="0" w:color="auto"/>
            </w:tcBorders>
            <w:vAlign w:val="center"/>
            <w:hideMark/>
          </w:tcPr>
          <w:p w14:paraId="5FB2E593" w14:textId="0A9F9CC5" w:rsidR="004A5685" w:rsidRPr="004A5685" w:rsidRDefault="004A5685" w:rsidP="004A5685">
            <w:pPr>
              <w:jc w:val="center"/>
              <w:rPr>
                <w:rFonts w:ascii="Calibri" w:eastAsia="Calibri" w:hAnsi="Calibri" w:cs="Calibri"/>
                <w:b/>
                <w:noProof/>
                <w:color w:val="000000"/>
                <w:sz w:val="16"/>
                <w:szCs w:val="16"/>
                <w:lang w:eastAsia="en-AU"/>
              </w:rPr>
            </w:pPr>
            <w:r>
              <w:rPr>
                <w:rFonts w:ascii="Calibri" w:eastAsia="Calibri" w:hAnsi="Calibri" w:cs="Calibri"/>
                <w:noProof/>
                <w:color w:val="000000"/>
                <w:sz w:val="16"/>
                <w:szCs w:val="16"/>
                <w:lang w:val="en-AU" w:eastAsia="en-AU"/>
              </w:rPr>
              <w:t>YES</w:t>
            </w:r>
          </w:p>
        </w:tc>
        <w:tc>
          <w:tcPr>
            <w:tcW w:w="993" w:type="dxa"/>
            <w:tcBorders>
              <w:top w:val="single" w:sz="4" w:space="0" w:color="auto"/>
              <w:left w:val="single" w:sz="4" w:space="0" w:color="auto"/>
              <w:bottom w:val="single" w:sz="4" w:space="0" w:color="auto"/>
              <w:right w:val="single" w:sz="4" w:space="0" w:color="auto"/>
            </w:tcBorders>
            <w:vAlign w:val="center"/>
            <w:hideMark/>
          </w:tcPr>
          <w:p w14:paraId="6D1E20DA" w14:textId="4EAC249F" w:rsidR="004A5685" w:rsidRPr="00430F81" w:rsidRDefault="004A5685" w:rsidP="004A5685">
            <w:pPr>
              <w:jc w:val="center"/>
              <w:rPr>
                <w:rFonts w:ascii="Calibri" w:eastAsia="Calibri" w:hAnsi="Calibri" w:cs="Calibri"/>
                <w:noProof/>
                <w:color w:val="000000"/>
                <w:sz w:val="16"/>
                <w:szCs w:val="16"/>
                <w:lang w:eastAsia="en-AU"/>
              </w:rPr>
            </w:pPr>
            <w:r>
              <w:rPr>
                <w:rFonts w:ascii="Calibri" w:eastAsia="Calibri" w:hAnsi="Calibri" w:cs="Calibri"/>
                <w:noProof/>
                <w:color w:val="000000"/>
                <w:sz w:val="16"/>
                <w:szCs w:val="16"/>
                <w:lang w:val="en-AU" w:eastAsia="en-AU"/>
              </w:rPr>
              <w:t>YES</w:t>
            </w:r>
          </w:p>
        </w:tc>
        <w:tc>
          <w:tcPr>
            <w:tcW w:w="1276" w:type="dxa"/>
            <w:tcBorders>
              <w:top w:val="single" w:sz="4" w:space="0" w:color="auto"/>
              <w:left w:val="single" w:sz="4" w:space="0" w:color="auto"/>
              <w:bottom w:val="single" w:sz="4" w:space="0" w:color="auto"/>
              <w:right w:val="single" w:sz="4" w:space="0" w:color="auto"/>
            </w:tcBorders>
            <w:vAlign w:val="center"/>
          </w:tcPr>
          <w:p w14:paraId="6A41FE38" w14:textId="7B2DACD9" w:rsidR="004A5685" w:rsidRPr="00430F81" w:rsidRDefault="004A5685" w:rsidP="004A5685">
            <w:pPr>
              <w:jc w:val="center"/>
              <w:rPr>
                <w:rFonts w:ascii="Calibri" w:eastAsia="Calibri" w:hAnsi="Calibri" w:cs="Calibri"/>
                <w:noProof/>
                <w:color w:val="000000"/>
                <w:sz w:val="16"/>
                <w:szCs w:val="16"/>
                <w:lang w:eastAsia="en-AU"/>
              </w:rPr>
            </w:pPr>
            <w:r w:rsidRPr="00E46EE1">
              <w:rPr>
                <w:rFonts w:ascii="Calibri" w:eastAsia="Calibri" w:hAnsi="Calibri" w:cs="Calibri"/>
                <w:noProof/>
                <w:color w:val="000000"/>
                <w:sz w:val="18"/>
                <w:szCs w:val="18"/>
                <w:lang w:eastAsia="en-AU"/>
              </w:rPr>
              <w:t>Not Applicable</w:t>
            </w:r>
          </w:p>
        </w:tc>
        <w:tc>
          <w:tcPr>
            <w:tcW w:w="708" w:type="dxa"/>
            <w:tcBorders>
              <w:top w:val="single" w:sz="4" w:space="0" w:color="auto"/>
              <w:left w:val="single" w:sz="4" w:space="0" w:color="auto"/>
              <w:bottom w:val="single" w:sz="4" w:space="0" w:color="auto"/>
              <w:right w:val="single" w:sz="4" w:space="0" w:color="auto"/>
            </w:tcBorders>
            <w:vAlign w:val="center"/>
            <w:hideMark/>
          </w:tcPr>
          <w:p w14:paraId="00C29C2A" w14:textId="1C0ADFCE" w:rsidR="004A5685" w:rsidRPr="00430F81" w:rsidRDefault="004A5685" w:rsidP="004A5685">
            <w:pPr>
              <w:jc w:val="center"/>
              <w:rPr>
                <w:rFonts w:ascii="Calibri" w:eastAsia="Calibri" w:hAnsi="Calibri" w:cs="Calibri"/>
                <w:color w:val="000000"/>
                <w:sz w:val="16"/>
                <w:szCs w:val="16"/>
                <w:lang w:eastAsia="zh-CN" w:bidi="th-TH"/>
              </w:rPr>
            </w:pPr>
            <w:r>
              <w:rPr>
                <w:rFonts w:ascii="Calibri" w:eastAsia="Calibri" w:hAnsi="Calibri" w:cs="Calibri"/>
                <w:noProof/>
                <w:color w:val="000000"/>
                <w:sz w:val="16"/>
                <w:szCs w:val="16"/>
                <w:lang w:val="en-AU" w:eastAsia="en-AU"/>
              </w:rPr>
              <w:t>YES</w:t>
            </w:r>
          </w:p>
        </w:tc>
        <w:tc>
          <w:tcPr>
            <w:tcW w:w="1135" w:type="dxa"/>
            <w:tcBorders>
              <w:top w:val="single" w:sz="4" w:space="0" w:color="auto"/>
              <w:left w:val="single" w:sz="4" w:space="0" w:color="auto"/>
              <w:bottom w:val="single" w:sz="4" w:space="0" w:color="auto"/>
              <w:right w:val="single" w:sz="4" w:space="0" w:color="auto"/>
            </w:tcBorders>
            <w:vAlign w:val="center"/>
          </w:tcPr>
          <w:p w14:paraId="44EDA75D" w14:textId="05585696" w:rsidR="004A5685" w:rsidRPr="00430F81" w:rsidRDefault="004A5685" w:rsidP="004A5685">
            <w:pPr>
              <w:jc w:val="center"/>
              <w:rPr>
                <w:rFonts w:ascii="Calibri" w:eastAsia="Calibri" w:hAnsi="Calibri" w:cs="Calibri"/>
                <w:noProof/>
                <w:color w:val="000000"/>
                <w:sz w:val="16"/>
                <w:szCs w:val="16"/>
                <w:lang w:val="en-AU" w:eastAsia="en-AU"/>
              </w:rPr>
            </w:pPr>
            <w:r w:rsidRPr="00DC4426">
              <w:rPr>
                <w:rFonts w:ascii="Calibri" w:eastAsia="Calibri" w:hAnsi="Calibri" w:cs="Calibri"/>
                <w:noProof/>
                <w:color w:val="000000"/>
                <w:sz w:val="18"/>
                <w:szCs w:val="18"/>
                <w:lang w:eastAsia="en-AU"/>
              </w:rPr>
              <w:t>Not Applicable</w:t>
            </w:r>
          </w:p>
        </w:tc>
      </w:tr>
      <w:tr w:rsidR="004A5685" w14:paraId="56FF921C" w14:textId="77777777" w:rsidTr="007F15DE">
        <w:trPr>
          <w:tblHeader/>
        </w:trPr>
        <w:tc>
          <w:tcPr>
            <w:tcW w:w="265" w:type="dxa"/>
            <w:tcBorders>
              <w:top w:val="single" w:sz="4" w:space="0" w:color="auto"/>
              <w:left w:val="single" w:sz="4" w:space="0" w:color="auto"/>
              <w:bottom w:val="single" w:sz="4" w:space="0" w:color="auto"/>
              <w:right w:val="single" w:sz="4" w:space="0" w:color="auto"/>
            </w:tcBorders>
            <w:vAlign w:val="center"/>
            <w:hideMark/>
          </w:tcPr>
          <w:p w14:paraId="175FD4DF" w14:textId="77777777" w:rsidR="004A5685" w:rsidRDefault="004A5685" w:rsidP="004A5685">
            <w:pPr>
              <w:jc w:val="center"/>
              <w:rPr>
                <w:rFonts w:ascii="Calibri" w:eastAsia="Calibri" w:hAnsi="Calibri" w:cs="Calibri"/>
                <w:color w:val="000000"/>
                <w:sz w:val="18"/>
                <w:szCs w:val="18"/>
                <w:lang w:eastAsia="zh-CN" w:bidi="th-TH"/>
              </w:rPr>
            </w:pPr>
            <w:r>
              <w:rPr>
                <w:rFonts w:ascii="Calibri" w:eastAsia="Calibri" w:hAnsi="Calibri" w:cs="Calibri"/>
                <w:b/>
                <w:sz w:val="18"/>
                <w:szCs w:val="18"/>
              </w:rPr>
              <w:t>4</w:t>
            </w:r>
          </w:p>
        </w:tc>
        <w:tc>
          <w:tcPr>
            <w:tcW w:w="1295" w:type="dxa"/>
            <w:tcBorders>
              <w:top w:val="single" w:sz="4" w:space="0" w:color="auto"/>
              <w:left w:val="single" w:sz="4" w:space="0" w:color="auto"/>
              <w:bottom w:val="single" w:sz="4" w:space="0" w:color="auto"/>
              <w:right w:val="single" w:sz="4" w:space="0" w:color="auto"/>
            </w:tcBorders>
            <w:vAlign w:val="center"/>
            <w:hideMark/>
          </w:tcPr>
          <w:p w14:paraId="5276246F" w14:textId="77777777" w:rsidR="004A5685" w:rsidRDefault="004A5685" w:rsidP="004A5685">
            <w:pPr>
              <w:rPr>
                <w:rFonts w:ascii="Calibri" w:eastAsia="Calibri" w:hAnsi="Calibri" w:cs="Calibri"/>
                <w:color w:val="000000"/>
                <w:sz w:val="18"/>
                <w:szCs w:val="18"/>
                <w:lang w:eastAsia="zh-CN" w:bidi="th-TH"/>
              </w:rPr>
            </w:pPr>
            <w:r>
              <w:rPr>
                <w:rFonts w:ascii="Calibri" w:eastAsia="Calibri" w:hAnsi="Calibri" w:cs="Calibri"/>
                <w:b/>
                <w:sz w:val="18"/>
                <w:szCs w:val="18"/>
              </w:rPr>
              <w:t>Torres Strait Regional Authority</w:t>
            </w:r>
          </w:p>
        </w:tc>
        <w:tc>
          <w:tcPr>
            <w:tcW w:w="1842" w:type="dxa"/>
            <w:tcBorders>
              <w:top w:val="single" w:sz="4" w:space="0" w:color="auto"/>
              <w:left w:val="single" w:sz="4" w:space="0" w:color="auto"/>
              <w:bottom w:val="single" w:sz="4" w:space="0" w:color="auto"/>
              <w:right w:val="single" w:sz="4" w:space="0" w:color="auto"/>
            </w:tcBorders>
          </w:tcPr>
          <w:p w14:paraId="1960A3B9" w14:textId="77777777" w:rsidR="004A5685" w:rsidRDefault="004A5685" w:rsidP="004A5685">
            <w:pPr>
              <w:rPr>
                <w:rFonts w:ascii="Calibri" w:eastAsia="Calibri" w:hAnsi="Calibri" w:cs="Calibri"/>
                <w:sz w:val="18"/>
                <w:szCs w:val="18"/>
              </w:rPr>
            </w:pPr>
            <w:r>
              <w:rPr>
                <w:rFonts w:ascii="Calibri" w:eastAsia="Calibri" w:hAnsi="Calibri" w:cs="Calibri"/>
                <w:sz w:val="18"/>
                <w:szCs w:val="18"/>
              </w:rPr>
              <w:t>Moa tenure resolution</w:t>
            </w:r>
          </w:p>
          <w:p w14:paraId="2B75AB2D" w14:textId="77777777" w:rsidR="004A5685" w:rsidRDefault="004A5685" w:rsidP="004A5685">
            <w:pPr>
              <w:rPr>
                <w:rFonts w:ascii="Calibri" w:eastAsia="Calibri" w:hAnsi="Calibri" w:cs="Calibri"/>
                <w:color w:val="000000"/>
                <w:sz w:val="18"/>
                <w:szCs w:val="18"/>
                <w:lang w:eastAsia="zh-CN" w:bidi="th-TH"/>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5C34B550" w14:textId="3B3F3A3A" w:rsidR="004A5685" w:rsidRPr="00430F81" w:rsidRDefault="004A5685" w:rsidP="004A5685">
            <w:pPr>
              <w:jc w:val="center"/>
              <w:rPr>
                <w:rFonts w:ascii="Calibri" w:eastAsia="Calibri" w:hAnsi="Calibri" w:cs="Calibri"/>
                <w:noProof/>
                <w:color w:val="000000"/>
                <w:sz w:val="16"/>
                <w:szCs w:val="16"/>
                <w:lang w:val="en-AU" w:eastAsia="en-AU"/>
              </w:rPr>
            </w:pPr>
            <w:r>
              <w:rPr>
                <w:rFonts w:ascii="Calibri" w:eastAsia="Calibri" w:hAnsi="Calibri" w:cs="Calibri"/>
                <w:noProof/>
                <w:color w:val="000000"/>
                <w:sz w:val="16"/>
                <w:szCs w:val="16"/>
                <w:lang w:val="en-AU" w:eastAsia="en-AU"/>
              </w:rPr>
              <w:t>YES</w:t>
            </w:r>
          </w:p>
        </w:tc>
        <w:tc>
          <w:tcPr>
            <w:tcW w:w="992" w:type="dxa"/>
            <w:tcBorders>
              <w:top w:val="single" w:sz="4" w:space="0" w:color="auto"/>
              <w:left w:val="single" w:sz="4" w:space="0" w:color="auto"/>
              <w:bottom w:val="single" w:sz="4" w:space="0" w:color="auto"/>
              <w:right w:val="single" w:sz="4" w:space="0" w:color="auto"/>
            </w:tcBorders>
            <w:vAlign w:val="center"/>
            <w:hideMark/>
          </w:tcPr>
          <w:p w14:paraId="6D1CA157" w14:textId="7D80B573" w:rsidR="004A5685" w:rsidRPr="00430F81" w:rsidRDefault="004A5685" w:rsidP="004A5685">
            <w:pPr>
              <w:jc w:val="center"/>
              <w:rPr>
                <w:rFonts w:ascii="Calibri" w:eastAsia="Calibri" w:hAnsi="Calibri" w:cs="Calibri"/>
                <w:noProof/>
                <w:color w:val="000000"/>
                <w:sz w:val="16"/>
                <w:szCs w:val="16"/>
                <w:lang w:eastAsia="en-AU"/>
              </w:rPr>
            </w:pPr>
            <w:r>
              <w:rPr>
                <w:rFonts w:ascii="Calibri" w:eastAsia="Calibri" w:hAnsi="Calibri" w:cs="Calibri"/>
                <w:noProof/>
                <w:color w:val="000000"/>
                <w:sz w:val="16"/>
                <w:szCs w:val="16"/>
                <w:lang w:val="en-AU" w:eastAsia="en-AU"/>
              </w:rPr>
              <w:t>YES</w:t>
            </w:r>
          </w:p>
        </w:tc>
        <w:tc>
          <w:tcPr>
            <w:tcW w:w="993" w:type="dxa"/>
            <w:tcBorders>
              <w:top w:val="single" w:sz="4" w:space="0" w:color="auto"/>
              <w:left w:val="single" w:sz="4" w:space="0" w:color="auto"/>
              <w:bottom w:val="single" w:sz="4" w:space="0" w:color="auto"/>
              <w:right w:val="single" w:sz="4" w:space="0" w:color="auto"/>
            </w:tcBorders>
            <w:vAlign w:val="center"/>
            <w:hideMark/>
          </w:tcPr>
          <w:p w14:paraId="7E667A4B" w14:textId="33F579DF" w:rsidR="004A5685" w:rsidRPr="00430F81" w:rsidRDefault="004A5685" w:rsidP="004A5685">
            <w:pPr>
              <w:jc w:val="center"/>
              <w:rPr>
                <w:rFonts w:ascii="Calibri" w:eastAsia="Calibri" w:hAnsi="Calibri" w:cs="Calibri"/>
                <w:noProof/>
                <w:color w:val="000000"/>
                <w:sz w:val="16"/>
                <w:szCs w:val="16"/>
                <w:lang w:eastAsia="en-AU"/>
              </w:rPr>
            </w:pPr>
            <w:r>
              <w:rPr>
                <w:rFonts w:ascii="Calibri" w:eastAsia="Calibri" w:hAnsi="Calibri" w:cs="Calibri"/>
                <w:noProof/>
                <w:color w:val="000000"/>
                <w:sz w:val="16"/>
                <w:szCs w:val="16"/>
                <w:lang w:val="en-AU" w:eastAsia="en-AU"/>
              </w:rPr>
              <w:t>YES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C6E7A78" w14:textId="63F49588" w:rsidR="004A5685" w:rsidRPr="00430F81" w:rsidRDefault="004A5685" w:rsidP="004A5685">
            <w:pPr>
              <w:jc w:val="center"/>
              <w:rPr>
                <w:rFonts w:ascii="Calibri" w:eastAsia="Calibri" w:hAnsi="Calibri" w:cs="Calibri"/>
                <w:noProof/>
                <w:color w:val="000000"/>
                <w:sz w:val="16"/>
                <w:szCs w:val="16"/>
                <w:lang w:eastAsia="en-AU"/>
              </w:rPr>
            </w:pPr>
            <w:r>
              <w:rPr>
                <w:rFonts w:ascii="Calibri" w:eastAsia="Calibri" w:hAnsi="Calibri" w:cs="Calibri"/>
                <w:noProof/>
                <w:color w:val="000000"/>
                <w:sz w:val="16"/>
                <w:szCs w:val="16"/>
                <w:lang w:val="en-AU" w:eastAsia="en-AU"/>
              </w:rPr>
              <w:t>YES</w:t>
            </w:r>
          </w:p>
        </w:tc>
        <w:tc>
          <w:tcPr>
            <w:tcW w:w="708" w:type="dxa"/>
            <w:tcBorders>
              <w:top w:val="single" w:sz="4" w:space="0" w:color="auto"/>
              <w:left w:val="single" w:sz="4" w:space="0" w:color="auto"/>
              <w:bottom w:val="single" w:sz="4" w:space="0" w:color="auto"/>
              <w:right w:val="single" w:sz="4" w:space="0" w:color="auto"/>
            </w:tcBorders>
            <w:vAlign w:val="center"/>
            <w:hideMark/>
          </w:tcPr>
          <w:p w14:paraId="755D24BC" w14:textId="4631A66B" w:rsidR="004A5685" w:rsidRPr="00430F81" w:rsidRDefault="004A5685" w:rsidP="004A5685">
            <w:pPr>
              <w:jc w:val="center"/>
              <w:rPr>
                <w:rFonts w:ascii="Calibri" w:eastAsia="Calibri" w:hAnsi="Calibri" w:cs="Calibri"/>
                <w:color w:val="000000"/>
                <w:sz w:val="16"/>
                <w:szCs w:val="16"/>
                <w:lang w:eastAsia="zh-CN" w:bidi="th-TH"/>
              </w:rPr>
            </w:pPr>
            <w:r>
              <w:rPr>
                <w:rFonts w:ascii="Calibri" w:eastAsia="Calibri" w:hAnsi="Calibri" w:cs="Calibri"/>
                <w:noProof/>
                <w:color w:val="000000"/>
                <w:sz w:val="16"/>
                <w:szCs w:val="16"/>
                <w:lang w:val="en-AU" w:eastAsia="en-AU"/>
              </w:rPr>
              <w:t>YES</w:t>
            </w:r>
          </w:p>
        </w:tc>
        <w:tc>
          <w:tcPr>
            <w:tcW w:w="1135" w:type="dxa"/>
            <w:tcBorders>
              <w:top w:val="single" w:sz="4" w:space="0" w:color="auto"/>
              <w:left w:val="single" w:sz="4" w:space="0" w:color="auto"/>
              <w:bottom w:val="single" w:sz="4" w:space="0" w:color="auto"/>
              <w:right w:val="single" w:sz="4" w:space="0" w:color="auto"/>
            </w:tcBorders>
            <w:vAlign w:val="center"/>
            <w:hideMark/>
          </w:tcPr>
          <w:p w14:paraId="115723A8" w14:textId="581A4139" w:rsidR="004A5685" w:rsidRPr="00430F81" w:rsidRDefault="004A5685" w:rsidP="004A5685">
            <w:pPr>
              <w:jc w:val="center"/>
              <w:rPr>
                <w:rFonts w:ascii="Calibri" w:eastAsia="Calibri" w:hAnsi="Calibri" w:cs="Calibri"/>
                <w:noProof/>
                <w:color w:val="000000"/>
                <w:sz w:val="16"/>
                <w:szCs w:val="16"/>
                <w:lang w:val="en-AU" w:eastAsia="en-AU"/>
              </w:rPr>
            </w:pPr>
            <w:r>
              <w:rPr>
                <w:rFonts w:ascii="Calibri" w:eastAsia="Calibri" w:hAnsi="Calibri" w:cs="Calibri"/>
                <w:noProof/>
                <w:color w:val="000000"/>
                <w:sz w:val="16"/>
                <w:szCs w:val="16"/>
                <w:lang w:val="en-AU" w:eastAsia="en-AU"/>
              </w:rPr>
              <w:t>YES</w:t>
            </w:r>
          </w:p>
        </w:tc>
      </w:tr>
      <w:tr w:rsidR="004A5685" w14:paraId="20AA15B7" w14:textId="77777777" w:rsidTr="007F15DE">
        <w:trPr>
          <w:trHeight w:val="702"/>
          <w:tblHeader/>
        </w:trPr>
        <w:tc>
          <w:tcPr>
            <w:tcW w:w="265" w:type="dxa"/>
            <w:tcBorders>
              <w:top w:val="single" w:sz="4" w:space="0" w:color="auto"/>
              <w:left w:val="single" w:sz="4" w:space="0" w:color="auto"/>
              <w:bottom w:val="single" w:sz="4" w:space="0" w:color="auto"/>
              <w:right w:val="single" w:sz="4" w:space="0" w:color="auto"/>
            </w:tcBorders>
            <w:vAlign w:val="center"/>
            <w:hideMark/>
          </w:tcPr>
          <w:p w14:paraId="25953136" w14:textId="77777777" w:rsidR="004A5685" w:rsidRDefault="004A5685" w:rsidP="004A5685">
            <w:pPr>
              <w:jc w:val="center"/>
              <w:rPr>
                <w:rFonts w:ascii="Calibri" w:eastAsia="Calibri" w:hAnsi="Calibri" w:cs="Calibri"/>
                <w:color w:val="000000"/>
                <w:sz w:val="18"/>
                <w:szCs w:val="18"/>
                <w:lang w:eastAsia="zh-CN" w:bidi="th-TH"/>
              </w:rPr>
            </w:pPr>
            <w:r>
              <w:rPr>
                <w:rFonts w:ascii="Calibri" w:eastAsia="Calibri" w:hAnsi="Calibri" w:cs="Calibri"/>
                <w:b/>
                <w:sz w:val="18"/>
                <w:szCs w:val="18"/>
              </w:rPr>
              <w:t>5</w:t>
            </w:r>
          </w:p>
        </w:tc>
        <w:tc>
          <w:tcPr>
            <w:tcW w:w="1295" w:type="dxa"/>
            <w:tcBorders>
              <w:top w:val="single" w:sz="4" w:space="0" w:color="auto"/>
              <w:left w:val="single" w:sz="4" w:space="0" w:color="auto"/>
              <w:bottom w:val="single" w:sz="4" w:space="0" w:color="auto"/>
              <w:right w:val="single" w:sz="4" w:space="0" w:color="auto"/>
            </w:tcBorders>
            <w:vAlign w:val="center"/>
          </w:tcPr>
          <w:p w14:paraId="678DB3D0" w14:textId="6774693B" w:rsidR="004A5685" w:rsidRPr="00430F81" w:rsidRDefault="004A5685" w:rsidP="004A5685">
            <w:pPr>
              <w:keepNext/>
              <w:spacing w:before="60" w:after="60"/>
              <w:rPr>
                <w:rFonts w:ascii="Calibri" w:eastAsia="Calibri" w:hAnsi="Calibri" w:cs="Calibri"/>
                <w:b/>
                <w:sz w:val="18"/>
                <w:szCs w:val="18"/>
              </w:rPr>
            </w:pPr>
            <w:r>
              <w:rPr>
                <w:rFonts w:ascii="Calibri" w:eastAsia="Calibri" w:hAnsi="Calibri" w:cs="Calibri"/>
                <w:b/>
                <w:sz w:val="18"/>
                <w:szCs w:val="18"/>
              </w:rPr>
              <w:t>Queensland Government</w:t>
            </w:r>
          </w:p>
        </w:tc>
        <w:tc>
          <w:tcPr>
            <w:tcW w:w="1842" w:type="dxa"/>
            <w:tcBorders>
              <w:top w:val="single" w:sz="4" w:space="0" w:color="auto"/>
              <w:left w:val="single" w:sz="4" w:space="0" w:color="auto"/>
              <w:bottom w:val="single" w:sz="4" w:space="0" w:color="auto"/>
              <w:right w:val="single" w:sz="4" w:space="0" w:color="auto"/>
            </w:tcBorders>
            <w:hideMark/>
          </w:tcPr>
          <w:p w14:paraId="4238328A" w14:textId="77777777" w:rsidR="004A5685" w:rsidRDefault="004A5685" w:rsidP="004A5685">
            <w:pPr>
              <w:rPr>
                <w:rFonts w:ascii="Calibri" w:eastAsia="Calibri" w:hAnsi="Calibri" w:cs="Calibri"/>
                <w:sz w:val="18"/>
                <w:szCs w:val="18"/>
              </w:rPr>
            </w:pPr>
            <w:r>
              <w:rPr>
                <w:rFonts w:ascii="Calibri" w:eastAsia="Calibri" w:hAnsi="Calibri" w:cs="Calibri"/>
                <w:sz w:val="18"/>
                <w:szCs w:val="18"/>
              </w:rPr>
              <w:t>Tenure resolution in Mossman Gorge</w:t>
            </w:r>
          </w:p>
        </w:tc>
        <w:tc>
          <w:tcPr>
            <w:tcW w:w="992" w:type="dxa"/>
            <w:tcBorders>
              <w:top w:val="single" w:sz="4" w:space="0" w:color="auto"/>
              <w:left w:val="single" w:sz="4" w:space="0" w:color="auto"/>
              <w:bottom w:val="single" w:sz="4" w:space="0" w:color="auto"/>
              <w:right w:val="single" w:sz="4" w:space="0" w:color="auto"/>
            </w:tcBorders>
            <w:vAlign w:val="center"/>
            <w:hideMark/>
          </w:tcPr>
          <w:p w14:paraId="00F7BB44" w14:textId="17532553" w:rsidR="004A5685" w:rsidRPr="00430F81" w:rsidRDefault="004A5685" w:rsidP="004A5685">
            <w:pPr>
              <w:jc w:val="center"/>
              <w:rPr>
                <w:rFonts w:ascii="Calibri" w:eastAsia="Calibri" w:hAnsi="Calibri" w:cs="Calibri"/>
                <w:noProof/>
                <w:color w:val="000000"/>
                <w:sz w:val="16"/>
                <w:szCs w:val="16"/>
                <w:lang w:val="en-AU" w:eastAsia="en-AU"/>
              </w:rPr>
            </w:pPr>
            <w:r>
              <w:rPr>
                <w:rFonts w:ascii="Calibri" w:eastAsia="Calibri" w:hAnsi="Calibri" w:cs="Calibri"/>
                <w:noProof/>
                <w:color w:val="000000"/>
                <w:sz w:val="16"/>
                <w:szCs w:val="16"/>
                <w:lang w:val="en-AU" w:eastAsia="en-AU"/>
              </w:rPr>
              <w:t>YES</w:t>
            </w:r>
          </w:p>
        </w:tc>
        <w:tc>
          <w:tcPr>
            <w:tcW w:w="992" w:type="dxa"/>
            <w:tcBorders>
              <w:top w:val="single" w:sz="4" w:space="0" w:color="auto"/>
              <w:left w:val="single" w:sz="4" w:space="0" w:color="auto"/>
              <w:bottom w:val="single" w:sz="4" w:space="0" w:color="auto"/>
              <w:right w:val="single" w:sz="4" w:space="0" w:color="auto"/>
            </w:tcBorders>
            <w:vAlign w:val="center"/>
            <w:hideMark/>
          </w:tcPr>
          <w:p w14:paraId="3AD7DF18" w14:textId="3F5ABF54" w:rsidR="004A5685" w:rsidRPr="00430F81" w:rsidRDefault="004A5685" w:rsidP="004A5685">
            <w:pPr>
              <w:jc w:val="center"/>
              <w:rPr>
                <w:rFonts w:ascii="Calibri" w:eastAsia="Calibri" w:hAnsi="Calibri" w:cs="Calibri"/>
                <w:noProof/>
                <w:color w:val="000000"/>
                <w:sz w:val="16"/>
                <w:szCs w:val="16"/>
                <w:lang w:eastAsia="en-AU"/>
              </w:rPr>
            </w:pPr>
            <w:r>
              <w:rPr>
                <w:rFonts w:ascii="Calibri" w:eastAsia="Calibri" w:hAnsi="Calibri" w:cs="Calibri"/>
                <w:noProof/>
                <w:color w:val="000000"/>
                <w:sz w:val="16"/>
                <w:szCs w:val="16"/>
                <w:lang w:val="en-AU" w:eastAsia="en-AU"/>
              </w:rPr>
              <w:t>YES</w:t>
            </w:r>
          </w:p>
        </w:tc>
        <w:tc>
          <w:tcPr>
            <w:tcW w:w="993" w:type="dxa"/>
            <w:tcBorders>
              <w:top w:val="single" w:sz="4" w:space="0" w:color="auto"/>
              <w:left w:val="single" w:sz="4" w:space="0" w:color="auto"/>
              <w:bottom w:val="single" w:sz="4" w:space="0" w:color="auto"/>
              <w:right w:val="single" w:sz="4" w:space="0" w:color="auto"/>
            </w:tcBorders>
            <w:vAlign w:val="center"/>
            <w:hideMark/>
          </w:tcPr>
          <w:p w14:paraId="069668D3" w14:textId="6F5C9129" w:rsidR="004A5685" w:rsidRPr="00430F81" w:rsidRDefault="004A5685" w:rsidP="004A5685">
            <w:pPr>
              <w:jc w:val="center"/>
              <w:rPr>
                <w:rFonts w:ascii="Calibri" w:eastAsia="Calibri" w:hAnsi="Calibri" w:cs="Calibri"/>
                <w:noProof/>
                <w:color w:val="000000"/>
                <w:sz w:val="16"/>
                <w:szCs w:val="16"/>
                <w:lang w:eastAsia="en-AU"/>
              </w:rPr>
            </w:pPr>
            <w:r>
              <w:rPr>
                <w:rFonts w:ascii="Calibri" w:eastAsia="Calibri" w:hAnsi="Calibri" w:cs="Calibri"/>
                <w:noProof/>
                <w:color w:val="000000"/>
                <w:sz w:val="16"/>
                <w:szCs w:val="16"/>
                <w:lang w:val="en-AU" w:eastAsia="en-AU"/>
              </w:rPr>
              <w:t>YES</w:t>
            </w:r>
          </w:p>
        </w:tc>
        <w:tc>
          <w:tcPr>
            <w:tcW w:w="1276" w:type="dxa"/>
            <w:tcBorders>
              <w:top w:val="single" w:sz="4" w:space="0" w:color="auto"/>
              <w:left w:val="single" w:sz="4" w:space="0" w:color="auto"/>
              <w:bottom w:val="single" w:sz="4" w:space="0" w:color="auto"/>
              <w:right w:val="single" w:sz="4" w:space="0" w:color="auto"/>
            </w:tcBorders>
            <w:vAlign w:val="center"/>
          </w:tcPr>
          <w:p w14:paraId="533A4632" w14:textId="3F88A93C" w:rsidR="004A5685" w:rsidRPr="00430F81" w:rsidRDefault="004A5685" w:rsidP="004A5685">
            <w:pPr>
              <w:jc w:val="center"/>
              <w:rPr>
                <w:rFonts w:ascii="Calibri" w:eastAsia="Calibri" w:hAnsi="Calibri" w:cs="Calibri"/>
                <w:noProof/>
                <w:color w:val="000000"/>
                <w:sz w:val="16"/>
                <w:szCs w:val="16"/>
                <w:lang w:eastAsia="en-AU"/>
              </w:rPr>
            </w:pPr>
            <w:r w:rsidRPr="00E46EE1">
              <w:rPr>
                <w:rFonts w:ascii="Calibri" w:eastAsia="Calibri" w:hAnsi="Calibri" w:cs="Calibri"/>
                <w:noProof/>
                <w:color w:val="000000"/>
                <w:sz w:val="18"/>
                <w:szCs w:val="18"/>
                <w:lang w:eastAsia="en-AU"/>
              </w:rPr>
              <w:t>Not Applicable</w:t>
            </w:r>
          </w:p>
        </w:tc>
        <w:tc>
          <w:tcPr>
            <w:tcW w:w="708" w:type="dxa"/>
            <w:tcBorders>
              <w:top w:val="single" w:sz="4" w:space="0" w:color="auto"/>
              <w:left w:val="single" w:sz="4" w:space="0" w:color="auto"/>
              <w:bottom w:val="single" w:sz="4" w:space="0" w:color="auto"/>
              <w:right w:val="single" w:sz="4" w:space="0" w:color="auto"/>
            </w:tcBorders>
            <w:vAlign w:val="center"/>
            <w:hideMark/>
          </w:tcPr>
          <w:p w14:paraId="7DA3BBBC" w14:textId="41800B9A" w:rsidR="004A5685" w:rsidRPr="00430F81" w:rsidRDefault="004A5685" w:rsidP="004A5685">
            <w:pPr>
              <w:jc w:val="center"/>
              <w:rPr>
                <w:rFonts w:ascii="Calibri" w:eastAsia="Calibri" w:hAnsi="Calibri" w:cs="Calibri"/>
                <w:color w:val="000000"/>
                <w:sz w:val="16"/>
                <w:szCs w:val="16"/>
                <w:lang w:eastAsia="zh-CN" w:bidi="th-TH"/>
              </w:rPr>
            </w:pPr>
            <w:r>
              <w:rPr>
                <w:rFonts w:ascii="Calibri" w:eastAsia="Calibri" w:hAnsi="Calibri" w:cs="Calibri"/>
                <w:noProof/>
                <w:color w:val="000000"/>
                <w:sz w:val="16"/>
                <w:szCs w:val="16"/>
                <w:lang w:val="en-AU" w:eastAsia="en-AU"/>
              </w:rPr>
              <w:t>YES</w:t>
            </w:r>
          </w:p>
        </w:tc>
        <w:tc>
          <w:tcPr>
            <w:tcW w:w="1135" w:type="dxa"/>
            <w:tcBorders>
              <w:top w:val="single" w:sz="4" w:space="0" w:color="auto"/>
              <w:left w:val="single" w:sz="4" w:space="0" w:color="auto"/>
              <w:bottom w:val="single" w:sz="4" w:space="0" w:color="auto"/>
              <w:right w:val="single" w:sz="4" w:space="0" w:color="auto"/>
            </w:tcBorders>
            <w:vAlign w:val="center"/>
            <w:hideMark/>
          </w:tcPr>
          <w:p w14:paraId="0D6617C2" w14:textId="2DF8080C" w:rsidR="004A5685" w:rsidRPr="00430F81" w:rsidRDefault="004A5685" w:rsidP="004A5685">
            <w:pPr>
              <w:jc w:val="center"/>
              <w:rPr>
                <w:rFonts w:ascii="Calibri" w:eastAsia="Calibri" w:hAnsi="Calibri" w:cs="Calibri"/>
                <w:noProof/>
                <w:color w:val="000000"/>
                <w:sz w:val="16"/>
                <w:szCs w:val="16"/>
                <w:lang w:val="en-AU" w:eastAsia="en-AU"/>
              </w:rPr>
            </w:pPr>
            <w:r>
              <w:rPr>
                <w:rFonts w:ascii="Calibri" w:eastAsia="Calibri" w:hAnsi="Calibri" w:cs="Calibri"/>
                <w:noProof/>
                <w:color w:val="000000"/>
                <w:sz w:val="16"/>
                <w:szCs w:val="16"/>
                <w:lang w:val="en-AU" w:eastAsia="en-AU"/>
              </w:rPr>
              <w:t>YES</w:t>
            </w:r>
          </w:p>
        </w:tc>
      </w:tr>
      <w:tr w:rsidR="004A5685" w14:paraId="74EA2464" w14:textId="77777777" w:rsidTr="007F15DE">
        <w:trPr>
          <w:trHeight w:val="756"/>
          <w:tblHeader/>
        </w:trPr>
        <w:tc>
          <w:tcPr>
            <w:tcW w:w="265" w:type="dxa"/>
            <w:tcBorders>
              <w:top w:val="single" w:sz="4" w:space="0" w:color="auto"/>
              <w:left w:val="single" w:sz="4" w:space="0" w:color="auto"/>
              <w:bottom w:val="single" w:sz="4" w:space="0" w:color="auto"/>
              <w:right w:val="single" w:sz="4" w:space="0" w:color="auto"/>
            </w:tcBorders>
            <w:vAlign w:val="center"/>
            <w:hideMark/>
          </w:tcPr>
          <w:p w14:paraId="380FD5B6" w14:textId="77777777" w:rsidR="004A5685" w:rsidRDefault="004A5685" w:rsidP="004A5685">
            <w:pPr>
              <w:jc w:val="center"/>
              <w:rPr>
                <w:rFonts w:ascii="Calibri" w:eastAsia="Calibri" w:hAnsi="Calibri" w:cs="Calibri"/>
                <w:color w:val="000000"/>
                <w:sz w:val="18"/>
                <w:szCs w:val="18"/>
                <w:lang w:eastAsia="zh-CN" w:bidi="th-TH"/>
              </w:rPr>
            </w:pPr>
            <w:r>
              <w:rPr>
                <w:rFonts w:ascii="Calibri" w:eastAsia="Calibri" w:hAnsi="Calibri" w:cs="Calibri"/>
                <w:b/>
                <w:sz w:val="18"/>
                <w:szCs w:val="18"/>
              </w:rPr>
              <w:t>6</w:t>
            </w:r>
          </w:p>
        </w:tc>
        <w:tc>
          <w:tcPr>
            <w:tcW w:w="1295" w:type="dxa"/>
            <w:tcBorders>
              <w:top w:val="single" w:sz="4" w:space="0" w:color="auto"/>
              <w:left w:val="single" w:sz="4" w:space="0" w:color="auto"/>
              <w:bottom w:val="single" w:sz="4" w:space="0" w:color="auto"/>
              <w:right w:val="single" w:sz="4" w:space="0" w:color="auto"/>
            </w:tcBorders>
            <w:vAlign w:val="center"/>
          </w:tcPr>
          <w:p w14:paraId="0DA381F4" w14:textId="392D734D" w:rsidR="004A5685" w:rsidRDefault="004A5685" w:rsidP="004A5685">
            <w:pPr>
              <w:spacing w:before="60" w:after="60"/>
              <w:rPr>
                <w:rFonts w:ascii="Calibri" w:eastAsia="Calibri" w:hAnsi="Calibri" w:cs="Calibri"/>
                <w:color w:val="000000"/>
                <w:sz w:val="18"/>
                <w:szCs w:val="18"/>
                <w:lang w:eastAsia="zh-CN" w:bidi="th-TH"/>
              </w:rPr>
            </w:pPr>
            <w:r>
              <w:rPr>
                <w:rFonts w:ascii="Calibri" w:eastAsia="Calibri" w:hAnsi="Calibri" w:cs="Calibri"/>
                <w:b/>
                <w:sz w:val="18"/>
                <w:szCs w:val="18"/>
              </w:rPr>
              <w:t>CSIRO</w:t>
            </w:r>
          </w:p>
        </w:tc>
        <w:tc>
          <w:tcPr>
            <w:tcW w:w="1842" w:type="dxa"/>
            <w:tcBorders>
              <w:top w:val="single" w:sz="4" w:space="0" w:color="auto"/>
              <w:left w:val="single" w:sz="4" w:space="0" w:color="auto"/>
              <w:bottom w:val="single" w:sz="4" w:space="0" w:color="auto"/>
              <w:right w:val="single" w:sz="4" w:space="0" w:color="auto"/>
            </w:tcBorders>
            <w:hideMark/>
          </w:tcPr>
          <w:p w14:paraId="54BD308D" w14:textId="77777777" w:rsidR="004A5685" w:rsidRDefault="004A5685" w:rsidP="004A5685">
            <w:pPr>
              <w:rPr>
                <w:rFonts w:ascii="Calibri" w:eastAsia="Calibri" w:hAnsi="Calibri" w:cs="Calibri"/>
                <w:sz w:val="18"/>
                <w:szCs w:val="18"/>
              </w:rPr>
            </w:pPr>
            <w:r>
              <w:rPr>
                <w:rFonts w:ascii="Calibri" w:eastAsia="Calibri" w:hAnsi="Calibri" w:cs="Calibri"/>
                <w:sz w:val="18"/>
                <w:szCs w:val="18"/>
              </w:rPr>
              <w:t>Indigenous land and water enterprise opportunities</w:t>
            </w:r>
          </w:p>
        </w:tc>
        <w:tc>
          <w:tcPr>
            <w:tcW w:w="992" w:type="dxa"/>
            <w:tcBorders>
              <w:top w:val="single" w:sz="4" w:space="0" w:color="auto"/>
              <w:left w:val="single" w:sz="4" w:space="0" w:color="auto"/>
              <w:bottom w:val="single" w:sz="4" w:space="0" w:color="auto"/>
              <w:right w:val="single" w:sz="4" w:space="0" w:color="auto"/>
            </w:tcBorders>
            <w:vAlign w:val="center"/>
            <w:hideMark/>
          </w:tcPr>
          <w:p w14:paraId="78FC72ED" w14:textId="406F9BBC" w:rsidR="004A5685" w:rsidRPr="00430F81" w:rsidRDefault="004A5685" w:rsidP="004A5685">
            <w:pPr>
              <w:jc w:val="center"/>
              <w:rPr>
                <w:rFonts w:ascii="Calibri" w:eastAsia="Calibri" w:hAnsi="Calibri" w:cs="Calibri"/>
                <w:noProof/>
                <w:color w:val="000000"/>
                <w:sz w:val="16"/>
                <w:szCs w:val="16"/>
                <w:lang w:val="en-AU" w:eastAsia="en-AU"/>
              </w:rPr>
            </w:pPr>
            <w:r>
              <w:rPr>
                <w:rFonts w:ascii="Calibri" w:eastAsia="Calibri" w:hAnsi="Calibri" w:cs="Calibri"/>
                <w:noProof/>
                <w:color w:val="000000"/>
                <w:sz w:val="16"/>
                <w:szCs w:val="16"/>
                <w:lang w:val="en-AU" w:eastAsia="en-AU"/>
              </w:rPr>
              <w:t>YES</w:t>
            </w:r>
          </w:p>
        </w:tc>
        <w:tc>
          <w:tcPr>
            <w:tcW w:w="992" w:type="dxa"/>
            <w:tcBorders>
              <w:top w:val="single" w:sz="4" w:space="0" w:color="auto"/>
              <w:left w:val="single" w:sz="4" w:space="0" w:color="auto"/>
              <w:bottom w:val="single" w:sz="4" w:space="0" w:color="auto"/>
              <w:right w:val="single" w:sz="4" w:space="0" w:color="auto"/>
            </w:tcBorders>
            <w:vAlign w:val="center"/>
            <w:hideMark/>
          </w:tcPr>
          <w:p w14:paraId="07D1E8E9" w14:textId="7843CA60" w:rsidR="004A5685" w:rsidRPr="00430F81" w:rsidRDefault="004A5685" w:rsidP="004A5685">
            <w:pPr>
              <w:jc w:val="center"/>
              <w:rPr>
                <w:rFonts w:ascii="Calibri" w:eastAsia="Calibri" w:hAnsi="Calibri" w:cs="Calibri"/>
                <w:noProof/>
                <w:color w:val="000000"/>
                <w:sz w:val="16"/>
                <w:szCs w:val="16"/>
                <w:lang w:eastAsia="en-AU"/>
              </w:rPr>
            </w:pPr>
            <w:r>
              <w:rPr>
                <w:rFonts w:ascii="Calibri" w:eastAsia="Calibri" w:hAnsi="Calibri" w:cs="Calibri"/>
                <w:noProof/>
                <w:color w:val="000000"/>
                <w:sz w:val="16"/>
                <w:szCs w:val="16"/>
                <w:lang w:val="en-AU" w:eastAsia="en-AU"/>
              </w:rPr>
              <w:t>YES</w:t>
            </w:r>
          </w:p>
        </w:tc>
        <w:tc>
          <w:tcPr>
            <w:tcW w:w="993" w:type="dxa"/>
            <w:tcBorders>
              <w:top w:val="single" w:sz="4" w:space="0" w:color="auto"/>
              <w:left w:val="single" w:sz="4" w:space="0" w:color="auto"/>
              <w:bottom w:val="single" w:sz="4" w:space="0" w:color="auto"/>
              <w:right w:val="single" w:sz="4" w:space="0" w:color="auto"/>
            </w:tcBorders>
            <w:vAlign w:val="center"/>
            <w:hideMark/>
          </w:tcPr>
          <w:p w14:paraId="1AE0DB09" w14:textId="59A7DDB8" w:rsidR="004A5685" w:rsidRPr="00430F81" w:rsidRDefault="004A5685" w:rsidP="004A5685">
            <w:pPr>
              <w:jc w:val="center"/>
              <w:rPr>
                <w:rFonts w:ascii="Calibri" w:eastAsia="Calibri" w:hAnsi="Calibri" w:cs="Calibri"/>
                <w:noProof/>
                <w:color w:val="000000"/>
                <w:sz w:val="16"/>
                <w:szCs w:val="16"/>
                <w:lang w:eastAsia="en-AU"/>
              </w:rPr>
            </w:pPr>
            <w:r>
              <w:rPr>
                <w:rFonts w:ascii="Calibri" w:eastAsia="Calibri" w:hAnsi="Calibri" w:cs="Calibri"/>
                <w:noProof/>
                <w:color w:val="000000"/>
                <w:sz w:val="16"/>
                <w:szCs w:val="16"/>
                <w:lang w:val="en-AU" w:eastAsia="en-AU"/>
              </w:rPr>
              <w:t>YES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F3F9813" w14:textId="427306A8" w:rsidR="004A5685" w:rsidRPr="00430F81" w:rsidRDefault="004A5685" w:rsidP="004A5685">
            <w:pPr>
              <w:jc w:val="center"/>
              <w:rPr>
                <w:rFonts w:ascii="Calibri" w:eastAsia="Calibri" w:hAnsi="Calibri" w:cs="Calibri"/>
                <w:noProof/>
                <w:color w:val="000000"/>
                <w:sz w:val="16"/>
                <w:szCs w:val="16"/>
                <w:lang w:eastAsia="en-AU"/>
              </w:rPr>
            </w:pPr>
            <w:r>
              <w:rPr>
                <w:rFonts w:ascii="Calibri" w:eastAsia="Calibri" w:hAnsi="Calibri" w:cs="Calibri"/>
                <w:noProof/>
                <w:color w:val="000000"/>
                <w:sz w:val="16"/>
                <w:szCs w:val="16"/>
                <w:lang w:val="en-AU" w:eastAsia="en-AU"/>
              </w:rPr>
              <w:t>YES</w:t>
            </w:r>
          </w:p>
        </w:tc>
        <w:tc>
          <w:tcPr>
            <w:tcW w:w="708" w:type="dxa"/>
            <w:tcBorders>
              <w:top w:val="single" w:sz="4" w:space="0" w:color="auto"/>
              <w:left w:val="single" w:sz="4" w:space="0" w:color="auto"/>
              <w:bottom w:val="single" w:sz="4" w:space="0" w:color="auto"/>
              <w:right w:val="single" w:sz="4" w:space="0" w:color="auto"/>
            </w:tcBorders>
            <w:vAlign w:val="center"/>
            <w:hideMark/>
          </w:tcPr>
          <w:p w14:paraId="05B9E666" w14:textId="1C280C22" w:rsidR="004A5685" w:rsidRPr="00430F81" w:rsidRDefault="004A5685" w:rsidP="004A5685">
            <w:pPr>
              <w:jc w:val="center"/>
              <w:rPr>
                <w:rFonts w:ascii="Calibri" w:eastAsia="Calibri" w:hAnsi="Calibri" w:cs="Calibri"/>
                <w:color w:val="000000"/>
                <w:sz w:val="16"/>
                <w:szCs w:val="16"/>
                <w:lang w:eastAsia="zh-CN" w:bidi="th-TH"/>
              </w:rPr>
            </w:pPr>
            <w:r>
              <w:rPr>
                <w:rFonts w:ascii="Calibri" w:eastAsia="Calibri" w:hAnsi="Calibri" w:cs="Calibri"/>
                <w:noProof/>
                <w:color w:val="000000"/>
                <w:sz w:val="16"/>
                <w:szCs w:val="16"/>
                <w:lang w:val="en-AU" w:eastAsia="en-AU"/>
              </w:rPr>
              <w:t>YES</w:t>
            </w:r>
          </w:p>
        </w:tc>
        <w:tc>
          <w:tcPr>
            <w:tcW w:w="1135" w:type="dxa"/>
            <w:tcBorders>
              <w:top w:val="single" w:sz="4" w:space="0" w:color="auto"/>
              <w:left w:val="single" w:sz="4" w:space="0" w:color="auto"/>
              <w:bottom w:val="single" w:sz="4" w:space="0" w:color="auto"/>
              <w:right w:val="single" w:sz="4" w:space="0" w:color="auto"/>
            </w:tcBorders>
            <w:vAlign w:val="center"/>
            <w:hideMark/>
          </w:tcPr>
          <w:p w14:paraId="47C89432" w14:textId="06BDF7AF" w:rsidR="004A5685" w:rsidRPr="00430F81" w:rsidRDefault="004A5685" w:rsidP="004A5685">
            <w:pPr>
              <w:jc w:val="center"/>
              <w:rPr>
                <w:rFonts w:ascii="Calibri" w:eastAsia="Calibri" w:hAnsi="Calibri" w:cs="Calibri"/>
                <w:noProof/>
                <w:color w:val="000000"/>
                <w:sz w:val="16"/>
                <w:szCs w:val="16"/>
                <w:lang w:val="en-AU" w:eastAsia="en-AU"/>
              </w:rPr>
            </w:pPr>
            <w:r>
              <w:rPr>
                <w:rFonts w:ascii="Calibri" w:eastAsia="Calibri" w:hAnsi="Calibri" w:cs="Calibri"/>
                <w:noProof/>
                <w:color w:val="000000"/>
                <w:sz w:val="16"/>
                <w:szCs w:val="16"/>
                <w:lang w:val="en-AU" w:eastAsia="en-AU"/>
              </w:rPr>
              <w:t>YES</w:t>
            </w:r>
          </w:p>
        </w:tc>
      </w:tr>
    </w:tbl>
    <w:p w14:paraId="15F87ADD" w14:textId="677CDD1F" w:rsidR="00795500" w:rsidRPr="00130CA6" w:rsidRDefault="00795500" w:rsidP="00795500">
      <w:pPr>
        <w:spacing w:before="120" w:after="120"/>
        <w:rPr>
          <w:rFonts w:asciiTheme="minorHAnsi" w:hAnsiTheme="minorHAnsi" w:cstheme="minorHAnsi"/>
          <w:sz w:val="22"/>
          <w:szCs w:val="22"/>
          <w:lang w:eastAsia="zh-CN" w:bidi="th-TH"/>
        </w:rPr>
      </w:pPr>
      <w:r w:rsidRPr="00130CA6">
        <w:rPr>
          <w:rFonts w:asciiTheme="minorHAnsi" w:hAnsiTheme="minorHAnsi" w:cstheme="minorHAnsi"/>
          <w:sz w:val="22"/>
          <w:szCs w:val="22"/>
          <w:lang w:eastAsia="zh-CN" w:bidi="th-TH"/>
        </w:rPr>
        <w:t xml:space="preserve">The </w:t>
      </w:r>
      <w:r w:rsidR="00ED2A86">
        <w:rPr>
          <w:rFonts w:asciiTheme="minorHAnsi" w:hAnsiTheme="minorHAnsi" w:cstheme="minorHAnsi"/>
          <w:sz w:val="22"/>
          <w:szCs w:val="22"/>
          <w:lang w:eastAsia="zh-CN" w:bidi="th-TH"/>
        </w:rPr>
        <w:t>Pilot</w:t>
      </w:r>
      <w:r w:rsidRPr="00130CA6">
        <w:rPr>
          <w:rFonts w:asciiTheme="minorHAnsi" w:hAnsiTheme="minorHAnsi" w:cstheme="minorHAnsi"/>
          <w:sz w:val="22"/>
          <w:szCs w:val="22"/>
          <w:lang w:eastAsia="zh-CN" w:bidi="th-TH"/>
        </w:rPr>
        <w:t xml:space="preserve"> projects proved an effective mechanism to explore developments, however their lifespan beyond the </w:t>
      </w:r>
      <w:r w:rsidR="00ED2A86">
        <w:rPr>
          <w:rFonts w:asciiTheme="minorHAnsi" w:hAnsiTheme="minorHAnsi" w:cstheme="minorHAnsi"/>
          <w:sz w:val="22"/>
          <w:szCs w:val="22"/>
          <w:lang w:eastAsia="zh-CN" w:bidi="th-TH"/>
        </w:rPr>
        <w:t>Pilot</w:t>
      </w:r>
      <w:r w:rsidRPr="00130CA6">
        <w:rPr>
          <w:rFonts w:asciiTheme="minorHAnsi" w:hAnsiTheme="minorHAnsi" w:cstheme="minorHAnsi"/>
          <w:sz w:val="22"/>
          <w:szCs w:val="22"/>
          <w:lang w:eastAsia="zh-CN" w:bidi="th-TH"/>
        </w:rPr>
        <w:t xml:space="preserve"> stage and progression toward on ground implementation appears reliant on sustainable project governance and funding. The evaluation highlighted that</w:t>
      </w:r>
      <w:r w:rsidR="00EC50ED">
        <w:rPr>
          <w:rFonts w:asciiTheme="minorHAnsi" w:hAnsiTheme="minorHAnsi" w:cstheme="minorHAnsi"/>
          <w:sz w:val="22"/>
          <w:szCs w:val="22"/>
          <w:lang w:eastAsia="zh-CN" w:bidi="th-TH"/>
        </w:rPr>
        <w:t xml:space="preserve"> </w:t>
      </w:r>
      <w:r w:rsidRPr="00130CA6">
        <w:rPr>
          <w:rFonts w:asciiTheme="minorHAnsi" w:hAnsiTheme="minorHAnsi" w:cstheme="minorHAnsi"/>
          <w:sz w:val="22"/>
          <w:szCs w:val="22"/>
          <w:lang w:eastAsia="zh-CN" w:bidi="th-TH"/>
        </w:rPr>
        <w:t xml:space="preserve">securing investment and/or Government funding, will be necessary to support the implementation of the </w:t>
      </w:r>
      <w:r w:rsidR="00ED2A86">
        <w:rPr>
          <w:rFonts w:asciiTheme="minorHAnsi" w:hAnsiTheme="minorHAnsi" w:cstheme="minorHAnsi"/>
          <w:sz w:val="22"/>
          <w:szCs w:val="22"/>
          <w:lang w:eastAsia="zh-CN" w:bidi="th-TH"/>
        </w:rPr>
        <w:t>Pilot</w:t>
      </w:r>
      <w:r w:rsidRPr="00130CA6">
        <w:rPr>
          <w:rFonts w:asciiTheme="minorHAnsi" w:hAnsiTheme="minorHAnsi" w:cstheme="minorHAnsi"/>
          <w:sz w:val="22"/>
          <w:szCs w:val="22"/>
          <w:lang w:eastAsia="zh-CN" w:bidi="th-TH"/>
        </w:rPr>
        <w:t xml:space="preserve"> projects explored. Our consultations indicated that, in some cases, grant recipients expected more government support towards project implementation. </w:t>
      </w:r>
    </w:p>
    <w:p w14:paraId="57B55036" w14:textId="3C3BEA32" w:rsidR="005F5F7B" w:rsidRDefault="00795500" w:rsidP="00430F81">
      <w:pPr>
        <w:spacing w:before="120" w:after="120"/>
        <w:rPr>
          <w:rFonts w:asciiTheme="minorHAnsi" w:hAnsiTheme="minorHAnsi" w:cstheme="minorHAnsi"/>
          <w:sz w:val="22"/>
          <w:szCs w:val="22"/>
          <w:lang w:eastAsia="zh-CN" w:bidi="th-TH"/>
        </w:rPr>
      </w:pPr>
      <w:r w:rsidRPr="00130CA6">
        <w:rPr>
          <w:rFonts w:asciiTheme="minorHAnsi" w:hAnsiTheme="minorHAnsi" w:cstheme="minorHAnsi"/>
          <w:sz w:val="22"/>
          <w:szCs w:val="22"/>
          <w:lang w:eastAsia="zh-CN" w:bidi="th-TH"/>
        </w:rPr>
        <w:t xml:space="preserve">The </w:t>
      </w:r>
      <w:r w:rsidR="00ED2A86">
        <w:rPr>
          <w:rFonts w:asciiTheme="minorHAnsi" w:hAnsiTheme="minorHAnsi" w:cstheme="minorHAnsi"/>
          <w:sz w:val="22"/>
          <w:szCs w:val="22"/>
          <w:lang w:eastAsia="zh-CN" w:bidi="th-TH"/>
        </w:rPr>
        <w:t>Pilot</w:t>
      </w:r>
      <w:r w:rsidRPr="00130CA6">
        <w:rPr>
          <w:rFonts w:asciiTheme="minorHAnsi" w:hAnsiTheme="minorHAnsi" w:cstheme="minorHAnsi"/>
          <w:sz w:val="22"/>
          <w:szCs w:val="22"/>
          <w:lang w:eastAsia="zh-CN" w:bidi="th-TH"/>
        </w:rPr>
        <w:t xml:space="preserve">s revealed the complex nature of land tenure agreement making as well as the importance of practical supports for </w:t>
      </w:r>
      <w:r w:rsidR="00F85CC0">
        <w:rPr>
          <w:rFonts w:asciiTheme="minorHAnsi" w:hAnsiTheme="minorHAnsi" w:cstheme="minorHAnsi"/>
          <w:sz w:val="22"/>
          <w:szCs w:val="22"/>
          <w:lang w:eastAsia="zh-CN" w:bidi="th-TH"/>
        </w:rPr>
        <w:t>Indigenous</w:t>
      </w:r>
      <w:r w:rsidRPr="00130CA6">
        <w:rPr>
          <w:rFonts w:asciiTheme="minorHAnsi" w:hAnsiTheme="minorHAnsi" w:cstheme="minorHAnsi"/>
          <w:sz w:val="22"/>
          <w:szCs w:val="22"/>
          <w:lang w:eastAsia="zh-CN" w:bidi="th-TH"/>
        </w:rPr>
        <w:t xml:space="preserve"> communities in business management and home ownership (where it meets community aspirations)</w:t>
      </w:r>
      <w:r w:rsidR="00430F81">
        <w:rPr>
          <w:rFonts w:asciiTheme="minorHAnsi" w:hAnsiTheme="minorHAnsi" w:cstheme="minorHAnsi"/>
          <w:sz w:val="22"/>
          <w:szCs w:val="22"/>
          <w:lang w:eastAsia="zh-CN" w:bidi="th-TH"/>
        </w:rPr>
        <w:t>.</w:t>
      </w:r>
    </w:p>
    <w:p w14:paraId="407713AE" w14:textId="5D73F58D" w:rsidR="009E3C05" w:rsidRDefault="009E3C05" w:rsidP="009E3C05">
      <w:pPr>
        <w:pStyle w:val="CCSNormalText"/>
        <w:spacing w:before="120"/>
        <w:rPr>
          <w:rFonts w:asciiTheme="minorHAnsi" w:hAnsiTheme="minorHAnsi" w:cstheme="minorHAnsi"/>
          <w:lang w:val="en-US"/>
        </w:rPr>
      </w:pPr>
      <w:r w:rsidRPr="00AA5F2F">
        <w:rPr>
          <w:rFonts w:asciiTheme="minorHAnsi" w:hAnsiTheme="minorHAnsi" w:cstheme="minorHAnsi"/>
          <w:lang w:val="en-US"/>
        </w:rPr>
        <w:lastRenderedPageBreak/>
        <w:t xml:space="preserve">The </w:t>
      </w:r>
      <w:r w:rsidR="00ED2A86">
        <w:rPr>
          <w:rFonts w:asciiTheme="minorHAnsi" w:hAnsiTheme="minorHAnsi" w:cstheme="minorHAnsi"/>
          <w:lang w:val="en-US"/>
        </w:rPr>
        <w:t>Pilot</w:t>
      </w:r>
      <w:r w:rsidRPr="00AA5F2F">
        <w:rPr>
          <w:rFonts w:asciiTheme="minorHAnsi" w:hAnsiTheme="minorHAnsi" w:cstheme="minorHAnsi"/>
          <w:lang w:val="en-US"/>
        </w:rPr>
        <w:t>s enabled the exploration of nine development</w:t>
      </w:r>
      <w:r w:rsidR="00610566">
        <w:rPr>
          <w:rFonts w:asciiTheme="minorHAnsi" w:hAnsiTheme="minorHAnsi" w:cstheme="minorHAnsi"/>
          <w:lang w:val="en-US"/>
        </w:rPr>
        <w:t xml:space="preserve"> opportunities</w:t>
      </w:r>
      <w:r w:rsidRPr="00AA5F2F">
        <w:rPr>
          <w:rFonts w:asciiTheme="minorHAnsi" w:hAnsiTheme="minorHAnsi" w:cstheme="minorHAnsi"/>
          <w:lang w:val="en-US"/>
        </w:rPr>
        <w:t xml:space="preserve">: </w:t>
      </w:r>
      <w:r w:rsidR="004C065C">
        <w:rPr>
          <w:rFonts w:asciiTheme="minorHAnsi" w:hAnsiTheme="minorHAnsi" w:cstheme="minorHAnsi"/>
          <w:lang w:val="en-US"/>
        </w:rPr>
        <w:t>three</w:t>
      </w:r>
      <w:r w:rsidRPr="00AA5F2F">
        <w:rPr>
          <w:rFonts w:asciiTheme="minorHAnsi" w:hAnsiTheme="minorHAnsi" w:cstheme="minorHAnsi"/>
          <w:lang w:val="en-US"/>
        </w:rPr>
        <w:t xml:space="preserve"> agricultural, </w:t>
      </w:r>
      <w:r w:rsidR="004C065C">
        <w:rPr>
          <w:rFonts w:asciiTheme="minorHAnsi" w:hAnsiTheme="minorHAnsi" w:cstheme="minorHAnsi"/>
          <w:lang w:val="en-US"/>
        </w:rPr>
        <w:t>four</w:t>
      </w:r>
      <w:r w:rsidRPr="00AA5F2F">
        <w:rPr>
          <w:rFonts w:asciiTheme="minorHAnsi" w:hAnsiTheme="minorHAnsi" w:cstheme="minorHAnsi"/>
          <w:lang w:val="en-US"/>
        </w:rPr>
        <w:t xml:space="preserve"> tourism and </w:t>
      </w:r>
      <w:r w:rsidR="004C065C">
        <w:rPr>
          <w:rFonts w:asciiTheme="minorHAnsi" w:hAnsiTheme="minorHAnsi" w:cstheme="minorHAnsi"/>
          <w:lang w:val="en-US"/>
        </w:rPr>
        <w:t>two</w:t>
      </w:r>
      <w:r w:rsidRPr="00AA5F2F">
        <w:rPr>
          <w:rFonts w:asciiTheme="minorHAnsi" w:hAnsiTheme="minorHAnsi" w:cstheme="minorHAnsi"/>
          <w:lang w:val="en-US"/>
        </w:rPr>
        <w:t xml:space="preserve"> </w:t>
      </w:r>
      <w:r w:rsidR="005F5F7B">
        <w:rPr>
          <w:rFonts w:asciiTheme="minorHAnsi" w:hAnsiTheme="minorHAnsi" w:cstheme="minorHAnsi"/>
          <w:lang w:val="en-US"/>
        </w:rPr>
        <w:t>which focused on town</w:t>
      </w:r>
      <w:r w:rsidR="00811389">
        <w:rPr>
          <w:rFonts w:asciiTheme="minorHAnsi" w:hAnsiTheme="minorHAnsi" w:cstheme="minorHAnsi"/>
          <w:lang w:val="en-US"/>
        </w:rPr>
        <w:t xml:space="preserve"> </w:t>
      </w:r>
      <w:r w:rsidR="005F5F7B">
        <w:rPr>
          <w:rFonts w:asciiTheme="minorHAnsi" w:hAnsiTheme="minorHAnsi" w:cstheme="minorHAnsi"/>
          <w:lang w:val="en-US"/>
        </w:rPr>
        <w:t xml:space="preserve">planning and </w:t>
      </w:r>
      <w:r w:rsidR="00811389">
        <w:rPr>
          <w:rFonts w:asciiTheme="minorHAnsi" w:hAnsiTheme="minorHAnsi" w:cstheme="minorHAnsi"/>
          <w:lang w:val="en-US"/>
        </w:rPr>
        <w:t>infrastructure</w:t>
      </w:r>
      <w:r w:rsidR="005F5F7B">
        <w:rPr>
          <w:rFonts w:asciiTheme="minorHAnsi" w:hAnsiTheme="minorHAnsi" w:cstheme="minorHAnsi"/>
          <w:lang w:val="en-US"/>
        </w:rPr>
        <w:t xml:space="preserve"> development</w:t>
      </w:r>
      <w:r w:rsidRPr="00AA5F2F">
        <w:rPr>
          <w:rFonts w:asciiTheme="minorHAnsi" w:hAnsiTheme="minorHAnsi" w:cstheme="minorHAnsi"/>
          <w:lang w:val="en-US"/>
        </w:rPr>
        <w:t>.</w:t>
      </w:r>
    </w:p>
    <w:p w14:paraId="40C75BF0" w14:textId="449FFACA" w:rsidR="003E6521" w:rsidRDefault="00360241" w:rsidP="009E3C05">
      <w:pPr>
        <w:pStyle w:val="CCSNormalText"/>
        <w:spacing w:before="120"/>
        <w:rPr>
          <w:rFonts w:asciiTheme="minorHAnsi" w:hAnsiTheme="minorHAnsi" w:cstheme="minorHAnsi"/>
          <w:lang w:val="en-US"/>
        </w:rPr>
      </w:pPr>
      <w:r>
        <w:rPr>
          <w:rFonts w:asciiTheme="minorHAnsi" w:hAnsiTheme="minorHAnsi" w:cstheme="minorHAnsi"/>
          <w:lang w:val="en-US"/>
        </w:rPr>
        <w:t xml:space="preserve">A series of recommendations have been developed to inform the future Northern Australia White </w:t>
      </w:r>
      <w:r w:rsidR="00F85CC0">
        <w:rPr>
          <w:rFonts w:asciiTheme="minorHAnsi" w:hAnsiTheme="minorHAnsi" w:cstheme="minorHAnsi"/>
          <w:lang w:val="en-US"/>
        </w:rPr>
        <w:t>P</w:t>
      </w:r>
      <w:r>
        <w:rPr>
          <w:rFonts w:asciiTheme="minorHAnsi" w:hAnsiTheme="minorHAnsi" w:cstheme="minorHAnsi"/>
          <w:lang w:val="en-US"/>
        </w:rPr>
        <w:t>aper process and to maximi</w:t>
      </w:r>
      <w:r w:rsidR="005F5F7B">
        <w:rPr>
          <w:rFonts w:asciiTheme="minorHAnsi" w:hAnsiTheme="minorHAnsi" w:cstheme="minorHAnsi"/>
          <w:lang w:val="en-US"/>
        </w:rPr>
        <w:t>s</w:t>
      </w:r>
      <w:r>
        <w:rPr>
          <w:rFonts w:asciiTheme="minorHAnsi" w:hAnsiTheme="minorHAnsi" w:cstheme="minorHAnsi"/>
          <w:lang w:val="en-US"/>
        </w:rPr>
        <w:t xml:space="preserve">e the learnings and benefits from </w:t>
      </w:r>
      <w:r w:rsidR="00ED2A86">
        <w:rPr>
          <w:rFonts w:asciiTheme="minorHAnsi" w:hAnsiTheme="minorHAnsi" w:cstheme="minorHAnsi"/>
          <w:lang w:val="en-US"/>
        </w:rPr>
        <w:t>Pilot</w:t>
      </w:r>
      <w:r>
        <w:rPr>
          <w:rFonts w:asciiTheme="minorHAnsi" w:hAnsiTheme="minorHAnsi" w:cstheme="minorHAnsi"/>
          <w:lang w:val="en-US"/>
        </w:rPr>
        <w:t xml:space="preserve">s. They </w:t>
      </w:r>
      <w:r w:rsidR="003E6521">
        <w:rPr>
          <w:rFonts w:asciiTheme="minorHAnsi" w:hAnsiTheme="minorHAnsi" w:cstheme="minorHAnsi"/>
          <w:lang w:val="en-US"/>
        </w:rPr>
        <w:t>include strategic advice for future Indigenous economic development projects, ensuring the benefits of lessons learnt are distributed to interested communities and consideration of the broader context.</w:t>
      </w:r>
    </w:p>
    <w:p w14:paraId="4B8F3D41" w14:textId="176DAB5E" w:rsidR="00BD5A95" w:rsidRDefault="002F05BF" w:rsidP="0023565D">
      <w:pPr>
        <w:pStyle w:val="Heading2"/>
      </w:pPr>
      <w:bookmarkStart w:id="27" w:name="_Toc82685187"/>
      <w:bookmarkStart w:id="28" w:name="_Toc139009518"/>
      <w:bookmarkEnd w:id="27"/>
      <w:r>
        <w:t>E</w:t>
      </w:r>
      <w:r w:rsidR="001F15A2">
        <w:t xml:space="preserve">valuation </w:t>
      </w:r>
      <w:r>
        <w:t>R</w:t>
      </w:r>
      <w:r w:rsidR="001F15A2">
        <w:t>ecommend</w:t>
      </w:r>
      <w:r>
        <w:t>ations</w:t>
      </w:r>
      <w:bookmarkEnd w:id="28"/>
    </w:p>
    <w:p w14:paraId="64BE4C0E" w14:textId="2D73AF83" w:rsidR="00795500" w:rsidRDefault="00795500" w:rsidP="00795500">
      <w:pPr>
        <w:spacing w:before="120" w:after="120"/>
        <w:rPr>
          <w:rFonts w:ascii="Calibri" w:eastAsia="Calibri" w:hAnsi="Calibri" w:cs="Calibri"/>
          <w:b/>
          <w:bCs/>
          <w:color w:val="000000"/>
          <w:sz w:val="22"/>
          <w:szCs w:val="22"/>
          <w:lang w:eastAsia="zh-CN" w:bidi="th-TH"/>
        </w:rPr>
      </w:pPr>
      <w:bookmarkStart w:id="29" w:name="_Hlk80955289"/>
      <w:r w:rsidRPr="005F5F7B">
        <w:rPr>
          <w:rFonts w:ascii="Calibri" w:eastAsia="Calibri" w:hAnsi="Calibri" w:cs="Calibri"/>
          <w:color w:val="000000"/>
          <w:sz w:val="22"/>
          <w:szCs w:val="22"/>
          <w:lang w:eastAsia="zh-CN" w:bidi="th-TH"/>
        </w:rPr>
        <w:t xml:space="preserve">Based on our findings set out above </w:t>
      </w:r>
      <w:r w:rsidRPr="005F5F7B">
        <w:rPr>
          <w:rFonts w:ascii="Calibri" w:eastAsia="Calibri" w:hAnsi="Calibri" w:cs="Calibri"/>
          <w:b/>
          <w:bCs/>
          <w:color w:val="000000"/>
          <w:sz w:val="22"/>
          <w:szCs w:val="22"/>
          <w:lang w:eastAsia="zh-CN" w:bidi="th-TH"/>
        </w:rPr>
        <w:t xml:space="preserve">we make the following recommendations on how to leverage the evaluation findings to promote innovation and economic development on Indigenous lands in Northern Australia. </w:t>
      </w:r>
    </w:p>
    <w:p w14:paraId="1D52790E" w14:textId="77777777" w:rsidR="00C15D5A" w:rsidRPr="00C15D5A" w:rsidRDefault="00C15D5A" w:rsidP="000F4677">
      <w:pPr>
        <w:spacing w:before="120" w:after="120"/>
        <w:jc w:val="both"/>
        <w:outlineLvl w:val="2"/>
        <w:rPr>
          <w:rFonts w:ascii="Calibri" w:eastAsia="Calibri" w:hAnsi="Calibri" w:cs="Calibri"/>
          <w:b/>
          <w:bCs/>
          <w:color w:val="5B9BD5" w:themeColor="accent5"/>
          <w:sz w:val="22"/>
          <w:szCs w:val="22"/>
          <w:lang w:eastAsia="zh-CN"/>
        </w:rPr>
      </w:pPr>
      <w:bookmarkStart w:id="30" w:name="_Hlk82616804"/>
      <w:r w:rsidRPr="00C15D5A">
        <w:rPr>
          <w:rFonts w:ascii="Calibri" w:eastAsia="Calibri" w:hAnsi="Calibri" w:cs="Calibri"/>
          <w:b/>
          <w:bCs/>
          <w:color w:val="5B9BD5" w:themeColor="accent5"/>
          <w:sz w:val="22"/>
          <w:szCs w:val="22"/>
          <w:lang w:eastAsia="zh-CN"/>
        </w:rPr>
        <w:t>Continue supporting project approaches to further develop options for Indigenous people involving land tenure.</w:t>
      </w:r>
    </w:p>
    <w:p w14:paraId="7FFAC262" w14:textId="34959244" w:rsidR="00C15D5A" w:rsidRPr="00C15D5A" w:rsidRDefault="00C15D5A" w:rsidP="00C15D5A">
      <w:pPr>
        <w:spacing w:before="120" w:after="120"/>
        <w:rPr>
          <w:rFonts w:ascii="Calibri" w:eastAsia="Calibri" w:hAnsi="Calibri" w:cs="Calibri"/>
          <w:b/>
          <w:bCs/>
          <w:color w:val="000000"/>
          <w:sz w:val="22"/>
          <w:szCs w:val="22"/>
          <w:lang w:val="en-AU" w:eastAsia="zh-CN" w:bidi="th-TH"/>
        </w:rPr>
      </w:pPr>
      <w:r w:rsidRPr="00C15D5A">
        <w:rPr>
          <w:rFonts w:ascii="Calibri" w:eastAsia="Calibri" w:hAnsi="Calibri" w:cs="Calibri"/>
          <w:b/>
          <w:bCs/>
          <w:color w:val="000000"/>
          <w:sz w:val="22"/>
          <w:szCs w:val="22"/>
          <w:lang w:val="en-AU" w:eastAsia="zh-CN" w:bidi="th-TH"/>
        </w:rPr>
        <w:t xml:space="preserve">Recommendation 1: </w:t>
      </w:r>
      <w:r w:rsidRPr="00C15D5A">
        <w:rPr>
          <w:rFonts w:ascii="Calibri" w:eastAsia="Calibri" w:hAnsi="Calibri" w:cs="Calibri"/>
          <w:color w:val="000000"/>
          <w:sz w:val="22"/>
          <w:szCs w:val="22"/>
          <w:lang w:val="en-AU" w:eastAsia="zh-CN" w:bidi="th-TH"/>
        </w:rPr>
        <w:t>The Northern Australia White Paper should support building further strategic approaches to economic development which can benefit multiple communities (</w:t>
      </w:r>
      <w:r w:rsidR="00CC4AFA">
        <w:rPr>
          <w:rFonts w:ascii="Calibri" w:eastAsia="Calibri" w:hAnsi="Calibri" w:cs="Calibri"/>
          <w:color w:val="000000"/>
          <w:sz w:val="22"/>
          <w:szCs w:val="22"/>
          <w:lang w:val="en-AU" w:eastAsia="zh-CN" w:bidi="th-TH"/>
        </w:rPr>
        <w:t>Refer</w:t>
      </w:r>
      <w:r w:rsidRPr="00C15D5A">
        <w:rPr>
          <w:rFonts w:ascii="Calibri" w:eastAsia="Calibri" w:hAnsi="Calibri" w:cs="Calibri"/>
          <w:color w:val="000000"/>
          <w:sz w:val="22"/>
          <w:szCs w:val="22"/>
          <w:lang w:val="en-AU" w:eastAsia="zh-CN" w:bidi="th-TH"/>
        </w:rPr>
        <w:t xml:space="preserve"> to Key Finding 4).</w:t>
      </w:r>
    </w:p>
    <w:p w14:paraId="52002190" w14:textId="2E45064A" w:rsidR="00C15D5A" w:rsidRPr="00C15D5A" w:rsidRDefault="00C15D5A" w:rsidP="00C15D5A">
      <w:pPr>
        <w:spacing w:before="120" w:after="120"/>
        <w:jc w:val="both"/>
        <w:rPr>
          <w:rFonts w:ascii="Calibri" w:eastAsia="Calibri" w:hAnsi="Calibri" w:cs="Calibri"/>
          <w:b/>
          <w:bCs/>
          <w:color w:val="000000"/>
          <w:sz w:val="22"/>
          <w:szCs w:val="22"/>
          <w:lang w:val="en-AU" w:eastAsia="zh-CN" w:bidi="th-TH"/>
        </w:rPr>
      </w:pPr>
      <w:r w:rsidRPr="00C15D5A">
        <w:rPr>
          <w:rFonts w:ascii="Calibri" w:eastAsia="Calibri" w:hAnsi="Calibri" w:cs="Calibri"/>
          <w:b/>
          <w:bCs/>
          <w:color w:val="000000"/>
          <w:sz w:val="22"/>
          <w:szCs w:val="22"/>
          <w:lang w:val="en-AU" w:eastAsia="zh-CN" w:bidi="th-TH"/>
        </w:rPr>
        <w:t xml:space="preserve">Recommendation 2: </w:t>
      </w:r>
      <w:r w:rsidRPr="00C15D5A">
        <w:rPr>
          <w:rFonts w:ascii="Calibri" w:eastAsia="Calibri" w:hAnsi="Calibri" w:cs="Calibri"/>
          <w:color w:val="000000"/>
          <w:sz w:val="22"/>
          <w:szCs w:val="22"/>
          <w:lang w:val="en-AU" w:eastAsia="zh-CN" w:bidi="th-TH"/>
        </w:rPr>
        <w:t>Future Northern Australia White Paper measures should continue to support the development of Indigenous economic development projects including the following best practice processes:</w:t>
      </w:r>
    </w:p>
    <w:p w14:paraId="6A1463CE" w14:textId="18452DE4" w:rsidR="00C15D5A" w:rsidRPr="007969EA" w:rsidRDefault="00C15D5A" w:rsidP="007969EA">
      <w:pPr>
        <w:pStyle w:val="CCSNormalText"/>
        <w:numPr>
          <w:ilvl w:val="0"/>
          <w:numId w:val="61"/>
        </w:numPr>
        <w:spacing w:before="120"/>
        <w:rPr>
          <w:rFonts w:asciiTheme="minorHAnsi" w:hAnsiTheme="minorHAnsi" w:cstheme="minorHAnsi"/>
          <w:lang w:val="en-US"/>
        </w:rPr>
      </w:pPr>
      <w:r w:rsidRPr="007969EA">
        <w:rPr>
          <w:rFonts w:asciiTheme="minorHAnsi" w:hAnsiTheme="minorHAnsi" w:cstheme="minorHAnsi"/>
          <w:lang w:val="en-US"/>
        </w:rPr>
        <w:t>Promote and provide access to appropriate funding options.</w:t>
      </w:r>
    </w:p>
    <w:p w14:paraId="2B45D584" w14:textId="65004AD8" w:rsidR="00C15D5A" w:rsidRPr="007969EA" w:rsidRDefault="00C15D5A" w:rsidP="007969EA">
      <w:pPr>
        <w:pStyle w:val="CCSNormalText"/>
        <w:numPr>
          <w:ilvl w:val="0"/>
          <w:numId w:val="61"/>
        </w:numPr>
        <w:spacing w:before="120"/>
        <w:rPr>
          <w:rFonts w:asciiTheme="minorHAnsi" w:hAnsiTheme="minorHAnsi" w:cstheme="minorHAnsi"/>
          <w:lang w:val="en-US"/>
        </w:rPr>
      </w:pPr>
      <w:r w:rsidRPr="007969EA">
        <w:rPr>
          <w:rFonts w:asciiTheme="minorHAnsi" w:hAnsiTheme="minorHAnsi" w:cstheme="minorHAnsi"/>
          <w:lang w:val="en-US"/>
        </w:rPr>
        <w:t>Support communities and organisations to develop robust project proposals that meet project criteria/guidelines.</w:t>
      </w:r>
    </w:p>
    <w:p w14:paraId="311CF036" w14:textId="7CC12707" w:rsidR="00C15D5A" w:rsidRPr="007969EA" w:rsidRDefault="00C15D5A" w:rsidP="007969EA">
      <w:pPr>
        <w:pStyle w:val="CCSNormalText"/>
        <w:numPr>
          <w:ilvl w:val="0"/>
          <w:numId w:val="61"/>
        </w:numPr>
        <w:spacing w:before="120"/>
        <w:rPr>
          <w:rFonts w:asciiTheme="minorHAnsi" w:hAnsiTheme="minorHAnsi" w:cstheme="minorHAnsi"/>
          <w:lang w:val="en-US"/>
        </w:rPr>
      </w:pPr>
      <w:r w:rsidRPr="007969EA">
        <w:rPr>
          <w:rFonts w:asciiTheme="minorHAnsi" w:hAnsiTheme="minorHAnsi" w:cstheme="minorHAnsi"/>
          <w:lang w:val="en-US"/>
        </w:rPr>
        <w:t>Support access to required technical expertise and partnerships and collaborations that can promote innovative development options.</w:t>
      </w:r>
    </w:p>
    <w:p w14:paraId="3E38177E" w14:textId="422458AA" w:rsidR="00C15D5A" w:rsidRPr="007969EA" w:rsidRDefault="00C15D5A" w:rsidP="007969EA">
      <w:pPr>
        <w:pStyle w:val="CCSNormalText"/>
        <w:numPr>
          <w:ilvl w:val="0"/>
          <w:numId w:val="61"/>
        </w:numPr>
        <w:spacing w:before="120"/>
        <w:rPr>
          <w:rFonts w:asciiTheme="minorHAnsi" w:hAnsiTheme="minorHAnsi" w:cstheme="minorHAnsi"/>
          <w:lang w:val="en-US"/>
        </w:rPr>
      </w:pPr>
      <w:r w:rsidRPr="007969EA">
        <w:rPr>
          <w:rFonts w:asciiTheme="minorHAnsi" w:hAnsiTheme="minorHAnsi" w:cstheme="minorHAnsi"/>
          <w:lang w:val="en-US"/>
        </w:rPr>
        <w:t xml:space="preserve">Support frameworks that promote long-term implementation </w:t>
      </w:r>
      <w:r w:rsidR="000C1267" w:rsidRPr="007969EA">
        <w:rPr>
          <w:rFonts w:asciiTheme="minorHAnsi" w:hAnsiTheme="minorHAnsi" w:cstheme="minorHAnsi"/>
          <w:lang w:val="en-US"/>
        </w:rPr>
        <w:t>e.g.</w:t>
      </w:r>
      <w:r w:rsidRPr="007969EA">
        <w:rPr>
          <w:rFonts w:asciiTheme="minorHAnsi" w:hAnsiTheme="minorHAnsi" w:cstheme="minorHAnsi"/>
          <w:lang w:val="en-US"/>
        </w:rPr>
        <w:t xml:space="preserve"> prospectuses or investment pathways (</w:t>
      </w:r>
      <w:r w:rsidR="00CC4AFA">
        <w:rPr>
          <w:rFonts w:asciiTheme="minorHAnsi" w:hAnsiTheme="minorHAnsi" w:cstheme="minorHAnsi"/>
          <w:lang w:val="en-US"/>
        </w:rPr>
        <w:t>Refer</w:t>
      </w:r>
      <w:r w:rsidRPr="007969EA">
        <w:rPr>
          <w:rFonts w:asciiTheme="minorHAnsi" w:hAnsiTheme="minorHAnsi" w:cstheme="minorHAnsi"/>
          <w:lang w:val="en-US"/>
        </w:rPr>
        <w:t xml:space="preserve"> to Key Findings 8 and 12).</w:t>
      </w:r>
    </w:p>
    <w:p w14:paraId="08EA0861" w14:textId="1298242A" w:rsidR="00C15D5A" w:rsidRPr="007969EA" w:rsidRDefault="00C15D5A" w:rsidP="007969EA">
      <w:pPr>
        <w:pStyle w:val="CCSNormalText"/>
        <w:numPr>
          <w:ilvl w:val="0"/>
          <w:numId w:val="61"/>
        </w:numPr>
        <w:spacing w:before="120"/>
        <w:rPr>
          <w:rFonts w:asciiTheme="minorHAnsi" w:hAnsiTheme="minorHAnsi" w:cstheme="minorHAnsi"/>
          <w:lang w:val="en-US"/>
        </w:rPr>
      </w:pPr>
      <w:r w:rsidRPr="007969EA">
        <w:rPr>
          <w:rFonts w:asciiTheme="minorHAnsi" w:hAnsiTheme="minorHAnsi" w:cstheme="minorHAnsi"/>
          <w:lang w:val="en-US"/>
        </w:rPr>
        <w:t>Explore land tenure projects supportive to economic development within jurisdictional contexts.</w:t>
      </w:r>
    </w:p>
    <w:p w14:paraId="15502F48" w14:textId="77777777" w:rsidR="00C15D5A" w:rsidRPr="00C15D5A" w:rsidRDefault="00C15D5A" w:rsidP="000F4677">
      <w:pPr>
        <w:spacing w:before="120" w:after="120"/>
        <w:jc w:val="both"/>
        <w:outlineLvl w:val="2"/>
        <w:rPr>
          <w:rFonts w:ascii="Calibri" w:eastAsia="Calibri" w:hAnsi="Calibri" w:cs="Calibri"/>
          <w:b/>
          <w:bCs/>
          <w:color w:val="5B9BD5" w:themeColor="accent5"/>
          <w:sz w:val="22"/>
          <w:szCs w:val="22"/>
          <w:lang w:eastAsia="zh-CN"/>
        </w:rPr>
      </w:pPr>
      <w:r w:rsidRPr="00C15D5A">
        <w:rPr>
          <w:rFonts w:ascii="Calibri" w:eastAsia="Calibri" w:hAnsi="Calibri" w:cs="Calibri"/>
          <w:b/>
          <w:bCs/>
          <w:color w:val="5B9BD5" w:themeColor="accent5"/>
          <w:sz w:val="22"/>
          <w:szCs w:val="22"/>
          <w:lang w:eastAsia="zh-CN"/>
        </w:rPr>
        <w:t>Share the Lessons Learnt</w:t>
      </w:r>
    </w:p>
    <w:p w14:paraId="40329FEB" w14:textId="076A4C20" w:rsidR="00C15D5A" w:rsidRPr="00C15D5A" w:rsidRDefault="00C15D5A" w:rsidP="00C15D5A">
      <w:pPr>
        <w:spacing w:before="120" w:after="120"/>
        <w:rPr>
          <w:rFonts w:ascii="Calibri" w:eastAsia="Calibri" w:hAnsi="Calibri" w:cs="Calibri"/>
          <w:b/>
          <w:bCs/>
          <w:color w:val="000000"/>
          <w:sz w:val="22"/>
          <w:szCs w:val="22"/>
          <w:lang w:val="en-AU" w:eastAsia="zh-CN" w:bidi="th-TH"/>
        </w:rPr>
      </w:pPr>
      <w:r w:rsidRPr="00C15D5A">
        <w:rPr>
          <w:rFonts w:ascii="Calibri" w:eastAsia="Calibri" w:hAnsi="Calibri" w:cs="Calibri"/>
          <w:b/>
          <w:bCs/>
          <w:color w:val="000000"/>
          <w:sz w:val="22"/>
          <w:szCs w:val="22"/>
          <w:lang w:val="en-AU" w:eastAsia="zh-CN" w:bidi="th-TH"/>
        </w:rPr>
        <w:t xml:space="preserve">Recommendation 3: </w:t>
      </w:r>
      <w:r w:rsidRPr="00C15D5A">
        <w:rPr>
          <w:rFonts w:ascii="Calibri" w:eastAsia="Calibri" w:hAnsi="Calibri" w:cs="Calibri"/>
          <w:color w:val="000000"/>
          <w:sz w:val="22"/>
          <w:szCs w:val="22"/>
          <w:lang w:val="en-AU" w:eastAsia="zh-CN" w:bidi="th-TH"/>
        </w:rPr>
        <w:t xml:space="preserve">Future Northern Australia White Paper measures should include mechanisms and processes to share lessons </w:t>
      </w:r>
      <w:r w:rsidR="00ED2A86">
        <w:rPr>
          <w:rFonts w:ascii="Calibri" w:eastAsia="Calibri" w:hAnsi="Calibri" w:cs="Calibri"/>
          <w:color w:val="000000"/>
          <w:sz w:val="22"/>
          <w:szCs w:val="22"/>
          <w:lang w:val="en-AU" w:eastAsia="zh-CN" w:bidi="th-TH"/>
        </w:rPr>
        <w:t>learnt</w:t>
      </w:r>
      <w:r w:rsidRPr="00C15D5A">
        <w:rPr>
          <w:rFonts w:ascii="Calibri" w:eastAsia="Calibri" w:hAnsi="Calibri" w:cs="Calibri"/>
          <w:color w:val="000000"/>
          <w:sz w:val="22"/>
          <w:szCs w:val="22"/>
          <w:lang w:val="en-AU" w:eastAsia="zh-CN" w:bidi="th-TH"/>
        </w:rPr>
        <w:t xml:space="preserve"> in projects including:</w:t>
      </w:r>
    </w:p>
    <w:p w14:paraId="712DCE23" w14:textId="13F728D1" w:rsidR="00C15D5A" w:rsidRPr="007969EA" w:rsidRDefault="00C15D5A" w:rsidP="007969EA">
      <w:pPr>
        <w:pStyle w:val="CCSNormalText"/>
        <w:numPr>
          <w:ilvl w:val="0"/>
          <w:numId w:val="62"/>
        </w:numPr>
        <w:spacing w:before="120"/>
        <w:rPr>
          <w:rFonts w:asciiTheme="minorHAnsi" w:hAnsiTheme="minorHAnsi" w:cstheme="minorHAnsi"/>
          <w:lang w:val="en-US"/>
        </w:rPr>
      </w:pPr>
      <w:r w:rsidRPr="007969EA">
        <w:rPr>
          <w:rFonts w:asciiTheme="minorHAnsi" w:hAnsiTheme="minorHAnsi" w:cstheme="minorHAnsi"/>
          <w:lang w:val="en-US"/>
        </w:rPr>
        <w:t>Build in a progress milestone to document lessons learnt (</w:t>
      </w:r>
      <w:r w:rsidR="00CC4AFA">
        <w:rPr>
          <w:rFonts w:asciiTheme="minorHAnsi" w:hAnsiTheme="minorHAnsi" w:cstheme="minorHAnsi"/>
          <w:lang w:val="en-US"/>
        </w:rPr>
        <w:t>Refer</w:t>
      </w:r>
      <w:r w:rsidRPr="007969EA">
        <w:rPr>
          <w:rFonts w:asciiTheme="minorHAnsi" w:hAnsiTheme="minorHAnsi" w:cstheme="minorHAnsi"/>
          <w:lang w:val="en-US"/>
        </w:rPr>
        <w:t xml:space="preserve"> to Key Findings 8 and 12) and require participants to participate in future evaluations (identified in Project or Grant Head Agreements)</w:t>
      </w:r>
      <w:r w:rsidR="00F85CC0" w:rsidRPr="007969EA">
        <w:rPr>
          <w:rFonts w:asciiTheme="minorHAnsi" w:hAnsiTheme="minorHAnsi" w:cstheme="minorHAnsi"/>
          <w:lang w:val="en-US"/>
        </w:rPr>
        <w:t>.</w:t>
      </w:r>
    </w:p>
    <w:p w14:paraId="054A17C5" w14:textId="0BE58E74" w:rsidR="00C15D5A" w:rsidRPr="007969EA" w:rsidRDefault="00C15D5A" w:rsidP="007969EA">
      <w:pPr>
        <w:pStyle w:val="CCSNormalText"/>
        <w:numPr>
          <w:ilvl w:val="0"/>
          <w:numId w:val="62"/>
        </w:numPr>
        <w:spacing w:before="120"/>
        <w:rPr>
          <w:rFonts w:asciiTheme="minorHAnsi" w:hAnsiTheme="minorHAnsi" w:cstheme="minorHAnsi"/>
          <w:lang w:val="en-US"/>
        </w:rPr>
      </w:pPr>
      <w:r w:rsidRPr="007969EA">
        <w:rPr>
          <w:rFonts w:asciiTheme="minorHAnsi" w:hAnsiTheme="minorHAnsi" w:cstheme="minorHAnsi"/>
          <w:lang w:val="en-US"/>
        </w:rPr>
        <w:t>Develop a report and summary sheet on lessons learnt and make this available to relevant communities and run workshops or information sessions for interested parties (</w:t>
      </w:r>
      <w:r w:rsidR="004702F5">
        <w:rPr>
          <w:rFonts w:asciiTheme="minorHAnsi" w:hAnsiTheme="minorHAnsi" w:cstheme="minorHAnsi"/>
          <w:lang w:val="en-US"/>
        </w:rPr>
        <w:t>Refer</w:t>
      </w:r>
      <w:r w:rsidRPr="007969EA">
        <w:rPr>
          <w:rFonts w:asciiTheme="minorHAnsi" w:hAnsiTheme="minorHAnsi" w:cstheme="minorHAnsi"/>
          <w:lang w:val="en-US"/>
        </w:rPr>
        <w:t xml:space="preserve"> to Key Finding 11).</w:t>
      </w:r>
    </w:p>
    <w:p w14:paraId="067E8835" w14:textId="0096B849" w:rsidR="00C15D5A" w:rsidRPr="007969EA" w:rsidRDefault="00C15D5A" w:rsidP="007969EA">
      <w:pPr>
        <w:pStyle w:val="CCSNormalText"/>
        <w:numPr>
          <w:ilvl w:val="0"/>
          <w:numId w:val="62"/>
        </w:numPr>
        <w:spacing w:before="120"/>
        <w:rPr>
          <w:rFonts w:asciiTheme="minorHAnsi" w:hAnsiTheme="minorHAnsi" w:cstheme="minorHAnsi"/>
          <w:lang w:val="en-US"/>
        </w:rPr>
      </w:pPr>
      <w:r w:rsidRPr="007969EA">
        <w:rPr>
          <w:rFonts w:asciiTheme="minorHAnsi" w:hAnsiTheme="minorHAnsi" w:cstheme="minorHAnsi"/>
          <w:lang w:val="en-US"/>
        </w:rPr>
        <w:t>Where appropriate share template agreements developed in support of economic development activity on Aboriginal land (eg. Indigenous Land Use Agreements</w:t>
      </w:r>
      <w:r w:rsidR="002A408C">
        <w:rPr>
          <w:rFonts w:asciiTheme="minorHAnsi" w:hAnsiTheme="minorHAnsi" w:cstheme="minorHAnsi"/>
          <w:lang w:val="en-US"/>
        </w:rPr>
        <w:t>)</w:t>
      </w:r>
      <w:r w:rsidRPr="007969EA">
        <w:rPr>
          <w:rFonts w:asciiTheme="minorHAnsi" w:hAnsiTheme="minorHAnsi" w:cstheme="minorHAnsi"/>
          <w:lang w:val="en-US"/>
        </w:rPr>
        <w:t xml:space="preserve"> (</w:t>
      </w:r>
      <w:r w:rsidR="004702F5">
        <w:rPr>
          <w:rFonts w:asciiTheme="minorHAnsi" w:hAnsiTheme="minorHAnsi" w:cstheme="minorHAnsi"/>
          <w:lang w:val="en-US"/>
        </w:rPr>
        <w:t>Refer</w:t>
      </w:r>
      <w:r w:rsidRPr="007969EA">
        <w:rPr>
          <w:rFonts w:asciiTheme="minorHAnsi" w:hAnsiTheme="minorHAnsi" w:cstheme="minorHAnsi"/>
          <w:lang w:val="en-US"/>
        </w:rPr>
        <w:t xml:space="preserve"> to Key Finding 10).</w:t>
      </w:r>
    </w:p>
    <w:p w14:paraId="3F3C101A" w14:textId="55C4F50F" w:rsidR="003025D3" w:rsidRDefault="00C15D5A" w:rsidP="007969EA">
      <w:pPr>
        <w:pStyle w:val="CCSNormalText"/>
        <w:numPr>
          <w:ilvl w:val="0"/>
          <w:numId w:val="62"/>
        </w:numPr>
        <w:spacing w:before="120"/>
        <w:rPr>
          <w:rFonts w:asciiTheme="minorHAnsi" w:hAnsiTheme="minorHAnsi" w:cstheme="minorHAnsi"/>
          <w:lang w:val="en-US"/>
        </w:rPr>
      </w:pPr>
      <w:r w:rsidRPr="007969EA">
        <w:rPr>
          <w:rFonts w:asciiTheme="minorHAnsi" w:hAnsiTheme="minorHAnsi" w:cstheme="minorHAnsi"/>
          <w:lang w:val="en-US"/>
        </w:rPr>
        <w:t>Where appropriate, develop and share core principles/approaches for developing project prospectuses for innovative developments on Indigenous land (scope includes agreed definitions, key values, design and shared language) (</w:t>
      </w:r>
      <w:r w:rsidR="004702F5">
        <w:rPr>
          <w:rFonts w:asciiTheme="minorHAnsi" w:hAnsiTheme="minorHAnsi" w:cstheme="minorHAnsi"/>
          <w:lang w:val="en-US"/>
        </w:rPr>
        <w:t>Refer</w:t>
      </w:r>
      <w:r w:rsidRPr="007969EA">
        <w:rPr>
          <w:rFonts w:asciiTheme="minorHAnsi" w:hAnsiTheme="minorHAnsi" w:cstheme="minorHAnsi"/>
          <w:lang w:val="en-US"/>
        </w:rPr>
        <w:t xml:space="preserve"> to Key Finding 9).</w:t>
      </w:r>
    </w:p>
    <w:p w14:paraId="7FFA1663" w14:textId="77777777" w:rsidR="003025D3" w:rsidRDefault="003025D3">
      <w:pPr>
        <w:rPr>
          <w:rFonts w:asciiTheme="minorHAnsi" w:hAnsiTheme="minorHAnsi" w:cstheme="minorHAnsi"/>
          <w:sz w:val="22"/>
          <w:szCs w:val="22"/>
          <w:lang w:eastAsia="zh-CN" w:bidi="th-TH"/>
        </w:rPr>
      </w:pPr>
      <w:r>
        <w:rPr>
          <w:rFonts w:asciiTheme="minorHAnsi" w:hAnsiTheme="minorHAnsi" w:cstheme="minorHAnsi"/>
        </w:rPr>
        <w:br w:type="page"/>
      </w:r>
    </w:p>
    <w:p w14:paraId="7E428DC8" w14:textId="77777777" w:rsidR="00C15D5A" w:rsidRPr="00C15D5A" w:rsidRDefault="00C15D5A" w:rsidP="003025D3">
      <w:pPr>
        <w:spacing w:before="120" w:after="120"/>
        <w:jc w:val="both"/>
        <w:outlineLvl w:val="2"/>
        <w:rPr>
          <w:rFonts w:ascii="Calibri" w:eastAsia="Calibri" w:hAnsi="Calibri" w:cs="Calibri"/>
          <w:b/>
          <w:bCs/>
          <w:color w:val="5B9BD5" w:themeColor="accent5"/>
          <w:sz w:val="22"/>
          <w:szCs w:val="22"/>
          <w:lang w:eastAsia="zh-CN"/>
        </w:rPr>
      </w:pPr>
      <w:r w:rsidRPr="00C15D5A">
        <w:rPr>
          <w:rFonts w:ascii="Calibri" w:eastAsia="Calibri" w:hAnsi="Calibri" w:cs="Calibri"/>
          <w:b/>
          <w:bCs/>
          <w:color w:val="5B9BD5" w:themeColor="accent5"/>
          <w:sz w:val="22"/>
          <w:szCs w:val="22"/>
          <w:lang w:eastAsia="zh-CN"/>
        </w:rPr>
        <w:lastRenderedPageBreak/>
        <w:t>Further Create the Right Conditions/Context to Support Future Development Opportunities.</w:t>
      </w:r>
    </w:p>
    <w:p w14:paraId="24A3F961" w14:textId="3C436BCB" w:rsidR="0058388E" w:rsidRPr="0058388E" w:rsidRDefault="00C15D5A" w:rsidP="00C15D5A">
      <w:pPr>
        <w:spacing w:before="120" w:after="120"/>
        <w:rPr>
          <w:rFonts w:ascii="Calibri" w:eastAsia="Calibri" w:hAnsi="Calibri" w:cs="Calibri"/>
          <w:color w:val="000000"/>
          <w:sz w:val="22"/>
          <w:szCs w:val="22"/>
          <w:lang w:val="en-AU" w:eastAsia="zh-CN" w:bidi="th-TH"/>
        </w:rPr>
      </w:pPr>
      <w:r w:rsidRPr="00C15D5A">
        <w:rPr>
          <w:rFonts w:ascii="Calibri" w:eastAsia="Calibri" w:hAnsi="Calibri" w:cs="Calibri"/>
          <w:b/>
          <w:bCs/>
          <w:color w:val="000000"/>
          <w:sz w:val="22"/>
          <w:szCs w:val="22"/>
          <w:lang w:val="en-AU" w:eastAsia="zh-CN" w:bidi="th-TH"/>
        </w:rPr>
        <w:t>Recommendation 4: </w:t>
      </w:r>
      <w:r w:rsidR="0058388E" w:rsidRPr="0058388E">
        <w:rPr>
          <w:rFonts w:ascii="Calibri" w:hAnsi="Calibri" w:cs="Calibri"/>
          <w:sz w:val="22"/>
          <w:szCs w:val="22"/>
          <w:shd w:val="clear" w:color="auto" w:fill="FFFFFF"/>
        </w:rPr>
        <w:t xml:space="preserve">NIAA should continue to support capacity building activities of </w:t>
      </w:r>
      <w:r w:rsidR="00DC63FE" w:rsidRPr="0058388E">
        <w:rPr>
          <w:rFonts w:ascii="Calibri" w:hAnsi="Calibri" w:cs="Calibri"/>
          <w:sz w:val="22"/>
          <w:szCs w:val="22"/>
          <w:shd w:val="clear" w:color="auto" w:fill="FFFFFF"/>
        </w:rPr>
        <w:t>Prescribed Body Corporates</w:t>
      </w:r>
      <w:r w:rsidR="0058388E" w:rsidRPr="0058388E">
        <w:rPr>
          <w:rFonts w:ascii="Calibri" w:hAnsi="Calibri" w:cs="Calibri"/>
          <w:sz w:val="22"/>
          <w:szCs w:val="22"/>
          <w:shd w:val="clear" w:color="auto" w:fill="FFFFFF"/>
        </w:rPr>
        <w:t xml:space="preserve"> </w:t>
      </w:r>
      <w:r w:rsidR="00DE5981">
        <w:rPr>
          <w:rFonts w:asciiTheme="minorHAnsi" w:hAnsiTheme="minorHAnsi" w:cstheme="minorHAnsi"/>
        </w:rPr>
        <w:t>(</w:t>
      </w:r>
      <w:r w:rsidR="00DE5981" w:rsidRPr="00F6570A">
        <w:rPr>
          <w:rFonts w:asciiTheme="minorHAnsi" w:hAnsiTheme="minorHAnsi" w:cstheme="minorHAnsi"/>
        </w:rPr>
        <w:t>P</w:t>
      </w:r>
      <w:r w:rsidR="00DE5981">
        <w:rPr>
          <w:rFonts w:asciiTheme="minorHAnsi" w:hAnsiTheme="minorHAnsi" w:cstheme="minorHAnsi"/>
        </w:rPr>
        <w:t>BC</w:t>
      </w:r>
      <w:r w:rsidR="00DE5981" w:rsidRPr="00F6570A">
        <w:rPr>
          <w:rFonts w:asciiTheme="minorHAnsi" w:hAnsiTheme="minorHAnsi" w:cstheme="minorHAnsi"/>
        </w:rPr>
        <w:t>s</w:t>
      </w:r>
      <w:r w:rsidR="00DE5981">
        <w:rPr>
          <w:rFonts w:asciiTheme="minorHAnsi" w:hAnsiTheme="minorHAnsi" w:cstheme="minorHAnsi"/>
        </w:rPr>
        <w:t>)</w:t>
      </w:r>
      <w:r w:rsidR="00DE5981" w:rsidRPr="00F6570A">
        <w:rPr>
          <w:rFonts w:asciiTheme="minorHAnsi" w:hAnsiTheme="minorHAnsi" w:cstheme="minorHAnsi"/>
        </w:rPr>
        <w:t xml:space="preserve"> </w:t>
      </w:r>
      <w:r w:rsidR="0058388E" w:rsidRPr="0058388E">
        <w:rPr>
          <w:rFonts w:ascii="Calibri" w:hAnsi="Calibri" w:cs="Calibri"/>
          <w:sz w:val="22"/>
          <w:szCs w:val="22"/>
          <w:shd w:val="clear" w:color="auto" w:fill="FFFFFF"/>
        </w:rPr>
        <w:t>in the priority areas of governance, resources, skills, expertise and knowledge in order to facilitate capacity to undertake development on Indigenous lands.</w:t>
      </w:r>
    </w:p>
    <w:p w14:paraId="3A54B788" w14:textId="7632D973" w:rsidR="00C15D5A" w:rsidRPr="000C1267" w:rsidRDefault="00C15D5A" w:rsidP="00795500">
      <w:pPr>
        <w:spacing w:before="120" w:after="120"/>
        <w:rPr>
          <w:rFonts w:ascii="Calibri" w:eastAsia="Calibri" w:hAnsi="Calibri" w:cs="Calibri"/>
          <w:b/>
          <w:bCs/>
          <w:color w:val="000000"/>
          <w:sz w:val="22"/>
          <w:szCs w:val="22"/>
          <w:lang w:val="en-AU" w:eastAsia="zh-CN" w:bidi="th-TH"/>
        </w:rPr>
      </w:pPr>
      <w:r w:rsidRPr="00C15D5A">
        <w:rPr>
          <w:rFonts w:ascii="Calibri" w:eastAsia="Calibri" w:hAnsi="Calibri" w:cs="Calibri"/>
          <w:b/>
          <w:bCs/>
          <w:color w:val="000000"/>
          <w:sz w:val="22"/>
          <w:szCs w:val="22"/>
          <w:lang w:val="en-AU" w:eastAsia="zh-CN" w:bidi="th-TH"/>
        </w:rPr>
        <w:t>Recommendation 5: </w:t>
      </w:r>
      <w:r w:rsidRPr="00C15D5A">
        <w:rPr>
          <w:rFonts w:ascii="Calibri" w:eastAsia="Calibri" w:hAnsi="Calibri" w:cs="Calibri"/>
          <w:color w:val="000000"/>
          <w:sz w:val="22"/>
          <w:szCs w:val="22"/>
          <w:lang w:val="en-AU" w:eastAsia="zh-CN" w:bidi="th-TH"/>
        </w:rPr>
        <w:t xml:space="preserve">NIAA </w:t>
      </w:r>
      <w:r w:rsidR="00F85CC0">
        <w:rPr>
          <w:rFonts w:ascii="Calibri" w:eastAsia="Calibri" w:hAnsi="Calibri" w:cs="Calibri"/>
          <w:color w:val="000000"/>
          <w:sz w:val="22"/>
          <w:szCs w:val="22"/>
          <w:lang w:val="en-AU" w:eastAsia="zh-CN" w:bidi="th-TH"/>
        </w:rPr>
        <w:t>to s</w:t>
      </w:r>
      <w:r w:rsidRPr="00C15D5A">
        <w:rPr>
          <w:rFonts w:ascii="Calibri" w:eastAsia="Calibri" w:hAnsi="Calibri" w:cs="Calibri"/>
          <w:color w:val="000000"/>
          <w:sz w:val="22"/>
          <w:szCs w:val="22"/>
          <w:lang w:val="en-AU" w:eastAsia="zh-CN" w:bidi="th-TH"/>
        </w:rPr>
        <w:t>upport home-ownership options where it is consistent with local aspirations. Working in collaboration with IBA and Housing Departments (Commonwealth and Local) to promote practical support and education on home ownership for community members where relevant (</w:t>
      </w:r>
      <w:r w:rsidR="004702F5">
        <w:rPr>
          <w:rFonts w:ascii="Calibri" w:eastAsia="Calibri" w:hAnsi="Calibri" w:cs="Calibri"/>
          <w:color w:val="000000"/>
          <w:sz w:val="22"/>
          <w:szCs w:val="22"/>
          <w:lang w:val="en-AU" w:eastAsia="zh-CN" w:bidi="th-TH"/>
        </w:rPr>
        <w:t>Refer</w:t>
      </w:r>
      <w:r w:rsidRPr="00C15D5A">
        <w:rPr>
          <w:rFonts w:ascii="Calibri" w:eastAsia="Calibri" w:hAnsi="Calibri" w:cs="Calibri"/>
          <w:color w:val="000000"/>
          <w:sz w:val="22"/>
          <w:szCs w:val="22"/>
          <w:lang w:val="en-AU" w:eastAsia="zh-CN" w:bidi="th-TH"/>
        </w:rPr>
        <w:t xml:space="preserve"> to Key Findings 13).</w:t>
      </w:r>
    </w:p>
    <w:bookmarkEnd w:id="29"/>
    <w:bookmarkEnd w:id="30"/>
    <w:p w14:paraId="1F9B6598" w14:textId="77777777" w:rsidR="00642313" w:rsidRDefault="00642313" w:rsidP="003025D3">
      <w:pPr>
        <w:pStyle w:val="CCSNormalText"/>
        <w:spacing w:before="240"/>
        <w:jc w:val="both"/>
        <w:outlineLvl w:val="2"/>
        <w:rPr>
          <w:rFonts w:asciiTheme="minorHAnsi" w:hAnsiTheme="minorHAnsi" w:cstheme="minorHAnsi"/>
          <w:color w:val="000000" w:themeColor="text1"/>
        </w:rPr>
      </w:pPr>
      <w:r w:rsidRPr="004A4DA3">
        <w:rPr>
          <w:b/>
        </w:rPr>
        <w:t>Conclusion</w:t>
      </w:r>
    </w:p>
    <w:p w14:paraId="456C48E6" w14:textId="6C400F2E" w:rsidR="002F7F3D" w:rsidRDefault="002F7F3D" w:rsidP="00642313">
      <w:pPr>
        <w:pStyle w:val="CCSNormalText"/>
        <w:spacing w:before="120"/>
        <w:rPr>
          <w:rFonts w:asciiTheme="minorHAnsi" w:hAnsiTheme="minorHAnsi" w:cstheme="minorHAnsi"/>
          <w:lang w:val="en-US"/>
        </w:rPr>
      </w:pPr>
      <w:r>
        <w:rPr>
          <w:rFonts w:asciiTheme="minorHAnsi" w:hAnsiTheme="minorHAnsi" w:cstheme="minorHAnsi"/>
          <w:lang w:val="en-US"/>
        </w:rPr>
        <w:t xml:space="preserve">The </w:t>
      </w:r>
      <w:r w:rsidR="00ED2A86">
        <w:rPr>
          <w:rFonts w:asciiTheme="minorHAnsi" w:hAnsiTheme="minorHAnsi" w:cstheme="minorHAnsi"/>
          <w:lang w:val="en-US"/>
        </w:rPr>
        <w:t>Pilot</w:t>
      </w:r>
      <w:r>
        <w:rPr>
          <w:rFonts w:asciiTheme="minorHAnsi" w:hAnsiTheme="minorHAnsi" w:cstheme="minorHAnsi"/>
          <w:lang w:val="en-US"/>
        </w:rPr>
        <w:t xml:space="preserve">s highlight the extensive capacity and skills needed to sufficiently explore developments within varying land tenure contexts inclusive of local knowledge, community-led approaches and technical skills (science, legal and financial). </w:t>
      </w:r>
    </w:p>
    <w:p w14:paraId="18E4BC42" w14:textId="7A5E0A1D" w:rsidR="00A950A2" w:rsidRDefault="00A06007" w:rsidP="00642313">
      <w:pPr>
        <w:pStyle w:val="CCSNormalText"/>
        <w:spacing w:before="120"/>
        <w:rPr>
          <w:rFonts w:asciiTheme="minorHAnsi" w:hAnsiTheme="minorHAnsi" w:cstheme="minorHAnsi"/>
          <w:lang w:val="en-US"/>
        </w:rPr>
      </w:pPr>
      <w:r>
        <w:rPr>
          <w:rFonts w:asciiTheme="minorHAnsi" w:hAnsiTheme="minorHAnsi" w:cstheme="minorHAnsi"/>
          <w:lang w:val="en-US"/>
        </w:rPr>
        <w:t xml:space="preserve">The </w:t>
      </w:r>
      <w:r w:rsidR="00ED2A86">
        <w:rPr>
          <w:rFonts w:asciiTheme="minorHAnsi" w:hAnsiTheme="minorHAnsi" w:cstheme="minorHAnsi"/>
          <w:lang w:val="en-US"/>
        </w:rPr>
        <w:t>Pilot</w:t>
      </w:r>
      <w:r>
        <w:rPr>
          <w:rFonts w:asciiTheme="minorHAnsi" w:hAnsiTheme="minorHAnsi" w:cstheme="minorHAnsi"/>
          <w:lang w:val="en-US"/>
        </w:rPr>
        <w:t xml:space="preserve">s provided a useful mechanism for exploring a range of economic development options, involving different land tenure approaches.  The </w:t>
      </w:r>
      <w:r w:rsidR="00ED2A86">
        <w:rPr>
          <w:rFonts w:asciiTheme="minorHAnsi" w:hAnsiTheme="minorHAnsi" w:cstheme="minorHAnsi"/>
          <w:lang w:val="en-US"/>
        </w:rPr>
        <w:t>Pilot</w:t>
      </w:r>
      <w:r>
        <w:rPr>
          <w:rFonts w:asciiTheme="minorHAnsi" w:hAnsiTheme="minorHAnsi" w:cstheme="minorHAnsi"/>
          <w:lang w:val="en-US"/>
        </w:rPr>
        <w:t xml:space="preserve">s explored a range of issues, and tested different approaches, covering a reasonable scope.  </w:t>
      </w:r>
      <w:r w:rsidR="00FD6627">
        <w:rPr>
          <w:rFonts w:asciiTheme="minorHAnsi" w:hAnsiTheme="minorHAnsi" w:cstheme="minorHAnsi"/>
          <w:lang w:val="en-US"/>
        </w:rPr>
        <w:t>T</w:t>
      </w:r>
      <w:r w:rsidR="00FD6627" w:rsidRPr="00A73CDA">
        <w:rPr>
          <w:rFonts w:asciiTheme="minorHAnsi" w:hAnsiTheme="minorHAnsi" w:cstheme="minorHAnsi"/>
          <w:lang w:val="en-US"/>
        </w:rPr>
        <w:t xml:space="preserve">he </w:t>
      </w:r>
      <w:r w:rsidR="00FD6627">
        <w:rPr>
          <w:rFonts w:asciiTheme="minorHAnsi" w:hAnsiTheme="minorHAnsi" w:cstheme="minorHAnsi"/>
          <w:lang w:val="en-US"/>
        </w:rPr>
        <w:t>evaluation highlighted that implementation</w:t>
      </w:r>
      <w:r w:rsidR="00FD6627" w:rsidRPr="00A73CDA">
        <w:rPr>
          <w:rFonts w:asciiTheme="minorHAnsi" w:hAnsiTheme="minorHAnsi" w:cstheme="minorHAnsi"/>
          <w:lang w:val="en-US"/>
        </w:rPr>
        <w:t xml:space="preserve"> of </w:t>
      </w:r>
      <w:r w:rsidR="005E1750">
        <w:rPr>
          <w:rFonts w:asciiTheme="minorHAnsi" w:hAnsiTheme="minorHAnsi" w:cstheme="minorHAnsi"/>
          <w:lang w:val="en-US"/>
        </w:rPr>
        <w:t>developments explored through some</w:t>
      </w:r>
      <w:r w:rsidR="007E0EA7">
        <w:rPr>
          <w:rFonts w:asciiTheme="minorHAnsi" w:hAnsiTheme="minorHAnsi" w:cstheme="minorHAnsi"/>
          <w:lang w:val="en-US"/>
        </w:rPr>
        <w:t xml:space="preserve"> of the</w:t>
      </w:r>
      <w:r w:rsidR="005E1750">
        <w:rPr>
          <w:rFonts w:asciiTheme="minorHAnsi" w:hAnsiTheme="minorHAnsi" w:cstheme="minorHAnsi"/>
          <w:lang w:val="en-US"/>
        </w:rPr>
        <w:t xml:space="preserve"> </w:t>
      </w:r>
      <w:r w:rsidR="00ED2A86">
        <w:rPr>
          <w:rFonts w:asciiTheme="minorHAnsi" w:hAnsiTheme="minorHAnsi" w:cstheme="minorHAnsi"/>
          <w:lang w:val="en-US"/>
        </w:rPr>
        <w:t>Pilot</w:t>
      </w:r>
      <w:r w:rsidR="005E1750">
        <w:rPr>
          <w:rFonts w:asciiTheme="minorHAnsi" w:hAnsiTheme="minorHAnsi" w:cstheme="minorHAnsi"/>
          <w:lang w:val="en-US"/>
        </w:rPr>
        <w:t>s</w:t>
      </w:r>
      <w:r w:rsidR="00FD6627" w:rsidRPr="00A73CDA">
        <w:rPr>
          <w:rFonts w:asciiTheme="minorHAnsi" w:hAnsiTheme="minorHAnsi" w:cstheme="minorHAnsi"/>
          <w:lang w:val="en-US"/>
        </w:rPr>
        <w:t xml:space="preserve"> </w:t>
      </w:r>
      <w:r w:rsidR="00FD6627">
        <w:rPr>
          <w:rFonts w:asciiTheme="minorHAnsi" w:hAnsiTheme="minorHAnsi" w:cstheme="minorHAnsi"/>
          <w:lang w:val="en-US"/>
        </w:rPr>
        <w:t xml:space="preserve">is unlikely </w:t>
      </w:r>
      <w:r w:rsidR="00FD6627" w:rsidRPr="00A73CDA">
        <w:rPr>
          <w:rFonts w:asciiTheme="minorHAnsi" w:hAnsiTheme="minorHAnsi" w:cstheme="minorHAnsi"/>
          <w:lang w:val="en-US"/>
        </w:rPr>
        <w:t>due to</w:t>
      </w:r>
      <w:r w:rsidR="00947620">
        <w:rPr>
          <w:rFonts w:asciiTheme="minorHAnsi" w:hAnsiTheme="minorHAnsi" w:cstheme="minorHAnsi"/>
          <w:lang w:val="en-US"/>
        </w:rPr>
        <w:t xml:space="preserve"> factors such as</w:t>
      </w:r>
      <w:r w:rsidR="00FD6627" w:rsidRPr="00A73CDA">
        <w:rPr>
          <w:rFonts w:asciiTheme="minorHAnsi" w:hAnsiTheme="minorHAnsi" w:cstheme="minorHAnsi"/>
          <w:lang w:val="en-US"/>
        </w:rPr>
        <w:t xml:space="preserve"> changes in governance</w:t>
      </w:r>
      <w:r w:rsidR="00FD6627">
        <w:rPr>
          <w:rFonts w:asciiTheme="minorHAnsi" w:hAnsiTheme="minorHAnsi" w:cstheme="minorHAnsi"/>
          <w:lang w:val="en-US"/>
        </w:rPr>
        <w:t xml:space="preserve">, </w:t>
      </w:r>
      <w:r w:rsidR="00FD6627" w:rsidRPr="00A73CDA">
        <w:rPr>
          <w:rFonts w:asciiTheme="minorHAnsi" w:hAnsiTheme="minorHAnsi" w:cstheme="minorHAnsi"/>
          <w:lang w:val="en-US"/>
        </w:rPr>
        <w:t xml:space="preserve">lack of funding </w:t>
      </w:r>
      <w:r w:rsidR="00FD6627">
        <w:rPr>
          <w:rFonts w:asciiTheme="minorHAnsi" w:hAnsiTheme="minorHAnsi" w:cstheme="minorHAnsi"/>
          <w:lang w:val="en-US"/>
        </w:rPr>
        <w:t xml:space="preserve">or </w:t>
      </w:r>
      <w:r w:rsidR="00CD402B">
        <w:rPr>
          <w:rFonts w:asciiTheme="minorHAnsi" w:hAnsiTheme="minorHAnsi" w:cstheme="minorHAnsi"/>
          <w:lang w:val="en-US"/>
        </w:rPr>
        <w:t xml:space="preserve">the </w:t>
      </w:r>
      <w:r w:rsidR="00FD6627">
        <w:rPr>
          <w:rFonts w:asciiTheme="minorHAnsi" w:hAnsiTheme="minorHAnsi" w:cstheme="minorHAnsi"/>
          <w:lang w:val="en-US"/>
        </w:rPr>
        <w:t xml:space="preserve">inability to secure </w:t>
      </w:r>
      <w:r w:rsidR="005E1750">
        <w:rPr>
          <w:rFonts w:asciiTheme="minorHAnsi" w:hAnsiTheme="minorHAnsi" w:cstheme="minorHAnsi"/>
          <w:lang w:val="en-US"/>
        </w:rPr>
        <w:t xml:space="preserve">suitable </w:t>
      </w:r>
      <w:r w:rsidR="00FD6627">
        <w:rPr>
          <w:rFonts w:asciiTheme="minorHAnsi" w:hAnsiTheme="minorHAnsi" w:cstheme="minorHAnsi"/>
          <w:lang w:val="en-US"/>
        </w:rPr>
        <w:t>land arrangement</w:t>
      </w:r>
      <w:r w:rsidR="005E1750">
        <w:rPr>
          <w:rFonts w:asciiTheme="minorHAnsi" w:hAnsiTheme="minorHAnsi" w:cstheme="minorHAnsi"/>
          <w:lang w:val="en-US"/>
        </w:rPr>
        <w:t>s</w:t>
      </w:r>
      <w:r w:rsidR="00FD6627" w:rsidRPr="00A73CDA">
        <w:rPr>
          <w:rFonts w:asciiTheme="minorHAnsi" w:hAnsiTheme="minorHAnsi" w:cstheme="minorHAnsi"/>
          <w:lang w:val="en-US"/>
        </w:rPr>
        <w:t>.</w:t>
      </w:r>
      <w:r w:rsidR="00FD6627">
        <w:rPr>
          <w:rFonts w:asciiTheme="minorHAnsi" w:hAnsiTheme="minorHAnsi" w:cstheme="minorHAnsi"/>
          <w:lang w:val="en-US"/>
        </w:rPr>
        <w:t xml:space="preserve"> </w:t>
      </w:r>
    </w:p>
    <w:p w14:paraId="18E6EA3D" w14:textId="04B6F32C" w:rsidR="00A06007" w:rsidRDefault="0070505C" w:rsidP="00642313">
      <w:pPr>
        <w:pStyle w:val="CCSNormalText"/>
        <w:spacing w:before="120"/>
        <w:rPr>
          <w:rFonts w:asciiTheme="minorHAnsi" w:hAnsiTheme="minorHAnsi" w:cstheme="minorHAnsi"/>
          <w:lang w:val="en-US"/>
        </w:rPr>
      </w:pPr>
      <w:r>
        <w:rPr>
          <w:rFonts w:asciiTheme="minorHAnsi" w:hAnsiTheme="minorHAnsi" w:cstheme="minorHAnsi"/>
          <w:lang w:val="en-US"/>
        </w:rPr>
        <w:t>Several</w:t>
      </w:r>
      <w:r w:rsidR="00A06007">
        <w:rPr>
          <w:rFonts w:asciiTheme="minorHAnsi" w:hAnsiTheme="minorHAnsi" w:cstheme="minorHAnsi"/>
          <w:lang w:val="en-US"/>
        </w:rPr>
        <w:t xml:space="preserve"> new governance mechanisms were demonstrated through the </w:t>
      </w:r>
      <w:r w:rsidR="00ED2A86">
        <w:rPr>
          <w:rFonts w:asciiTheme="minorHAnsi" w:hAnsiTheme="minorHAnsi" w:cstheme="minorHAnsi"/>
          <w:lang w:val="en-US"/>
        </w:rPr>
        <w:t>Pilot</w:t>
      </w:r>
      <w:r w:rsidR="00A06007">
        <w:rPr>
          <w:rFonts w:asciiTheme="minorHAnsi" w:hAnsiTheme="minorHAnsi" w:cstheme="minorHAnsi"/>
          <w:lang w:val="en-US"/>
        </w:rPr>
        <w:t>s which reflected significant cooperative approaches and underpinned foundational work needed to ensure options were viable and suitable for the local communities.</w:t>
      </w:r>
    </w:p>
    <w:p w14:paraId="30C92F74" w14:textId="799BA38A" w:rsidR="00642313" w:rsidRPr="00F6570A" w:rsidRDefault="00642313" w:rsidP="00642313">
      <w:pPr>
        <w:pStyle w:val="CCSNormalText"/>
        <w:spacing w:before="120"/>
        <w:rPr>
          <w:rFonts w:asciiTheme="minorHAnsi" w:hAnsiTheme="minorHAnsi" w:cstheme="minorHAnsi"/>
          <w:lang w:val="en-US"/>
        </w:rPr>
      </w:pPr>
      <w:r w:rsidRPr="00F6570A">
        <w:rPr>
          <w:rFonts w:asciiTheme="minorHAnsi" w:hAnsiTheme="minorHAnsi" w:cstheme="minorHAnsi"/>
          <w:lang w:val="en-US"/>
        </w:rPr>
        <w:t xml:space="preserve">The outcomes and reported learnings </w:t>
      </w:r>
      <w:r>
        <w:rPr>
          <w:rFonts w:asciiTheme="minorHAnsi" w:hAnsiTheme="minorHAnsi" w:cstheme="minorHAnsi"/>
          <w:lang w:val="en-US"/>
        </w:rPr>
        <w:t xml:space="preserve">from </w:t>
      </w:r>
      <w:r w:rsidRPr="00F6570A">
        <w:rPr>
          <w:rFonts w:asciiTheme="minorHAnsi" w:hAnsiTheme="minorHAnsi" w:cstheme="minorHAnsi"/>
          <w:lang w:val="en-US"/>
        </w:rPr>
        <w:t xml:space="preserve">the </w:t>
      </w:r>
      <w:r w:rsidR="00ED2A86">
        <w:rPr>
          <w:rFonts w:asciiTheme="minorHAnsi" w:hAnsiTheme="minorHAnsi" w:cstheme="minorHAnsi"/>
          <w:lang w:val="en-US"/>
        </w:rPr>
        <w:t>Pilot</w:t>
      </w:r>
      <w:r w:rsidRPr="00F6570A">
        <w:rPr>
          <w:rFonts w:asciiTheme="minorHAnsi" w:hAnsiTheme="minorHAnsi" w:cstheme="minorHAnsi"/>
          <w:lang w:val="en-US"/>
        </w:rPr>
        <w:t>s highlight</w:t>
      </w:r>
      <w:r>
        <w:rPr>
          <w:rFonts w:asciiTheme="minorHAnsi" w:hAnsiTheme="minorHAnsi" w:cstheme="minorHAnsi"/>
          <w:lang w:val="en-US"/>
        </w:rPr>
        <w:t xml:space="preserve"> approaches</w:t>
      </w:r>
      <w:r w:rsidRPr="00F6570A">
        <w:rPr>
          <w:rFonts w:asciiTheme="minorHAnsi" w:hAnsiTheme="minorHAnsi" w:cstheme="minorHAnsi"/>
          <w:lang w:val="en-US"/>
        </w:rPr>
        <w:t xml:space="preserve"> </w:t>
      </w:r>
      <w:r>
        <w:rPr>
          <w:rFonts w:asciiTheme="minorHAnsi" w:hAnsiTheme="minorHAnsi" w:cstheme="minorHAnsi"/>
          <w:lang w:val="en-US"/>
        </w:rPr>
        <w:t>for</w:t>
      </w:r>
      <w:r w:rsidR="007A2090">
        <w:rPr>
          <w:rFonts w:asciiTheme="minorHAnsi" w:hAnsiTheme="minorHAnsi" w:cstheme="minorHAnsi"/>
          <w:lang w:val="en-US"/>
        </w:rPr>
        <w:t xml:space="preserve"> supporting the viability of</w:t>
      </w:r>
      <w:r>
        <w:rPr>
          <w:rFonts w:asciiTheme="minorHAnsi" w:hAnsiTheme="minorHAnsi" w:cstheme="minorHAnsi"/>
          <w:lang w:val="en-US"/>
        </w:rPr>
        <w:t xml:space="preserve"> future</w:t>
      </w:r>
      <w:r w:rsidR="00A06007">
        <w:rPr>
          <w:rFonts w:asciiTheme="minorHAnsi" w:hAnsiTheme="minorHAnsi" w:cstheme="minorHAnsi"/>
          <w:lang w:val="en-US"/>
        </w:rPr>
        <w:t xml:space="preserve"> projects</w:t>
      </w:r>
      <w:r w:rsidRPr="00F6570A">
        <w:rPr>
          <w:rFonts w:asciiTheme="minorHAnsi" w:hAnsiTheme="minorHAnsi" w:cstheme="minorHAnsi"/>
          <w:lang w:val="en-US"/>
        </w:rPr>
        <w:t>, such as:</w:t>
      </w:r>
    </w:p>
    <w:p w14:paraId="312E31AF" w14:textId="1332C2FF" w:rsidR="00642313" w:rsidRPr="00F6570A" w:rsidRDefault="00642313" w:rsidP="00642313">
      <w:pPr>
        <w:pStyle w:val="CCSNormalText"/>
        <w:numPr>
          <w:ilvl w:val="0"/>
          <w:numId w:val="29"/>
        </w:numPr>
        <w:spacing w:before="120"/>
        <w:rPr>
          <w:rFonts w:asciiTheme="minorHAnsi" w:hAnsiTheme="minorHAnsi" w:cstheme="minorHAnsi"/>
          <w:lang w:val="en-US"/>
        </w:rPr>
      </w:pPr>
      <w:r>
        <w:rPr>
          <w:rFonts w:asciiTheme="minorHAnsi" w:hAnsiTheme="minorHAnsi" w:cstheme="minorHAnsi"/>
          <w:lang w:val="en-US"/>
        </w:rPr>
        <w:t>S</w:t>
      </w:r>
      <w:r w:rsidRPr="00F6570A">
        <w:rPr>
          <w:rFonts w:asciiTheme="minorHAnsi" w:hAnsiTheme="minorHAnsi" w:cstheme="minorHAnsi"/>
          <w:lang w:val="en-US"/>
        </w:rPr>
        <w:t>trategic</w:t>
      </w:r>
      <w:r>
        <w:rPr>
          <w:rFonts w:asciiTheme="minorHAnsi" w:hAnsiTheme="minorHAnsi" w:cstheme="minorHAnsi"/>
          <w:lang w:val="en-US"/>
        </w:rPr>
        <w:t>,</w:t>
      </w:r>
      <w:r w:rsidRPr="00F6570A">
        <w:rPr>
          <w:rFonts w:asciiTheme="minorHAnsi" w:hAnsiTheme="minorHAnsi" w:cstheme="minorHAnsi"/>
          <w:lang w:val="en-US"/>
        </w:rPr>
        <w:t xml:space="preserve"> integrated approaches to plan</w:t>
      </w:r>
      <w:r w:rsidR="00F85CC0">
        <w:rPr>
          <w:rFonts w:asciiTheme="minorHAnsi" w:hAnsiTheme="minorHAnsi" w:cstheme="minorHAnsi"/>
          <w:lang w:val="en-US"/>
        </w:rPr>
        <w:t>ning</w:t>
      </w:r>
      <w:r w:rsidRPr="00F6570A">
        <w:rPr>
          <w:rFonts w:asciiTheme="minorHAnsi" w:hAnsiTheme="minorHAnsi" w:cstheme="minorHAnsi"/>
          <w:lang w:val="en-US"/>
        </w:rPr>
        <w:t xml:space="preserve"> on country</w:t>
      </w:r>
      <w:r>
        <w:rPr>
          <w:rFonts w:asciiTheme="minorHAnsi" w:hAnsiTheme="minorHAnsi" w:cstheme="minorHAnsi"/>
          <w:lang w:val="en-US"/>
        </w:rPr>
        <w:t>.</w:t>
      </w:r>
    </w:p>
    <w:p w14:paraId="5434D76C" w14:textId="77777777" w:rsidR="00642313" w:rsidRPr="00F6570A" w:rsidRDefault="00642313" w:rsidP="00642313">
      <w:pPr>
        <w:pStyle w:val="CCSNormalText"/>
        <w:numPr>
          <w:ilvl w:val="0"/>
          <w:numId w:val="29"/>
        </w:numPr>
        <w:spacing w:before="120"/>
        <w:rPr>
          <w:rFonts w:asciiTheme="minorHAnsi" w:hAnsiTheme="minorHAnsi" w:cstheme="minorHAnsi"/>
          <w:lang w:val="en-US"/>
        </w:rPr>
      </w:pPr>
      <w:r>
        <w:rPr>
          <w:rFonts w:asciiTheme="minorHAnsi" w:hAnsiTheme="minorHAnsi" w:cstheme="minorHAnsi"/>
          <w:lang w:val="en-US"/>
        </w:rPr>
        <w:t>Access to</w:t>
      </w:r>
      <w:r w:rsidRPr="00F6570A">
        <w:rPr>
          <w:rFonts w:asciiTheme="minorHAnsi" w:hAnsiTheme="minorHAnsi" w:cstheme="minorHAnsi"/>
          <w:lang w:val="en-US"/>
        </w:rPr>
        <w:t xml:space="preserve"> technical support </w:t>
      </w:r>
      <w:r>
        <w:rPr>
          <w:rFonts w:asciiTheme="minorHAnsi" w:hAnsiTheme="minorHAnsi" w:cstheme="minorHAnsi"/>
          <w:lang w:val="en-US"/>
        </w:rPr>
        <w:t>for</w:t>
      </w:r>
      <w:r w:rsidRPr="00F6570A">
        <w:rPr>
          <w:rFonts w:asciiTheme="minorHAnsi" w:hAnsiTheme="minorHAnsi" w:cstheme="minorHAnsi"/>
          <w:lang w:val="en-US"/>
        </w:rPr>
        <w:t xml:space="preserve"> the exploration of land asset-based opportunities</w:t>
      </w:r>
      <w:r>
        <w:rPr>
          <w:rFonts w:asciiTheme="minorHAnsi" w:hAnsiTheme="minorHAnsi" w:cstheme="minorHAnsi"/>
          <w:lang w:val="en-US"/>
        </w:rPr>
        <w:t>,</w:t>
      </w:r>
      <w:r w:rsidRPr="00F6570A">
        <w:rPr>
          <w:rFonts w:asciiTheme="minorHAnsi" w:hAnsiTheme="minorHAnsi" w:cstheme="minorHAnsi"/>
          <w:lang w:val="en-US"/>
        </w:rPr>
        <w:t xml:space="preserve"> under-pinned by Indigenous-led science.</w:t>
      </w:r>
    </w:p>
    <w:p w14:paraId="0A3923B4" w14:textId="1AEF99CB" w:rsidR="00642313" w:rsidRPr="00F6570A" w:rsidRDefault="00642313" w:rsidP="00642313">
      <w:pPr>
        <w:pStyle w:val="CCSNormalText"/>
        <w:numPr>
          <w:ilvl w:val="0"/>
          <w:numId w:val="29"/>
        </w:numPr>
        <w:spacing w:before="120"/>
        <w:rPr>
          <w:rFonts w:asciiTheme="minorHAnsi" w:hAnsiTheme="minorHAnsi" w:cstheme="minorHAnsi"/>
          <w:lang w:val="en-US"/>
        </w:rPr>
      </w:pPr>
      <w:r w:rsidRPr="00F6570A">
        <w:rPr>
          <w:rFonts w:asciiTheme="minorHAnsi" w:hAnsiTheme="minorHAnsi" w:cstheme="minorHAnsi"/>
          <w:lang w:val="en-US"/>
        </w:rPr>
        <w:t>Capacity building</w:t>
      </w:r>
      <w:r>
        <w:rPr>
          <w:rFonts w:asciiTheme="minorHAnsi" w:hAnsiTheme="minorHAnsi" w:cstheme="minorHAnsi"/>
          <w:lang w:val="en-US"/>
        </w:rPr>
        <w:t>, strategic planning</w:t>
      </w:r>
      <w:r w:rsidRPr="00F6570A">
        <w:rPr>
          <w:rFonts w:asciiTheme="minorHAnsi" w:hAnsiTheme="minorHAnsi" w:cstheme="minorHAnsi"/>
          <w:lang w:val="en-US"/>
        </w:rPr>
        <w:t xml:space="preserve"> and governance support for </w:t>
      </w:r>
      <w:r w:rsidR="00DE5981">
        <w:rPr>
          <w:rFonts w:asciiTheme="minorHAnsi" w:hAnsiTheme="minorHAnsi" w:cstheme="minorHAnsi"/>
          <w:lang w:val="en-US"/>
        </w:rPr>
        <w:t>PBCs</w:t>
      </w:r>
      <w:r w:rsidR="00D06CAD">
        <w:rPr>
          <w:rFonts w:asciiTheme="minorHAnsi" w:hAnsiTheme="minorHAnsi" w:cstheme="minorHAnsi"/>
          <w:lang w:val="en-US"/>
        </w:rPr>
        <w:t xml:space="preserve"> </w:t>
      </w:r>
      <w:r w:rsidRPr="00F6570A">
        <w:rPr>
          <w:rFonts w:asciiTheme="minorHAnsi" w:hAnsiTheme="minorHAnsi" w:cstheme="minorHAnsi"/>
          <w:lang w:val="en-US"/>
        </w:rPr>
        <w:t>and/or project corporations</w:t>
      </w:r>
      <w:r>
        <w:rPr>
          <w:rFonts w:asciiTheme="minorHAnsi" w:hAnsiTheme="minorHAnsi" w:cstheme="minorHAnsi"/>
          <w:lang w:val="en-US"/>
        </w:rPr>
        <w:t xml:space="preserve"> to support the </w:t>
      </w:r>
      <w:r w:rsidR="00ED2A86">
        <w:rPr>
          <w:rFonts w:asciiTheme="minorHAnsi" w:hAnsiTheme="minorHAnsi" w:cstheme="minorHAnsi"/>
          <w:lang w:val="en-US"/>
        </w:rPr>
        <w:t>Pilot</w:t>
      </w:r>
      <w:r w:rsidRPr="00F6570A">
        <w:rPr>
          <w:rFonts w:asciiTheme="minorHAnsi" w:hAnsiTheme="minorHAnsi" w:cstheme="minorHAnsi"/>
          <w:lang w:val="en-US"/>
        </w:rPr>
        <w:t>.</w:t>
      </w:r>
    </w:p>
    <w:p w14:paraId="4D1B5F38" w14:textId="77777777" w:rsidR="00642313" w:rsidRPr="002F05BF" w:rsidRDefault="00642313" w:rsidP="00642313">
      <w:pPr>
        <w:pStyle w:val="CCSNormalText"/>
        <w:numPr>
          <w:ilvl w:val="0"/>
          <w:numId w:val="29"/>
        </w:numPr>
        <w:spacing w:before="120"/>
        <w:rPr>
          <w:rFonts w:asciiTheme="minorHAnsi" w:hAnsiTheme="minorHAnsi" w:cstheme="minorHAnsi"/>
          <w:lang w:val="en-US"/>
        </w:rPr>
      </w:pPr>
      <w:r w:rsidRPr="00F6570A">
        <w:rPr>
          <w:rFonts w:asciiTheme="minorHAnsi" w:hAnsiTheme="minorHAnsi" w:cstheme="minorHAnsi"/>
          <w:lang w:val="en-US"/>
        </w:rPr>
        <w:t xml:space="preserve">Producing information on </w:t>
      </w:r>
      <w:r>
        <w:rPr>
          <w:rFonts w:asciiTheme="minorHAnsi" w:hAnsiTheme="minorHAnsi" w:cstheme="minorHAnsi"/>
          <w:lang w:val="en-US"/>
        </w:rPr>
        <w:t>I</w:t>
      </w:r>
      <w:r w:rsidRPr="00F6570A">
        <w:rPr>
          <w:rFonts w:asciiTheme="minorHAnsi" w:hAnsiTheme="minorHAnsi" w:cstheme="minorHAnsi"/>
          <w:lang w:val="en-US"/>
        </w:rPr>
        <w:t>ndigenous land holdings in a manner which embeds community values and language in prospectus development.</w:t>
      </w:r>
    </w:p>
    <w:p w14:paraId="16C2E141" w14:textId="74EBBBB6" w:rsidR="00430F81" w:rsidRPr="005E1750" w:rsidRDefault="00642313" w:rsidP="00642313">
      <w:pPr>
        <w:pStyle w:val="CCSNormalText"/>
        <w:spacing w:before="120"/>
        <w:rPr>
          <w:rFonts w:asciiTheme="minorHAnsi" w:hAnsiTheme="minorHAnsi" w:cstheme="minorHAnsi"/>
          <w:lang w:val="en-US"/>
        </w:rPr>
      </w:pPr>
      <w:r w:rsidRPr="00AA5F2F">
        <w:rPr>
          <w:rFonts w:asciiTheme="minorHAnsi" w:hAnsiTheme="minorHAnsi" w:cstheme="minorHAnsi"/>
          <w:lang w:val="en-US"/>
        </w:rPr>
        <w:t>Th</w:t>
      </w:r>
      <w:r>
        <w:rPr>
          <w:rFonts w:asciiTheme="minorHAnsi" w:hAnsiTheme="minorHAnsi" w:cstheme="minorHAnsi"/>
          <w:lang w:val="en-US"/>
        </w:rPr>
        <w:t>e</w:t>
      </w:r>
      <w:r w:rsidRPr="00AA5F2F">
        <w:rPr>
          <w:rFonts w:asciiTheme="minorHAnsi" w:hAnsiTheme="minorHAnsi" w:cstheme="minorHAnsi"/>
          <w:lang w:val="en-US"/>
        </w:rPr>
        <w:t xml:space="preserve"> </w:t>
      </w:r>
      <w:r w:rsidR="00ED2A86">
        <w:rPr>
          <w:rFonts w:asciiTheme="minorHAnsi" w:hAnsiTheme="minorHAnsi" w:cstheme="minorHAnsi"/>
          <w:lang w:val="en-US"/>
        </w:rPr>
        <w:t>Pilot</w:t>
      </w:r>
      <w:r w:rsidRPr="00AA5F2F">
        <w:rPr>
          <w:rFonts w:asciiTheme="minorHAnsi" w:hAnsiTheme="minorHAnsi" w:cstheme="minorHAnsi"/>
          <w:lang w:val="en-US"/>
        </w:rPr>
        <w:t xml:space="preserve">s highlighted some challenges </w:t>
      </w:r>
      <w:r w:rsidR="00F510F5">
        <w:rPr>
          <w:rFonts w:asciiTheme="minorHAnsi" w:hAnsiTheme="minorHAnsi" w:cstheme="minorHAnsi"/>
          <w:lang w:val="en-US"/>
        </w:rPr>
        <w:t xml:space="preserve">associated with progressing development on </w:t>
      </w:r>
      <w:r w:rsidR="00F85CC0">
        <w:rPr>
          <w:rFonts w:asciiTheme="minorHAnsi" w:hAnsiTheme="minorHAnsi" w:cstheme="minorHAnsi"/>
          <w:lang w:val="en-US"/>
        </w:rPr>
        <w:t xml:space="preserve">Indigenous owned </w:t>
      </w:r>
      <w:r w:rsidR="00F510F5">
        <w:rPr>
          <w:rFonts w:asciiTheme="minorHAnsi" w:hAnsiTheme="minorHAnsi" w:cstheme="minorHAnsi"/>
          <w:lang w:val="en-US"/>
        </w:rPr>
        <w:t>land</w:t>
      </w:r>
      <w:r w:rsidRPr="005E1750">
        <w:rPr>
          <w:rFonts w:asciiTheme="minorHAnsi" w:hAnsiTheme="minorHAnsi" w:cstheme="minorHAnsi"/>
          <w:lang w:val="en-US"/>
        </w:rPr>
        <w:t xml:space="preserve">. </w:t>
      </w:r>
    </w:p>
    <w:p w14:paraId="3CA536F5" w14:textId="44645CBB" w:rsidR="00642313" w:rsidRPr="00366411" w:rsidRDefault="0073753E" w:rsidP="00642313">
      <w:pPr>
        <w:pStyle w:val="CCSNormalText"/>
        <w:spacing w:before="120"/>
        <w:rPr>
          <w:rFonts w:ascii="Calibri" w:eastAsia="Calibri" w:hAnsi="Calibri" w:cs="Times New Roman"/>
          <w:spacing w:val="-2"/>
          <w:lang w:val="en-US" w:eastAsia="en-US" w:bidi="ar-SA"/>
        </w:rPr>
      </w:pPr>
      <w:r>
        <w:rPr>
          <w:rFonts w:asciiTheme="minorHAnsi" w:hAnsiTheme="minorHAnsi" w:cstheme="minorHAnsi"/>
          <w:lang w:val="en-US"/>
        </w:rPr>
        <w:t xml:space="preserve">The </w:t>
      </w:r>
      <w:r w:rsidR="00DE5981">
        <w:rPr>
          <w:rFonts w:asciiTheme="minorHAnsi" w:hAnsiTheme="minorHAnsi" w:cstheme="minorHAnsi"/>
          <w:lang w:val="en-US"/>
        </w:rPr>
        <w:t>P</w:t>
      </w:r>
      <w:r w:rsidR="00642313" w:rsidRPr="005E1750">
        <w:rPr>
          <w:rFonts w:asciiTheme="minorHAnsi" w:hAnsiTheme="minorHAnsi" w:cstheme="minorHAnsi"/>
          <w:lang w:val="en-US"/>
        </w:rPr>
        <w:t xml:space="preserve">ilots </w:t>
      </w:r>
      <w:r w:rsidR="005E1750">
        <w:rPr>
          <w:rFonts w:asciiTheme="minorHAnsi" w:hAnsiTheme="minorHAnsi" w:cstheme="minorHAnsi"/>
          <w:lang w:val="en-US"/>
        </w:rPr>
        <w:t>shared learnings on</w:t>
      </w:r>
      <w:r w:rsidR="00642313" w:rsidRPr="005E1750">
        <w:rPr>
          <w:rFonts w:asciiTheme="minorHAnsi" w:hAnsiTheme="minorHAnsi" w:cstheme="minorHAnsi"/>
          <w:lang w:val="en-US"/>
        </w:rPr>
        <w:t xml:space="preserve"> </w:t>
      </w:r>
      <w:r w:rsidR="005E1750" w:rsidRPr="005E1750">
        <w:rPr>
          <w:rFonts w:asciiTheme="minorHAnsi" w:hAnsiTheme="minorHAnsi" w:cstheme="minorHAnsi"/>
          <w:lang w:val="en-US"/>
        </w:rPr>
        <w:t xml:space="preserve">possible tenure </w:t>
      </w:r>
      <w:r w:rsidR="00642313" w:rsidRPr="005E1750">
        <w:rPr>
          <w:rFonts w:asciiTheme="minorHAnsi" w:hAnsiTheme="minorHAnsi" w:cstheme="minorHAnsi"/>
          <w:lang w:val="en-US"/>
        </w:rPr>
        <w:t>pathways to support development</w:t>
      </w:r>
      <w:r w:rsidR="005E1750" w:rsidRPr="005E1750">
        <w:rPr>
          <w:rFonts w:asciiTheme="minorHAnsi" w:hAnsiTheme="minorHAnsi" w:cstheme="minorHAnsi"/>
          <w:lang w:val="en-US"/>
        </w:rPr>
        <w:t>s</w:t>
      </w:r>
      <w:r w:rsidR="00642313" w:rsidRPr="005E1750">
        <w:rPr>
          <w:rFonts w:asciiTheme="minorHAnsi" w:hAnsiTheme="minorHAnsi" w:cstheme="minorHAnsi"/>
          <w:lang w:val="en-US"/>
        </w:rPr>
        <w:t xml:space="preserve"> within existing contexts and legislative frameworks. </w:t>
      </w:r>
      <w:r w:rsidR="00642313" w:rsidRPr="005E1750">
        <w:rPr>
          <w:rFonts w:ascii="Calibri" w:eastAsia="Calibri" w:hAnsi="Calibri" w:cs="Times New Roman"/>
          <w:spacing w:val="-2"/>
          <w:lang w:val="en-US" w:eastAsia="en-US" w:bidi="ar-SA"/>
        </w:rPr>
        <w:t>T</w:t>
      </w:r>
      <w:r w:rsidR="00642313">
        <w:rPr>
          <w:rFonts w:ascii="Calibri" w:eastAsia="Calibri" w:hAnsi="Calibri" w:cs="Times New Roman"/>
          <w:spacing w:val="-2"/>
          <w:lang w:val="en-US" w:eastAsia="en-US" w:bidi="ar-SA"/>
        </w:rPr>
        <w:t xml:space="preserve">he </w:t>
      </w:r>
      <w:r w:rsidR="00ED2A86">
        <w:rPr>
          <w:rFonts w:ascii="Calibri" w:eastAsia="Calibri" w:hAnsi="Calibri" w:cs="Times New Roman"/>
          <w:spacing w:val="-2"/>
          <w:lang w:val="en-US" w:eastAsia="en-US" w:bidi="ar-SA"/>
        </w:rPr>
        <w:t>Pilot</w:t>
      </w:r>
      <w:r w:rsidR="00642313">
        <w:rPr>
          <w:rFonts w:ascii="Calibri" w:eastAsia="Calibri" w:hAnsi="Calibri" w:cs="Times New Roman"/>
          <w:spacing w:val="-2"/>
          <w:lang w:val="en-US" w:eastAsia="en-US" w:bidi="ar-SA"/>
        </w:rPr>
        <w:t>s also contributed toward</w:t>
      </w:r>
      <w:r w:rsidR="00622AF8">
        <w:rPr>
          <w:rFonts w:ascii="Calibri" w:eastAsia="Calibri" w:hAnsi="Calibri" w:cs="Times New Roman"/>
          <w:spacing w:val="-2"/>
          <w:lang w:val="en-US" w:eastAsia="en-US" w:bidi="ar-SA"/>
        </w:rPr>
        <w:t>s</w:t>
      </w:r>
      <w:r w:rsidR="00642313">
        <w:rPr>
          <w:rFonts w:ascii="Calibri" w:eastAsia="Calibri" w:hAnsi="Calibri" w:cs="Times New Roman"/>
          <w:spacing w:val="-2"/>
          <w:lang w:val="en-US" w:eastAsia="en-US" w:bidi="ar-SA"/>
        </w:rPr>
        <w:t xml:space="preserve"> learnings regarding how to develop ILUAs including how to negotiate them and the required templates.</w:t>
      </w:r>
    </w:p>
    <w:p w14:paraId="293A325E" w14:textId="21735B7C" w:rsidR="00642313" w:rsidRPr="00AA5F2F" w:rsidRDefault="00642313" w:rsidP="00642313">
      <w:pPr>
        <w:pStyle w:val="CCSNormalText"/>
        <w:spacing w:before="120"/>
        <w:rPr>
          <w:rFonts w:asciiTheme="minorHAnsi" w:hAnsiTheme="minorHAnsi" w:cstheme="minorHAnsi"/>
          <w:lang w:val="en-US"/>
        </w:rPr>
      </w:pPr>
      <w:r>
        <w:rPr>
          <w:rFonts w:asciiTheme="minorHAnsi" w:hAnsiTheme="minorHAnsi" w:cstheme="minorHAnsi"/>
          <w:color w:val="000000" w:themeColor="text1"/>
        </w:rPr>
        <w:t xml:space="preserve">The evaluation highlighted </w:t>
      </w:r>
      <w:r>
        <w:rPr>
          <w:rFonts w:asciiTheme="minorHAnsi" w:hAnsiTheme="minorHAnsi" w:cstheme="minorHAnsi"/>
          <w:lang w:val="en-US"/>
        </w:rPr>
        <w:t xml:space="preserve">that securing investment and/or Government funding, will be necessary to support the implementation of projects explored. </w:t>
      </w:r>
    </w:p>
    <w:p w14:paraId="715442BD" w14:textId="77777777" w:rsidR="00616904" w:rsidRPr="00A3113F" w:rsidRDefault="00616904">
      <w:pPr>
        <w:rPr>
          <w:rFonts w:asciiTheme="minorHAnsi" w:eastAsiaTheme="majorEastAsia" w:hAnsiTheme="minorHAnsi" w:cstheme="minorHAnsi"/>
          <w:b/>
          <w:color w:val="2F5496" w:themeColor="accent1" w:themeShade="BF"/>
          <w:sz w:val="32"/>
          <w:szCs w:val="32"/>
          <w:lang w:val="en-AU"/>
        </w:rPr>
      </w:pPr>
      <w:bookmarkStart w:id="31" w:name="_Toc12006247"/>
      <w:bookmarkStart w:id="32" w:name="_Toc439737062"/>
      <w:bookmarkEnd w:id="13"/>
      <w:r w:rsidRPr="00A3113F">
        <w:rPr>
          <w:rFonts w:asciiTheme="minorHAnsi" w:hAnsiTheme="minorHAnsi" w:cstheme="minorHAnsi"/>
        </w:rPr>
        <w:br w:type="page"/>
      </w:r>
    </w:p>
    <w:p w14:paraId="40FFA705" w14:textId="21F66CE0" w:rsidR="005C55BB" w:rsidRDefault="005C55BB" w:rsidP="005C55BB">
      <w:pPr>
        <w:pStyle w:val="Heading1"/>
        <w:rPr>
          <w:rFonts w:cstheme="minorHAnsi"/>
        </w:rPr>
      </w:pPr>
      <w:bookmarkStart w:id="33" w:name="_Toc73902813"/>
      <w:bookmarkStart w:id="34" w:name="_Toc139009519"/>
      <w:bookmarkStart w:id="35" w:name="_Toc12006248"/>
      <w:bookmarkEnd w:id="31"/>
      <w:bookmarkEnd w:id="32"/>
      <w:r w:rsidRPr="00A3113F">
        <w:rPr>
          <w:rFonts w:cstheme="minorHAnsi"/>
        </w:rPr>
        <w:lastRenderedPageBreak/>
        <w:t xml:space="preserve">Introduction </w:t>
      </w:r>
      <w:bookmarkEnd w:id="33"/>
      <w:r w:rsidR="005A5577">
        <w:rPr>
          <w:rFonts w:cstheme="minorHAnsi"/>
        </w:rPr>
        <w:t>and Context</w:t>
      </w:r>
      <w:bookmarkEnd w:id="34"/>
    </w:p>
    <w:p w14:paraId="380ACA8D" w14:textId="5C742090" w:rsidR="00953C3A" w:rsidRPr="004F340C" w:rsidRDefault="00953C3A" w:rsidP="0023565D">
      <w:pPr>
        <w:pStyle w:val="Heading2"/>
      </w:pPr>
      <w:bookmarkStart w:id="36" w:name="_Toc139009520"/>
      <w:bookmarkStart w:id="37" w:name="_Hlk77061202"/>
      <w:r>
        <w:t>Background</w:t>
      </w:r>
      <w:bookmarkEnd w:id="36"/>
      <w:r>
        <w:t xml:space="preserve"> </w:t>
      </w:r>
    </w:p>
    <w:p w14:paraId="50CBA2F3" w14:textId="6F263CB8" w:rsidR="001317CB" w:rsidRDefault="00953C3A" w:rsidP="000F4677">
      <w:pPr>
        <w:pStyle w:val="CCSNormalText"/>
        <w:spacing w:before="240" w:after="240"/>
        <w:rPr>
          <w:rFonts w:asciiTheme="minorHAnsi" w:hAnsiTheme="minorHAnsi" w:cstheme="minorHAnsi"/>
          <w:color w:val="000000" w:themeColor="text1"/>
        </w:rPr>
      </w:pPr>
      <w:bookmarkStart w:id="38" w:name="_Hlk77061046"/>
      <w:r w:rsidRPr="00F36DCB">
        <w:rPr>
          <w:rFonts w:asciiTheme="minorHAnsi" w:hAnsiTheme="minorHAnsi" w:cstheme="minorHAnsi"/>
          <w:color w:val="000000" w:themeColor="text1"/>
        </w:rPr>
        <w:t>In 2015 the Australian Government released</w:t>
      </w:r>
      <w:r w:rsidR="00A40C51">
        <w:rPr>
          <w:rFonts w:asciiTheme="minorHAnsi" w:hAnsiTheme="minorHAnsi" w:cstheme="minorHAnsi"/>
          <w:color w:val="000000" w:themeColor="text1"/>
        </w:rPr>
        <w:t xml:space="preserve"> the</w:t>
      </w:r>
      <w:r w:rsidRPr="00F36DCB">
        <w:rPr>
          <w:rFonts w:asciiTheme="minorHAnsi" w:hAnsiTheme="minorHAnsi" w:cstheme="minorHAnsi"/>
          <w:color w:val="000000" w:themeColor="text1"/>
        </w:rPr>
        <w:t xml:space="preserve"> Our North, Our Future: White Paper on Developing Northern Australia (</w:t>
      </w:r>
      <w:r w:rsidR="00D34727">
        <w:rPr>
          <w:rFonts w:asciiTheme="minorHAnsi" w:hAnsiTheme="minorHAnsi" w:cstheme="minorHAnsi"/>
          <w:color w:val="000000" w:themeColor="text1"/>
        </w:rPr>
        <w:t>Refer</w:t>
      </w:r>
      <w:r w:rsidRPr="00F36DCB">
        <w:rPr>
          <w:rFonts w:asciiTheme="minorHAnsi" w:hAnsiTheme="minorHAnsi" w:cstheme="minorHAnsi"/>
          <w:color w:val="000000" w:themeColor="text1"/>
        </w:rPr>
        <w:t xml:space="preserve">red to as the White Paper), which outlined the Government’s plans to </w:t>
      </w:r>
      <w:r>
        <w:rPr>
          <w:rFonts w:asciiTheme="minorHAnsi" w:hAnsiTheme="minorHAnsi" w:cstheme="minorHAnsi"/>
          <w:color w:val="000000" w:themeColor="text1"/>
        </w:rPr>
        <w:t xml:space="preserve">promote </w:t>
      </w:r>
      <w:r w:rsidRPr="00F36DCB">
        <w:rPr>
          <w:rFonts w:asciiTheme="minorHAnsi" w:hAnsiTheme="minorHAnsi" w:cstheme="minorHAnsi"/>
          <w:color w:val="000000" w:themeColor="text1"/>
        </w:rPr>
        <w:t>economic development opportunities in Northern Australia</w:t>
      </w:r>
      <w:r w:rsidR="00DE5981" w:rsidRPr="00061C54">
        <w:rPr>
          <w:rFonts w:asciiTheme="minorHAnsi" w:hAnsiTheme="minorHAnsi" w:cstheme="minorHAnsi"/>
          <w:vertAlign w:val="superscript"/>
        </w:rPr>
        <w:footnoteReference w:id="2"/>
      </w:r>
      <w:r w:rsidRPr="00F36DCB">
        <w:rPr>
          <w:rFonts w:asciiTheme="minorHAnsi" w:hAnsiTheme="minorHAnsi" w:cstheme="minorHAnsi"/>
          <w:color w:val="000000" w:themeColor="text1"/>
        </w:rPr>
        <w:t xml:space="preserve">. </w:t>
      </w:r>
    </w:p>
    <w:p w14:paraId="6F0ACC6A" w14:textId="73F1E9C5" w:rsidR="00E955EF" w:rsidRPr="000F4677" w:rsidRDefault="00E955EF" w:rsidP="000F4677">
      <w:pPr>
        <w:pBdr>
          <w:top w:val="single" w:sz="4" w:space="1" w:color="auto"/>
          <w:left w:val="single" w:sz="4" w:space="4" w:color="auto"/>
          <w:bottom w:val="single" w:sz="4" w:space="1" w:color="auto"/>
          <w:right w:val="single" w:sz="4" w:space="4" w:color="auto"/>
        </w:pBdr>
        <w:spacing w:before="240" w:after="240"/>
        <w:rPr>
          <w:rFonts w:ascii="Calibri" w:hAnsi="Calibri" w:cs="Calibri"/>
          <w:sz w:val="22"/>
          <w:szCs w:val="22"/>
        </w:rPr>
      </w:pPr>
      <w:r w:rsidRPr="00EA2658">
        <w:rPr>
          <w:rFonts w:ascii="Calibri" w:hAnsi="Calibri" w:cs="Calibri"/>
          <w:sz w:val="22"/>
          <w:szCs w:val="22"/>
        </w:rPr>
        <w:t>A strong north means a strong nation. Even though over one million people live in the north — all of the Northern Territory and those parts of Western Australia and Queensland above the Tropic of Capricorn — it accounts for over half of our sea exports (Ports Australia, 2014). Thriving and diverse exports in minerals, energy, agriculture and tourism underpin our na</w:t>
      </w:r>
      <w:r w:rsidR="000F4677">
        <w:rPr>
          <w:rFonts w:ascii="Calibri" w:hAnsi="Calibri" w:cs="Calibri"/>
          <w:sz w:val="22"/>
          <w:szCs w:val="22"/>
        </w:rPr>
        <w:t>tional income.</w:t>
      </w:r>
    </w:p>
    <w:p w14:paraId="0C50E2D6" w14:textId="77777777" w:rsidR="00E955EF" w:rsidRPr="004F340C" w:rsidRDefault="00E955EF" w:rsidP="00D06A70">
      <w:pPr>
        <w:pBdr>
          <w:top w:val="single" w:sz="4" w:space="1" w:color="auto"/>
          <w:left w:val="single" w:sz="4" w:space="4" w:color="auto"/>
          <w:bottom w:val="single" w:sz="4" w:space="1" w:color="auto"/>
          <w:right w:val="single" w:sz="4" w:space="4" w:color="auto"/>
        </w:pBdr>
        <w:jc w:val="right"/>
        <w:rPr>
          <w:rFonts w:ascii="Calibri" w:hAnsi="Calibri" w:cs="Calibri"/>
          <w:color w:val="4472C4" w:themeColor="accent1"/>
          <w:sz w:val="18"/>
          <w:szCs w:val="18"/>
        </w:rPr>
      </w:pPr>
      <w:r w:rsidRPr="004F340C">
        <w:rPr>
          <w:rFonts w:asciiTheme="minorHAnsi" w:hAnsiTheme="minorHAnsi" w:cstheme="minorHAnsi"/>
          <w:color w:val="000000" w:themeColor="text1"/>
          <w:sz w:val="18"/>
          <w:szCs w:val="18"/>
        </w:rPr>
        <w:t>Commonwealth of Australia, 2015. Our North, Our Future: White Paper on Developing Northern Australia (PDF).</w:t>
      </w:r>
    </w:p>
    <w:p w14:paraId="2F371D5E" w14:textId="0472834B" w:rsidR="001317CB" w:rsidRPr="006C7FC0" w:rsidRDefault="001317CB" w:rsidP="000F4677">
      <w:pPr>
        <w:pStyle w:val="CCSNormalText"/>
        <w:spacing w:before="240" w:after="240"/>
        <w:rPr>
          <w:rFonts w:asciiTheme="minorHAnsi" w:hAnsiTheme="minorHAnsi" w:cstheme="minorHAnsi"/>
          <w:lang w:val="en-US"/>
        </w:rPr>
      </w:pPr>
      <w:r w:rsidRPr="006C7FC0">
        <w:rPr>
          <w:rFonts w:asciiTheme="minorHAnsi" w:hAnsiTheme="minorHAnsi" w:cstheme="minorHAnsi"/>
          <w:lang w:val="en-US"/>
        </w:rPr>
        <w:t xml:space="preserve">The </w:t>
      </w:r>
      <w:r>
        <w:rPr>
          <w:rFonts w:asciiTheme="minorHAnsi" w:hAnsiTheme="minorHAnsi" w:cstheme="minorHAnsi"/>
          <w:lang w:val="en-US"/>
        </w:rPr>
        <w:t>White Paper highlights</w:t>
      </w:r>
      <w:r w:rsidRPr="006C7FC0">
        <w:rPr>
          <w:rFonts w:asciiTheme="minorHAnsi" w:hAnsiTheme="minorHAnsi" w:cstheme="minorHAnsi"/>
          <w:lang w:val="en-US"/>
        </w:rPr>
        <w:t xml:space="preserve"> five industry pillars</w:t>
      </w:r>
      <w:r>
        <w:rPr>
          <w:rFonts w:asciiTheme="minorHAnsi" w:hAnsiTheme="minorHAnsi" w:cstheme="minorHAnsi"/>
          <w:lang w:val="en-US"/>
        </w:rPr>
        <w:t xml:space="preserve"> for further exploration based on the strengths of the Northern region and their</w:t>
      </w:r>
      <w:r w:rsidRPr="006C7FC0">
        <w:rPr>
          <w:rFonts w:asciiTheme="minorHAnsi" w:hAnsiTheme="minorHAnsi" w:cstheme="minorHAnsi"/>
          <w:lang w:val="en-US"/>
        </w:rPr>
        <w:t xml:space="preserve"> potential for growth:</w:t>
      </w:r>
    </w:p>
    <w:p w14:paraId="706E77DC" w14:textId="045AC08D" w:rsidR="001317CB" w:rsidRDefault="001317CB" w:rsidP="001317CB">
      <w:pPr>
        <w:pStyle w:val="CCSNormalText"/>
        <w:numPr>
          <w:ilvl w:val="0"/>
          <w:numId w:val="13"/>
        </w:numPr>
        <w:tabs>
          <w:tab w:val="left" w:pos="360"/>
        </w:tabs>
        <w:rPr>
          <w:rFonts w:asciiTheme="minorHAnsi" w:hAnsiTheme="minorHAnsi" w:cstheme="minorHAnsi"/>
          <w:lang w:val="en-US"/>
        </w:rPr>
      </w:pPr>
      <w:r>
        <w:rPr>
          <w:rFonts w:asciiTheme="minorHAnsi" w:hAnsiTheme="minorHAnsi" w:cstheme="minorHAnsi"/>
          <w:lang w:val="en-US"/>
        </w:rPr>
        <w:t>F</w:t>
      </w:r>
      <w:r w:rsidRPr="006C7FC0">
        <w:rPr>
          <w:rFonts w:asciiTheme="minorHAnsi" w:hAnsiTheme="minorHAnsi" w:cstheme="minorHAnsi"/>
          <w:lang w:val="en-US"/>
        </w:rPr>
        <w:t>ood and agribusiness</w:t>
      </w:r>
      <w:r w:rsidR="00622AF8">
        <w:rPr>
          <w:rFonts w:asciiTheme="minorHAnsi" w:hAnsiTheme="minorHAnsi" w:cstheme="minorHAnsi"/>
          <w:lang w:val="en-US"/>
        </w:rPr>
        <w:t>.</w:t>
      </w:r>
    </w:p>
    <w:p w14:paraId="58F93585" w14:textId="6E87939C" w:rsidR="001317CB" w:rsidRPr="006C7FC0" w:rsidRDefault="001317CB" w:rsidP="001317CB">
      <w:pPr>
        <w:pStyle w:val="CCSNormalText"/>
        <w:numPr>
          <w:ilvl w:val="0"/>
          <w:numId w:val="13"/>
        </w:numPr>
        <w:tabs>
          <w:tab w:val="left" w:pos="360"/>
        </w:tabs>
        <w:rPr>
          <w:rFonts w:asciiTheme="minorHAnsi" w:hAnsiTheme="minorHAnsi" w:cstheme="minorHAnsi"/>
          <w:lang w:val="en-US"/>
        </w:rPr>
      </w:pPr>
      <w:r>
        <w:rPr>
          <w:rFonts w:asciiTheme="minorHAnsi" w:hAnsiTheme="minorHAnsi" w:cstheme="minorHAnsi"/>
          <w:lang w:val="en-US"/>
        </w:rPr>
        <w:t>R</w:t>
      </w:r>
      <w:r w:rsidRPr="006C7FC0">
        <w:rPr>
          <w:rFonts w:asciiTheme="minorHAnsi" w:hAnsiTheme="minorHAnsi" w:cstheme="minorHAnsi"/>
          <w:lang w:val="en-US"/>
        </w:rPr>
        <w:t>esources and energy</w:t>
      </w:r>
      <w:r w:rsidR="00622AF8">
        <w:rPr>
          <w:rFonts w:asciiTheme="minorHAnsi" w:hAnsiTheme="minorHAnsi" w:cstheme="minorHAnsi"/>
          <w:lang w:val="en-US"/>
        </w:rPr>
        <w:t>.</w:t>
      </w:r>
    </w:p>
    <w:p w14:paraId="6B87203B" w14:textId="7E14D103" w:rsidR="001317CB" w:rsidRPr="006C7FC0" w:rsidRDefault="001317CB" w:rsidP="001317CB">
      <w:pPr>
        <w:pStyle w:val="CCSNormalText"/>
        <w:numPr>
          <w:ilvl w:val="0"/>
          <w:numId w:val="13"/>
        </w:numPr>
        <w:tabs>
          <w:tab w:val="left" w:pos="360"/>
        </w:tabs>
        <w:rPr>
          <w:rFonts w:asciiTheme="minorHAnsi" w:hAnsiTheme="minorHAnsi" w:cstheme="minorHAnsi"/>
          <w:lang w:val="en-US"/>
        </w:rPr>
      </w:pPr>
      <w:r>
        <w:rPr>
          <w:rFonts w:asciiTheme="minorHAnsi" w:hAnsiTheme="minorHAnsi" w:cstheme="minorHAnsi"/>
          <w:lang w:val="en-US"/>
        </w:rPr>
        <w:t>T</w:t>
      </w:r>
      <w:r w:rsidRPr="006C7FC0">
        <w:rPr>
          <w:rFonts w:asciiTheme="minorHAnsi" w:hAnsiTheme="minorHAnsi" w:cstheme="minorHAnsi"/>
          <w:lang w:val="en-US"/>
        </w:rPr>
        <w:t>ourism and hospitality</w:t>
      </w:r>
      <w:r w:rsidR="00622AF8">
        <w:rPr>
          <w:rFonts w:asciiTheme="minorHAnsi" w:hAnsiTheme="minorHAnsi" w:cstheme="minorHAnsi"/>
          <w:lang w:val="en-US"/>
        </w:rPr>
        <w:t>.</w:t>
      </w:r>
    </w:p>
    <w:p w14:paraId="39EC6D5F" w14:textId="7FA3690E" w:rsidR="001317CB" w:rsidRPr="006C7FC0" w:rsidRDefault="001317CB" w:rsidP="001317CB">
      <w:pPr>
        <w:pStyle w:val="CCSNormalText"/>
        <w:numPr>
          <w:ilvl w:val="0"/>
          <w:numId w:val="13"/>
        </w:numPr>
        <w:tabs>
          <w:tab w:val="left" w:pos="360"/>
        </w:tabs>
        <w:rPr>
          <w:rFonts w:asciiTheme="minorHAnsi" w:hAnsiTheme="minorHAnsi" w:cstheme="minorHAnsi"/>
          <w:lang w:val="en-US"/>
        </w:rPr>
      </w:pPr>
      <w:r>
        <w:rPr>
          <w:rFonts w:asciiTheme="minorHAnsi" w:hAnsiTheme="minorHAnsi" w:cstheme="minorHAnsi"/>
          <w:lang w:val="en-US"/>
        </w:rPr>
        <w:t>I</w:t>
      </w:r>
      <w:r w:rsidRPr="006C7FC0">
        <w:rPr>
          <w:rFonts w:asciiTheme="minorHAnsi" w:hAnsiTheme="minorHAnsi" w:cstheme="minorHAnsi"/>
          <w:lang w:val="en-US"/>
        </w:rPr>
        <w:t>nternational education</w:t>
      </w:r>
      <w:r w:rsidR="00622AF8">
        <w:rPr>
          <w:rFonts w:asciiTheme="minorHAnsi" w:hAnsiTheme="minorHAnsi" w:cstheme="minorHAnsi"/>
          <w:lang w:val="en-US"/>
        </w:rPr>
        <w:t>.</w:t>
      </w:r>
    </w:p>
    <w:p w14:paraId="3E2CABC1" w14:textId="77777777" w:rsidR="001317CB" w:rsidRPr="004F340C" w:rsidRDefault="001317CB" w:rsidP="001317CB">
      <w:pPr>
        <w:pStyle w:val="CCSNormalText"/>
        <w:numPr>
          <w:ilvl w:val="0"/>
          <w:numId w:val="13"/>
        </w:numPr>
        <w:tabs>
          <w:tab w:val="left" w:pos="360"/>
        </w:tabs>
        <w:rPr>
          <w:rFonts w:asciiTheme="minorHAnsi" w:hAnsiTheme="minorHAnsi" w:cstheme="minorHAnsi"/>
          <w:lang w:val="en-US"/>
        </w:rPr>
      </w:pPr>
      <w:r>
        <w:rPr>
          <w:rFonts w:asciiTheme="minorHAnsi" w:hAnsiTheme="minorHAnsi" w:cstheme="minorHAnsi"/>
          <w:lang w:val="en-US"/>
        </w:rPr>
        <w:t>H</w:t>
      </w:r>
      <w:r w:rsidRPr="006C7FC0">
        <w:rPr>
          <w:rFonts w:asciiTheme="minorHAnsi" w:hAnsiTheme="minorHAnsi" w:cstheme="minorHAnsi"/>
          <w:lang w:val="en-US"/>
        </w:rPr>
        <w:t>ealthcare, medical research and aged care.</w:t>
      </w:r>
    </w:p>
    <w:p w14:paraId="7A014EA8" w14:textId="3BBFE5B6" w:rsidR="001317CB" w:rsidRDefault="00953C3A" w:rsidP="004A4DA3">
      <w:pPr>
        <w:pStyle w:val="CCSNormalText"/>
        <w:spacing w:before="120"/>
        <w:rPr>
          <w:rFonts w:asciiTheme="minorHAnsi" w:hAnsiTheme="minorHAnsi" w:cstheme="minorHAnsi"/>
          <w:color w:val="000000" w:themeColor="text1"/>
        </w:rPr>
      </w:pPr>
      <w:r w:rsidRPr="00F36DCB">
        <w:rPr>
          <w:rFonts w:asciiTheme="minorHAnsi" w:hAnsiTheme="minorHAnsi" w:cstheme="minorHAnsi"/>
          <w:color w:val="000000" w:themeColor="text1"/>
        </w:rPr>
        <w:t xml:space="preserve">The Office of Northern Australia (ONA) </w:t>
      </w:r>
      <w:r w:rsidR="001317CB">
        <w:rPr>
          <w:rFonts w:asciiTheme="minorHAnsi" w:hAnsiTheme="minorHAnsi" w:cstheme="minorHAnsi"/>
          <w:color w:val="000000" w:themeColor="text1"/>
        </w:rPr>
        <w:t>within the Department of Industry</w:t>
      </w:r>
      <w:r w:rsidR="00D06CAD">
        <w:rPr>
          <w:rFonts w:asciiTheme="minorHAnsi" w:hAnsiTheme="minorHAnsi" w:cstheme="minorHAnsi"/>
          <w:color w:val="000000" w:themeColor="text1"/>
        </w:rPr>
        <w:t>, Science, Energy and Resources</w:t>
      </w:r>
      <w:r w:rsidR="001317CB">
        <w:rPr>
          <w:rFonts w:asciiTheme="minorHAnsi" w:hAnsiTheme="minorHAnsi" w:cstheme="minorHAnsi"/>
          <w:color w:val="000000" w:themeColor="text1"/>
        </w:rPr>
        <w:t xml:space="preserve"> leads policy development and implementation of the White Paper. </w:t>
      </w:r>
    </w:p>
    <w:p w14:paraId="1FB1468E" w14:textId="1410FD73" w:rsidR="00953C3A" w:rsidRDefault="001317CB" w:rsidP="001317CB">
      <w:pPr>
        <w:pStyle w:val="CCSNormalText"/>
        <w:spacing w:before="120"/>
        <w:rPr>
          <w:rFonts w:asciiTheme="minorHAnsi" w:hAnsiTheme="minorHAnsi" w:cstheme="minorHAnsi"/>
          <w:color w:val="000000" w:themeColor="text1"/>
        </w:rPr>
      </w:pPr>
      <w:r>
        <w:rPr>
          <w:rFonts w:asciiTheme="minorHAnsi" w:hAnsiTheme="minorHAnsi" w:cstheme="minorHAnsi"/>
          <w:color w:val="000000" w:themeColor="text1"/>
        </w:rPr>
        <w:t xml:space="preserve">NIAA has responsibility for implementing three measures </w:t>
      </w:r>
      <w:r w:rsidR="00264C39">
        <w:rPr>
          <w:rFonts w:asciiTheme="minorHAnsi" w:hAnsiTheme="minorHAnsi" w:cstheme="minorHAnsi"/>
          <w:color w:val="000000" w:themeColor="text1"/>
        </w:rPr>
        <w:t xml:space="preserve">of the White Paper </w:t>
      </w:r>
      <w:r>
        <w:rPr>
          <w:rFonts w:asciiTheme="minorHAnsi" w:hAnsiTheme="minorHAnsi" w:cstheme="minorHAnsi"/>
          <w:color w:val="000000" w:themeColor="text1"/>
        </w:rPr>
        <w:t xml:space="preserve">designed to promote “simpler land arrangements </w:t>
      </w:r>
      <w:r w:rsidR="00953C3A" w:rsidRPr="00F36DCB">
        <w:rPr>
          <w:rFonts w:asciiTheme="minorHAnsi" w:hAnsiTheme="minorHAnsi" w:cstheme="minorHAnsi"/>
          <w:color w:val="000000" w:themeColor="text1"/>
        </w:rPr>
        <w:t>to support investment”.</w:t>
      </w:r>
      <w:r w:rsidR="000C080D">
        <w:rPr>
          <w:rFonts w:asciiTheme="minorHAnsi" w:hAnsiTheme="minorHAnsi" w:cstheme="minorHAnsi"/>
          <w:color w:val="000000" w:themeColor="text1"/>
        </w:rPr>
        <w:t xml:space="preserve"> This includes the</w:t>
      </w:r>
      <w:r w:rsidR="00953C3A" w:rsidRPr="001317CB">
        <w:rPr>
          <w:rFonts w:asciiTheme="minorHAnsi" w:hAnsiTheme="minorHAnsi" w:cstheme="minorHAnsi"/>
          <w:color w:val="000000" w:themeColor="text1"/>
        </w:rPr>
        <w:t xml:space="preserve"> </w:t>
      </w:r>
      <w:r>
        <w:rPr>
          <w:rFonts w:asciiTheme="minorHAnsi" w:hAnsiTheme="minorHAnsi" w:cstheme="minorHAnsi"/>
          <w:color w:val="000000" w:themeColor="text1"/>
        </w:rPr>
        <w:t xml:space="preserve">PBC Capacity Building, Township Leasing and Land Tenure Reform Pilot. The Land Tenure Reform Pilot </w:t>
      </w:r>
      <w:r w:rsidR="00D3353F" w:rsidRPr="001317CB">
        <w:rPr>
          <w:rFonts w:asciiTheme="minorHAnsi" w:hAnsiTheme="minorHAnsi" w:cstheme="minorHAnsi"/>
          <w:color w:val="000000" w:themeColor="text1"/>
        </w:rPr>
        <w:t xml:space="preserve">(the Measure) </w:t>
      </w:r>
      <w:r>
        <w:rPr>
          <w:rFonts w:asciiTheme="minorHAnsi" w:hAnsiTheme="minorHAnsi" w:cstheme="minorHAnsi"/>
          <w:color w:val="000000" w:themeColor="text1"/>
        </w:rPr>
        <w:t xml:space="preserve">seeks </w:t>
      </w:r>
      <w:r w:rsidR="00953C3A" w:rsidRPr="001317CB">
        <w:rPr>
          <w:rFonts w:asciiTheme="minorHAnsi" w:hAnsiTheme="minorHAnsi" w:cstheme="minorHAnsi"/>
          <w:color w:val="000000" w:themeColor="text1"/>
        </w:rPr>
        <w:t xml:space="preserve">to demonstrate innovative land tenure arrangements on Indigenous land, </w:t>
      </w:r>
      <w:r w:rsidR="00264C39">
        <w:rPr>
          <w:rFonts w:asciiTheme="minorHAnsi" w:hAnsiTheme="minorHAnsi" w:cstheme="minorHAnsi"/>
          <w:color w:val="000000" w:themeColor="text1"/>
        </w:rPr>
        <w:t xml:space="preserve">that can facilitate </w:t>
      </w:r>
      <w:r w:rsidR="00953C3A" w:rsidRPr="001317CB">
        <w:rPr>
          <w:rFonts w:asciiTheme="minorHAnsi" w:hAnsiTheme="minorHAnsi" w:cstheme="minorHAnsi"/>
          <w:color w:val="000000" w:themeColor="text1"/>
        </w:rPr>
        <w:t>more diverse opportunities for economic development</w:t>
      </w:r>
      <w:r w:rsidR="00264C39">
        <w:rPr>
          <w:rFonts w:asciiTheme="minorHAnsi" w:hAnsiTheme="minorHAnsi" w:cstheme="minorHAnsi"/>
          <w:color w:val="000000" w:themeColor="text1"/>
        </w:rPr>
        <w:t xml:space="preserve"> away from just pastoralism and mining development</w:t>
      </w:r>
      <w:r w:rsidR="00953C3A" w:rsidRPr="001317CB">
        <w:rPr>
          <w:rFonts w:asciiTheme="minorHAnsi" w:hAnsiTheme="minorHAnsi" w:cstheme="minorHAnsi"/>
          <w:color w:val="000000" w:themeColor="text1"/>
        </w:rPr>
        <w:t xml:space="preserve">. </w:t>
      </w:r>
    </w:p>
    <w:p w14:paraId="393D08D7" w14:textId="60C7E51D" w:rsidR="007A0FD8" w:rsidRDefault="007A0FD8" w:rsidP="007A0FD8">
      <w:pPr>
        <w:pStyle w:val="CCSNormalText"/>
        <w:rPr>
          <w:rFonts w:asciiTheme="minorHAnsi" w:hAnsiTheme="minorHAnsi" w:cstheme="minorHAnsi"/>
          <w:lang w:val="en-US"/>
        </w:rPr>
      </w:pPr>
      <w:r w:rsidRPr="0021624E">
        <w:rPr>
          <w:rFonts w:asciiTheme="minorHAnsi" w:hAnsiTheme="minorHAnsi" w:cstheme="minorHAnsi"/>
        </w:rPr>
        <w:t xml:space="preserve">Northern Australia covers </w:t>
      </w:r>
      <w:r w:rsidRPr="0021624E">
        <w:rPr>
          <w:rFonts w:asciiTheme="minorHAnsi" w:hAnsiTheme="minorHAnsi" w:cstheme="minorHAnsi"/>
          <w:lang w:val="en-US"/>
        </w:rPr>
        <w:t>40 per cent of Australia’s land mass and ‘sits at the intersection of the two great regions of global economic and population growth — Asia and the Tropics’</w:t>
      </w:r>
      <w:r w:rsidRPr="0021624E">
        <w:rPr>
          <w:rStyle w:val="FootnoteReference"/>
          <w:rFonts w:asciiTheme="minorHAnsi" w:hAnsiTheme="minorHAnsi" w:cstheme="minorHAnsi"/>
          <w:lang w:val="en-US"/>
        </w:rPr>
        <w:footnoteReference w:id="3"/>
      </w:r>
      <w:r w:rsidR="00910AEB">
        <w:rPr>
          <w:rFonts w:asciiTheme="minorHAnsi" w:hAnsiTheme="minorHAnsi" w:cstheme="minorHAnsi"/>
          <w:lang w:val="en-US"/>
        </w:rPr>
        <w:t xml:space="preserve"> (Refer Figure 1 for map of Northern Australia)</w:t>
      </w:r>
      <w:r w:rsidRPr="0021624E">
        <w:rPr>
          <w:rFonts w:asciiTheme="minorHAnsi" w:hAnsiTheme="minorHAnsi" w:cstheme="minorHAnsi"/>
          <w:lang w:val="en-US"/>
        </w:rPr>
        <w:t xml:space="preserve">. </w:t>
      </w:r>
    </w:p>
    <w:p w14:paraId="401C2D60" w14:textId="77777777" w:rsidR="00DE5981" w:rsidRDefault="00DE5981">
      <w:pPr>
        <w:rPr>
          <w:rFonts w:asciiTheme="minorHAnsi" w:eastAsia="Times New Roman" w:hAnsiTheme="minorHAnsi" w:cstheme="minorHAnsi"/>
          <w:b/>
          <w:sz w:val="22"/>
          <w:szCs w:val="22"/>
          <w:lang w:val="en-AU"/>
        </w:rPr>
      </w:pPr>
      <w:r>
        <w:br w:type="page"/>
      </w:r>
    </w:p>
    <w:p w14:paraId="758900AF" w14:textId="1F21C26E" w:rsidR="007A0FD8" w:rsidRDefault="007A0FD8" w:rsidP="007A0FD8">
      <w:pPr>
        <w:pStyle w:val="Caption"/>
        <w:rPr>
          <w:lang w:val="en-US"/>
        </w:rPr>
      </w:pPr>
      <w:bookmarkStart w:id="39" w:name="_Toc83826930"/>
      <w:r>
        <w:lastRenderedPageBreak/>
        <w:t xml:space="preserve">Figure </w:t>
      </w:r>
      <w:fldSimple w:instr=" SEQ Figure \* ARABIC ">
        <w:r w:rsidR="00507E7B">
          <w:rPr>
            <w:noProof/>
          </w:rPr>
          <w:t>1</w:t>
        </w:r>
      </w:fldSimple>
      <w:r>
        <w:t xml:space="preserve"> </w:t>
      </w:r>
      <w:r w:rsidR="007A60F7">
        <w:t xml:space="preserve">- </w:t>
      </w:r>
      <w:r>
        <w:t>Northern Australia</w:t>
      </w:r>
      <w:bookmarkEnd w:id="39"/>
    </w:p>
    <w:p w14:paraId="3937B00B" w14:textId="2E5EDD8D" w:rsidR="007A0FD8" w:rsidRDefault="007A0FD8" w:rsidP="007A0FD8">
      <w:pPr>
        <w:pStyle w:val="CCSNormalText"/>
        <w:rPr>
          <w:rFonts w:asciiTheme="minorHAnsi" w:hAnsiTheme="minorHAnsi" w:cstheme="minorHAnsi"/>
          <w:lang w:val="en-US"/>
        </w:rPr>
      </w:pPr>
      <w:r>
        <w:rPr>
          <w:rFonts w:asciiTheme="minorHAnsi" w:hAnsiTheme="minorHAnsi" w:cstheme="minorHAnsi"/>
          <w:noProof/>
          <w:lang w:eastAsia="en-AU" w:bidi="ar-SA"/>
        </w:rPr>
        <w:drawing>
          <wp:inline distT="0" distB="0" distL="0" distR="0" wp14:anchorId="1693F2A1" wp14:editId="7946F8C8">
            <wp:extent cx="5715635" cy="2945266"/>
            <wp:effectExtent l="0" t="0" r="0" b="7620"/>
            <wp:docPr id="204" name="Picture 204" descr="Map of Northern Australia&#10;" title="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732725" cy="2954072"/>
                    </a:xfrm>
                    <a:prstGeom prst="rect">
                      <a:avLst/>
                    </a:prstGeom>
                  </pic:spPr>
                </pic:pic>
              </a:graphicData>
            </a:graphic>
          </wp:inline>
        </w:drawing>
      </w:r>
    </w:p>
    <w:p w14:paraId="28695F94" w14:textId="48D837DA" w:rsidR="007A0FD8" w:rsidRPr="00B11D30" w:rsidRDefault="007A0FD8" w:rsidP="007A0FD8">
      <w:pPr>
        <w:pStyle w:val="CCSNormalText"/>
        <w:rPr>
          <w:rFonts w:asciiTheme="minorHAnsi" w:hAnsiTheme="minorHAnsi" w:cstheme="minorHAnsi"/>
        </w:rPr>
      </w:pPr>
      <w:r w:rsidRPr="0088742F">
        <w:rPr>
          <w:rFonts w:asciiTheme="minorHAnsi" w:hAnsiTheme="minorHAnsi" w:cstheme="minorHAnsi"/>
          <w:lang w:val="en-US"/>
        </w:rPr>
        <w:t>Northern Australia is home to 30 per cent of Australia's Indigenous population</w:t>
      </w:r>
      <w:r>
        <w:rPr>
          <w:rFonts w:asciiTheme="minorHAnsi" w:hAnsiTheme="minorHAnsi" w:cstheme="minorHAnsi"/>
          <w:lang w:val="en-US"/>
        </w:rPr>
        <w:t xml:space="preserve">. </w:t>
      </w:r>
      <w:r w:rsidRPr="0088742F">
        <w:rPr>
          <w:rFonts w:asciiTheme="minorHAnsi" w:hAnsiTheme="minorHAnsi" w:cstheme="minorHAnsi"/>
          <w:lang w:val="en-US"/>
        </w:rPr>
        <w:t>Supporting Indigenous entrepreneurs and businesses</w:t>
      </w:r>
      <w:r>
        <w:rPr>
          <w:rFonts w:asciiTheme="minorHAnsi" w:hAnsiTheme="minorHAnsi" w:cstheme="minorHAnsi"/>
          <w:lang w:val="en-US"/>
        </w:rPr>
        <w:t xml:space="preserve"> </w:t>
      </w:r>
      <w:r w:rsidRPr="0088742F">
        <w:rPr>
          <w:rFonts w:asciiTheme="minorHAnsi" w:hAnsiTheme="minorHAnsi" w:cstheme="minorHAnsi"/>
          <w:lang w:val="en-US"/>
        </w:rPr>
        <w:t>is a priority and opportunities are being opened up</w:t>
      </w:r>
      <w:r>
        <w:rPr>
          <w:rFonts w:asciiTheme="minorHAnsi" w:hAnsiTheme="minorHAnsi" w:cstheme="minorHAnsi"/>
          <w:lang w:val="en-US"/>
        </w:rPr>
        <w:t xml:space="preserve"> </w:t>
      </w:r>
      <w:r w:rsidRPr="0088742F">
        <w:rPr>
          <w:rFonts w:asciiTheme="minorHAnsi" w:hAnsiTheme="minorHAnsi" w:cstheme="minorHAnsi"/>
          <w:lang w:val="en-US"/>
        </w:rPr>
        <w:t>for Indigenous Australians to benefit economically</w:t>
      </w:r>
      <w:r>
        <w:rPr>
          <w:rFonts w:asciiTheme="minorHAnsi" w:hAnsiTheme="minorHAnsi" w:cstheme="minorHAnsi"/>
          <w:lang w:val="en-US"/>
        </w:rPr>
        <w:t xml:space="preserve"> </w:t>
      </w:r>
      <w:r w:rsidRPr="0088742F">
        <w:rPr>
          <w:rFonts w:asciiTheme="minorHAnsi" w:hAnsiTheme="minorHAnsi" w:cstheme="minorHAnsi"/>
          <w:lang w:val="en-US"/>
        </w:rPr>
        <w:t>from their land</w:t>
      </w:r>
      <w:r w:rsidR="005E1750">
        <w:rPr>
          <w:rStyle w:val="FootnoteReference"/>
          <w:rFonts w:asciiTheme="minorHAnsi" w:hAnsiTheme="minorHAnsi" w:cstheme="minorHAnsi"/>
          <w:lang w:val="en-US"/>
        </w:rPr>
        <w:footnoteReference w:id="4"/>
      </w:r>
      <w:r w:rsidRPr="0088742F">
        <w:rPr>
          <w:rFonts w:asciiTheme="minorHAnsi" w:hAnsiTheme="minorHAnsi" w:cstheme="minorHAnsi"/>
          <w:lang w:val="en-US"/>
        </w:rPr>
        <w:t xml:space="preserve">. </w:t>
      </w:r>
    </w:p>
    <w:p w14:paraId="6D84727A" w14:textId="53875930" w:rsidR="007A0FD8" w:rsidRDefault="007A0FD8" w:rsidP="007A0FD8">
      <w:pPr>
        <w:pStyle w:val="CCSNormalText"/>
        <w:rPr>
          <w:rFonts w:asciiTheme="minorHAnsi" w:hAnsiTheme="minorHAnsi" w:cstheme="minorHAnsi"/>
        </w:rPr>
      </w:pPr>
      <w:r w:rsidRPr="00B11D30">
        <w:rPr>
          <w:rFonts w:asciiTheme="minorHAnsi" w:hAnsiTheme="minorHAnsi" w:cstheme="minorHAnsi"/>
        </w:rPr>
        <w:t xml:space="preserve">Indigenous Australians have native title rights </w:t>
      </w:r>
      <w:r>
        <w:rPr>
          <w:rFonts w:asciiTheme="minorHAnsi" w:hAnsiTheme="minorHAnsi" w:cstheme="minorHAnsi"/>
        </w:rPr>
        <w:t>to</w:t>
      </w:r>
      <w:r w:rsidRPr="00B11D30">
        <w:rPr>
          <w:rFonts w:asciiTheme="minorHAnsi" w:hAnsiTheme="minorHAnsi" w:cstheme="minorHAnsi"/>
        </w:rPr>
        <w:t xml:space="preserve"> significant parts of northern Australia</w:t>
      </w:r>
      <w:r>
        <w:rPr>
          <w:rFonts w:asciiTheme="minorHAnsi" w:hAnsiTheme="minorHAnsi" w:cstheme="minorHAnsi"/>
        </w:rPr>
        <w:t xml:space="preserve"> including 94% of Western Australia, 62% of Queensland and 30% of </w:t>
      </w:r>
      <w:r w:rsidR="00A40C51">
        <w:rPr>
          <w:rFonts w:asciiTheme="minorHAnsi" w:hAnsiTheme="minorHAnsi" w:cstheme="minorHAnsi"/>
        </w:rPr>
        <w:t xml:space="preserve">the </w:t>
      </w:r>
      <w:r>
        <w:rPr>
          <w:rFonts w:asciiTheme="minorHAnsi" w:hAnsiTheme="minorHAnsi" w:cstheme="minorHAnsi"/>
        </w:rPr>
        <w:t>Northern Territory</w:t>
      </w:r>
      <w:r w:rsidR="00947620" w:rsidRPr="00947620">
        <w:rPr>
          <w:rFonts w:asciiTheme="minorHAnsi" w:hAnsiTheme="minorHAnsi" w:cstheme="minorHAnsi"/>
          <w:vertAlign w:val="superscript"/>
        </w:rPr>
        <w:t>4</w:t>
      </w:r>
      <w:r>
        <w:rPr>
          <w:rFonts w:asciiTheme="minorHAnsi" w:hAnsiTheme="minorHAnsi" w:cstheme="minorHAnsi"/>
        </w:rPr>
        <w:t>.</w:t>
      </w:r>
    </w:p>
    <w:p w14:paraId="0D2897A0" w14:textId="77777777" w:rsidR="007A0FD8" w:rsidRPr="0021624E" w:rsidRDefault="007A0FD8" w:rsidP="007A0FD8">
      <w:pPr>
        <w:pStyle w:val="CCSNormalText"/>
        <w:rPr>
          <w:rFonts w:asciiTheme="minorHAnsi" w:hAnsiTheme="minorHAnsi" w:cstheme="minorHAnsi"/>
          <w:lang w:val="en-US"/>
        </w:rPr>
      </w:pPr>
      <w:r>
        <w:rPr>
          <w:rFonts w:asciiTheme="minorHAnsi" w:hAnsiTheme="minorHAnsi" w:cstheme="minorHAnsi"/>
          <w:lang w:val="en-US"/>
        </w:rPr>
        <w:t>Innovation is</w:t>
      </w:r>
      <w:r w:rsidRPr="0021624E">
        <w:rPr>
          <w:rFonts w:asciiTheme="minorHAnsi" w:hAnsiTheme="minorHAnsi" w:cstheme="minorHAnsi"/>
          <w:lang w:val="en-US"/>
        </w:rPr>
        <w:t xml:space="preserve"> </w:t>
      </w:r>
      <w:r>
        <w:rPr>
          <w:rFonts w:asciiTheme="minorHAnsi" w:hAnsiTheme="minorHAnsi" w:cstheme="minorHAnsi"/>
          <w:lang w:val="en-US"/>
        </w:rPr>
        <w:t xml:space="preserve">considered </w:t>
      </w:r>
      <w:r w:rsidRPr="0021624E">
        <w:rPr>
          <w:rFonts w:asciiTheme="minorHAnsi" w:hAnsiTheme="minorHAnsi" w:cstheme="minorHAnsi"/>
          <w:lang w:val="en-US"/>
        </w:rPr>
        <w:t>essential to underpin</w:t>
      </w:r>
      <w:r>
        <w:rPr>
          <w:rFonts w:asciiTheme="minorHAnsi" w:hAnsiTheme="minorHAnsi" w:cstheme="minorHAnsi"/>
          <w:lang w:val="en-US"/>
        </w:rPr>
        <w:t>ning</w:t>
      </w:r>
      <w:r w:rsidRPr="0021624E">
        <w:rPr>
          <w:rFonts w:asciiTheme="minorHAnsi" w:hAnsiTheme="minorHAnsi" w:cstheme="minorHAnsi"/>
          <w:lang w:val="en-US"/>
        </w:rPr>
        <w:t xml:space="preserve"> investment and development and the ‘White Paper’ establishes a platform ‘to try new ways of using land to promote economic opportunity’. </w:t>
      </w:r>
    </w:p>
    <w:p w14:paraId="4285A598" w14:textId="20D72256" w:rsidR="006D4A36" w:rsidRDefault="007A0FD8" w:rsidP="006D4A36">
      <w:pPr>
        <w:pStyle w:val="CCSNormalText"/>
        <w:ind w:left="426" w:right="515"/>
        <w:rPr>
          <w:rFonts w:asciiTheme="minorHAnsi" w:hAnsiTheme="minorHAnsi" w:cstheme="minorHAnsi"/>
          <w:lang w:val="en-US"/>
        </w:rPr>
      </w:pPr>
      <w:r w:rsidRPr="0021624E">
        <w:rPr>
          <w:rFonts w:asciiTheme="minorHAnsi" w:hAnsiTheme="minorHAnsi" w:cstheme="minorHAnsi"/>
          <w:lang w:val="en-US"/>
        </w:rPr>
        <w:t>‘</w:t>
      </w:r>
      <w:r w:rsidRPr="0021624E">
        <w:rPr>
          <w:rFonts w:asciiTheme="minorHAnsi" w:hAnsiTheme="minorHAnsi" w:cstheme="minorHAnsi"/>
          <w:i/>
          <w:iCs/>
          <w:lang w:val="en-US"/>
        </w:rPr>
        <w:t>This means increasing the value of land for all — to create a native title regime that has a greater focus on economic opportunity for Indigenous Australians, to increase individual property rights in township areas for willing Indigenous communities, and to develop pastoral leasehold into a simpler and broader form of tenure</w:t>
      </w:r>
      <w:r w:rsidRPr="0021624E">
        <w:rPr>
          <w:rFonts w:asciiTheme="minorHAnsi" w:hAnsiTheme="minorHAnsi" w:cstheme="minorHAnsi"/>
          <w:lang w:val="en-US"/>
        </w:rPr>
        <w:t>’.</w:t>
      </w:r>
      <w:r w:rsidR="00947620" w:rsidRPr="00947620">
        <w:rPr>
          <w:rFonts w:asciiTheme="minorHAnsi" w:hAnsiTheme="minorHAnsi" w:cstheme="minorHAnsi"/>
          <w:vertAlign w:val="superscript"/>
          <w:lang w:val="en-US"/>
        </w:rPr>
        <w:t>4</w:t>
      </w:r>
    </w:p>
    <w:p w14:paraId="3EC35C5C" w14:textId="77777777" w:rsidR="006D4A36" w:rsidRDefault="006D4A36" w:rsidP="000F4677"/>
    <w:p w14:paraId="694D9EC7" w14:textId="1C2E7ECE" w:rsidR="006D4A36" w:rsidRPr="006C2E7F" w:rsidRDefault="006D4A36" w:rsidP="000F4677">
      <w:pPr>
        <w:sectPr w:rsidR="006D4A36" w:rsidRPr="006C2E7F" w:rsidSect="00D06CAD">
          <w:pgSz w:w="11900" w:h="16840"/>
          <w:pgMar w:top="1591" w:right="1440" w:bottom="851" w:left="1440" w:header="708" w:footer="708" w:gutter="0"/>
          <w:cols w:space="708"/>
          <w:docGrid w:linePitch="360"/>
        </w:sectPr>
      </w:pPr>
    </w:p>
    <w:p w14:paraId="5FB74A40" w14:textId="77777777" w:rsidR="002A3AEB" w:rsidRPr="00ED5E85" w:rsidRDefault="002A3AEB" w:rsidP="0023565D">
      <w:pPr>
        <w:pStyle w:val="Heading2"/>
      </w:pPr>
      <w:bookmarkStart w:id="40" w:name="_Toc82684764"/>
      <w:bookmarkStart w:id="41" w:name="_Toc82685191"/>
      <w:bookmarkStart w:id="42" w:name="_Toc75359900"/>
      <w:bookmarkStart w:id="43" w:name="_Toc75360056"/>
      <w:bookmarkStart w:id="44" w:name="_Toc139009521"/>
      <w:bookmarkStart w:id="45" w:name="_Hlk72838783"/>
      <w:bookmarkStart w:id="46" w:name="_Toc14173490"/>
      <w:bookmarkStart w:id="47" w:name="_Ref14174007"/>
      <w:bookmarkStart w:id="48" w:name="_Toc12006255"/>
      <w:bookmarkEnd w:id="35"/>
      <w:bookmarkEnd w:id="37"/>
      <w:bookmarkEnd w:id="38"/>
      <w:bookmarkEnd w:id="40"/>
      <w:bookmarkEnd w:id="41"/>
      <w:bookmarkEnd w:id="42"/>
      <w:bookmarkEnd w:id="43"/>
      <w:r w:rsidRPr="00ED5E85">
        <w:lastRenderedPageBreak/>
        <w:t>Overview of the Land Tenure Reform Pilots</w:t>
      </w:r>
      <w:bookmarkEnd w:id="44"/>
    </w:p>
    <w:p w14:paraId="7AC18300" w14:textId="2D4DE3E2" w:rsidR="00E47F81" w:rsidRPr="007969EA" w:rsidRDefault="002A3AEB" w:rsidP="00E47F81">
      <w:pPr>
        <w:pStyle w:val="CCSNormalText"/>
        <w:spacing w:before="120"/>
        <w:rPr>
          <w:rFonts w:asciiTheme="minorHAnsi" w:hAnsiTheme="minorHAnsi" w:cstheme="minorHAnsi"/>
          <w:color w:val="000000" w:themeColor="text1"/>
        </w:rPr>
      </w:pPr>
      <w:r w:rsidRPr="007969EA">
        <w:rPr>
          <w:rFonts w:asciiTheme="minorHAnsi" w:hAnsiTheme="minorHAnsi" w:cstheme="minorHAnsi"/>
          <w:color w:val="000000" w:themeColor="text1"/>
        </w:rPr>
        <w:t xml:space="preserve">Selected </w:t>
      </w:r>
      <w:r w:rsidR="00DE5981">
        <w:rPr>
          <w:rFonts w:asciiTheme="minorHAnsi" w:hAnsiTheme="minorHAnsi" w:cstheme="minorHAnsi"/>
          <w:color w:val="000000" w:themeColor="text1"/>
        </w:rPr>
        <w:t>p</w:t>
      </w:r>
      <w:r w:rsidR="00ED2A86">
        <w:rPr>
          <w:rFonts w:asciiTheme="minorHAnsi" w:hAnsiTheme="minorHAnsi" w:cstheme="minorHAnsi"/>
          <w:color w:val="000000" w:themeColor="text1"/>
        </w:rPr>
        <w:t>ilot</w:t>
      </w:r>
      <w:r w:rsidR="00E47F81" w:rsidRPr="007969EA">
        <w:rPr>
          <w:rFonts w:asciiTheme="minorHAnsi" w:hAnsiTheme="minorHAnsi" w:cstheme="minorHAnsi"/>
          <w:color w:val="000000" w:themeColor="text1"/>
        </w:rPr>
        <w:t xml:space="preserve">s </w:t>
      </w:r>
      <w:r w:rsidR="004D7856" w:rsidRPr="007969EA">
        <w:rPr>
          <w:rFonts w:asciiTheme="minorHAnsi" w:hAnsiTheme="minorHAnsi" w:cstheme="minorHAnsi"/>
          <w:color w:val="000000" w:themeColor="text1"/>
        </w:rPr>
        <w:t>were</w:t>
      </w:r>
      <w:r w:rsidR="00C8713D" w:rsidRPr="007969EA">
        <w:rPr>
          <w:rFonts w:asciiTheme="minorHAnsi" w:hAnsiTheme="minorHAnsi" w:cstheme="minorHAnsi"/>
          <w:color w:val="000000" w:themeColor="text1"/>
        </w:rPr>
        <w:t xml:space="preserve"> </w:t>
      </w:r>
      <w:r w:rsidRPr="007969EA">
        <w:rPr>
          <w:rFonts w:asciiTheme="minorHAnsi" w:hAnsiTheme="minorHAnsi" w:cstheme="minorHAnsi"/>
          <w:color w:val="000000" w:themeColor="text1"/>
        </w:rPr>
        <w:t>sought</w:t>
      </w:r>
      <w:r w:rsidR="00C8713D" w:rsidRPr="007969EA">
        <w:rPr>
          <w:rFonts w:asciiTheme="minorHAnsi" w:hAnsiTheme="minorHAnsi" w:cstheme="minorHAnsi"/>
          <w:color w:val="000000" w:themeColor="text1"/>
        </w:rPr>
        <w:t xml:space="preserve"> </w:t>
      </w:r>
      <w:r w:rsidR="00E47F81" w:rsidRPr="007969EA">
        <w:rPr>
          <w:rFonts w:asciiTheme="minorHAnsi" w:hAnsiTheme="minorHAnsi" w:cstheme="minorHAnsi"/>
          <w:color w:val="000000" w:themeColor="text1"/>
        </w:rPr>
        <w:t>that</w:t>
      </w:r>
      <w:r w:rsidR="00C8713D" w:rsidRPr="007969EA">
        <w:rPr>
          <w:rFonts w:asciiTheme="minorHAnsi" w:hAnsiTheme="minorHAnsi" w:cstheme="minorHAnsi"/>
          <w:color w:val="000000" w:themeColor="text1"/>
        </w:rPr>
        <w:t xml:space="preserve"> ha</w:t>
      </w:r>
      <w:r w:rsidR="00E47F81" w:rsidRPr="007969EA">
        <w:rPr>
          <w:rFonts w:asciiTheme="minorHAnsi" w:hAnsiTheme="minorHAnsi" w:cstheme="minorHAnsi"/>
          <w:color w:val="000000" w:themeColor="text1"/>
        </w:rPr>
        <w:t>d</w:t>
      </w:r>
      <w:r w:rsidR="00C8713D" w:rsidRPr="007969EA">
        <w:rPr>
          <w:rFonts w:asciiTheme="minorHAnsi" w:hAnsiTheme="minorHAnsi" w:cstheme="minorHAnsi"/>
          <w:color w:val="000000" w:themeColor="text1"/>
        </w:rPr>
        <w:t xml:space="preserve"> commercial application or economic benefit</w:t>
      </w:r>
      <w:r w:rsidR="00E47F81" w:rsidRPr="007969EA">
        <w:rPr>
          <w:rFonts w:asciiTheme="minorHAnsi" w:hAnsiTheme="minorHAnsi" w:cstheme="minorHAnsi"/>
          <w:color w:val="000000" w:themeColor="text1"/>
        </w:rPr>
        <w:t xml:space="preserve"> and where possible employed Indigenous people. They also needed to be based around community-led initiatives </w:t>
      </w:r>
      <w:r w:rsidR="00B038C9" w:rsidRPr="007969EA">
        <w:rPr>
          <w:rFonts w:asciiTheme="minorHAnsi" w:hAnsiTheme="minorHAnsi" w:cstheme="minorHAnsi"/>
          <w:color w:val="000000" w:themeColor="text1"/>
        </w:rPr>
        <w:t>with the potential to</w:t>
      </w:r>
      <w:r w:rsidR="00E47F81" w:rsidRPr="007969EA">
        <w:rPr>
          <w:rFonts w:asciiTheme="minorHAnsi" w:hAnsiTheme="minorHAnsi" w:cstheme="minorHAnsi"/>
          <w:color w:val="000000" w:themeColor="text1"/>
        </w:rPr>
        <w:t xml:space="preserve"> leverage other investments from the Australian Government or other stakeholders to </w:t>
      </w:r>
      <w:r w:rsidR="00947620" w:rsidRPr="007969EA">
        <w:rPr>
          <w:rFonts w:asciiTheme="minorHAnsi" w:hAnsiTheme="minorHAnsi" w:cstheme="minorHAnsi"/>
          <w:color w:val="000000" w:themeColor="text1"/>
        </w:rPr>
        <w:t>support</w:t>
      </w:r>
      <w:r w:rsidR="00E47F81" w:rsidRPr="007969EA">
        <w:rPr>
          <w:rFonts w:asciiTheme="minorHAnsi" w:hAnsiTheme="minorHAnsi" w:cstheme="minorHAnsi"/>
          <w:color w:val="000000" w:themeColor="text1"/>
        </w:rPr>
        <w:t xml:space="preserve"> their sustainability. </w:t>
      </w:r>
    </w:p>
    <w:p w14:paraId="4FB4FF3E" w14:textId="202C1398" w:rsidR="007A0FD8" w:rsidRPr="007969EA" w:rsidRDefault="007A0FD8" w:rsidP="007969EA">
      <w:pPr>
        <w:pStyle w:val="CCSNormalText"/>
        <w:spacing w:before="120"/>
        <w:rPr>
          <w:rFonts w:asciiTheme="minorHAnsi" w:hAnsiTheme="minorHAnsi" w:cstheme="minorHAnsi"/>
          <w:color w:val="000000" w:themeColor="text1"/>
        </w:rPr>
      </w:pPr>
      <w:r w:rsidRPr="007969EA">
        <w:rPr>
          <w:rFonts w:asciiTheme="minorHAnsi" w:hAnsiTheme="minorHAnsi" w:cstheme="minorHAnsi"/>
          <w:color w:val="000000" w:themeColor="text1"/>
        </w:rPr>
        <w:t xml:space="preserve">The following factors were considered as demonstration of an innovative </w:t>
      </w:r>
      <w:r w:rsidR="00DE5981">
        <w:rPr>
          <w:rFonts w:asciiTheme="minorHAnsi" w:hAnsiTheme="minorHAnsi" w:cstheme="minorHAnsi"/>
          <w:color w:val="000000" w:themeColor="text1"/>
        </w:rPr>
        <w:t>p</w:t>
      </w:r>
      <w:r w:rsidR="00ED2A86">
        <w:rPr>
          <w:rFonts w:asciiTheme="minorHAnsi" w:hAnsiTheme="minorHAnsi" w:cstheme="minorHAnsi"/>
          <w:color w:val="000000" w:themeColor="text1"/>
        </w:rPr>
        <w:t>ilot</w:t>
      </w:r>
      <w:r w:rsidRPr="007969EA">
        <w:rPr>
          <w:rFonts w:asciiTheme="minorHAnsi" w:hAnsiTheme="minorHAnsi" w:cstheme="minorHAnsi"/>
          <w:color w:val="000000" w:themeColor="text1"/>
        </w:rPr>
        <w:t xml:space="preserve"> model:</w:t>
      </w:r>
    </w:p>
    <w:p w14:paraId="6DB0C975" w14:textId="648B49B4" w:rsidR="007A0FD8" w:rsidRPr="007969EA" w:rsidRDefault="00A86B28" w:rsidP="007969EA">
      <w:pPr>
        <w:pStyle w:val="CCSNormalText"/>
        <w:numPr>
          <w:ilvl w:val="0"/>
          <w:numId w:val="29"/>
        </w:numPr>
        <w:spacing w:before="120"/>
        <w:rPr>
          <w:rFonts w:cstheme="minorHAnsi"/>
          <w:lang w:val="en-US"/>
        </w:rPr>
      </w:pPr>
      <w:r w:rsidRPr="007969EA">
        <w:rPr>
          <w:rFonts w:asciiTheme="minorHAnsi" w:hAnsiTheme="minorHAnsi" w:cstheme="minorHAnsi"/>
          <w:lang w:val="en-US"/>
        </w:rPr>
        <w:t>S</w:t>
      </w:r>
      <w:r w:rsidR="007A0FD8" w:rsidRPr="007969EA">
        <w:rPr>
          <w:rFonts w:asciiTheme="minorHAnsi" w:hAnsiTheme="minorHAnsi" w:cstheme="minorHAnsi"/>
          <w:lang w:val="en-US"/>
        </w:rPr>
        <w:t>upport community-led approaches</w:t>
      </w:r>
      <w:r w:rsidR="00152E0A" w:rsidRPr="007969EA">
        <w:rPr>
          <w:rFonts w:asciiTheme="minorHAnsi" w:hAnsiTheme="minorHAnsi" w:cstheme="minorHAnsi"/>
          <w:lang w:val="en-US"/>
        </w:rPr>
        <w:t>.</w:t>
      </w:r>
    </w:p>
    <w:p w14:paraId="322D88D6" w14:textId="27F704AC" w:rsidR="007A0FD8" w:rsidRPr="007969EA" w:rsidRDefault="00A86B28" w:rsidP="007969EA">
      <w:pPr>
        <w:pStyle w:val="CCSNormalText"/>
        <w:numPr>
          <w:ilvl w:val="0"/>
          <w:numId w:val="29"/>
        </w:numPr>
        <w:spacing w:before="120"/>
        <w:rPr>
          <w:rFonts w:cstheme="minorHAnsi"/>
          <w:lang w:val="en-US"/>
        </w:rPr>
      </w:pPr>
      <w:r w:rsidRPr="007969EA">
        <w:rPr>
          <w:rFonts w:asciiTheme="minorHAnsi" w:hAnsiTheme="minorHAnsi" w:cstheme="minorHAnsi"/>
          <w:lang w:val="en-US"/>
        </w:rPr>
        <w:t>A</w:t>
      </w:r>
      <w:r w:rsidR="007A0FD8" w:rsidRPr="007969EA">
        <w:rPr>
          <w:rFonts w:asciiTheme="minorHAnsi" w:hAnsiTheme="minorHAnsi" w:cstheme="minorHAnsi"/>
          <w:lang w:val="en-US"/>
        </w:rPr>
        <w:t>lign with the potential sector strengths of the Northern region.</w:t>
      </w:r>
    </w:p>
    <w:p w14:paraId="17E752FC" w14:textId="48894471" w:rsidR="007A0FD8" w:rsidRPr="007969EA" w:rsidRDefault="00A86B28" w:rsidP="007969EA">
      <w:pPr>
        <w:pStyle w:val="CCSNormalText"/>
        <w:numPr>
          <w:ilvl w:val="0"/>
          <w:numId w:val="29"/>
        </w:numPr>
        <w:spacing w:before="120"/>
        <w:rPr>
          <w:rFonts w:cstheme="minorHAnsi"/>
          <w:lang w:val="en-US"/>
        </w:rPr>
      </w:pPr>
      <w:r w:rsidRPr="007969EA">
        <w:rPr>
          <w:rFonts w:asciiTheme="minorHAnsi" w:hAnsiTheme="minorHAnsi" w:cstheme="minorHAnsi"/>
          <w:lang w:val="en-US"/>
        </w:rPr>
        <w:t>O</w:t>
      </w:r>
      <w:r w:rsidR="007A0FD8" w:rsidRPr="007969EA">
        <w:rPr>
          <w:rFonts w:asciiTheme="minorHAnsi" w:hAnsiTheme="minorHAnsi" w:cstheme="minorHAnsi"/>
          <w:lang w:val="en-US"/>
        </w:rPr>
        <w:t xml:space="preserve">ffer a way for communities and government to work together to develop projects that can meet local aspirations.  </w:t>
      </w:r>
    </w:p>
    <w:p w14:paraId="20674DD6" w14:textId="6AD7ECEE" w:rsidR="007A0FD8" w:rsidRPr="007969EA" w:rsidRDefault="007A0FD8" w:rsidP="007969EA">
      <w:pPr>
        <w:pStyle w:val="CCSNormalText"/>
        <w:numPr>
          <w:ilvl w:val="0"/>
          <w:numId w:val="29"/>
        </w:numPr>
        <w:spacing w:before="120"/>
        <w:rPr>
          <w:rFonts w:cstheme="minorHAnsi"/>
          <w:lang w:val="en-US"/>
        </w:rPr>
      </w:pPr>
      <w:r w:rsidRPr="007969EA">
        <w:rPr>
          <w:rFonts w:asciiTheme="minorHAnsi" w:hAnsiTheme="minorHAnsi" w:cstheme="minorHAnsi"/>
          <w:lang w:val="en-US"/>
        </w:rPr>
        <w:t>Individual models can be shared more widely, adapted and rolled out over time in other places</w:t>
      </w:r>
      <w:r w:rsidR="00A86B28" w:rsidRPr="007969EA">
        <w:rPr>
          <w:rFonts w:asciiTheme="minorHAnsi" w:hAnsiTheme="minorHAnsi" w:cstheme="minorHAnsi"/>
          <w:lang w:val="en-US"/>
        </w:rPr>
        <w:t>. This includes</w:t>
      </w:r>
      <w:r w:rsidRPr="007969EA">
        <w:rPr>
          <w:rFonts w:asciiTheme="minorHAnsi" w:hAnsiTheme="minorHAnsi" w:cstheme="minorHAnsi"/>
          <w:lang w:val="en-US"/>
        </w:rPr>
        <w:t xml:space="preserve"> where there is support by the</w:t>
      </w:r>
      <w:r w:rsidR="00A86B28" w:rsidRPr="007969EA">
        <w:rPr>
          <w:rFonts w:asciiTheme="minorHAnsi" w:hAnsiTheme="minorHAnsi" w:cstheme="minorHAnsi"/>
          <w:lang w:val="en-US"/>
        </w:rPr>
        <w:t xml:space="preserve"> local</w:t>
      </w:r>
      <w:r w:rsidRPr="007969EA">
        <w:rPr>
          <w:rFonts w:asciiTheme="minorHAnsi" w:hAnsiTheme="minorHAnsi" w:cstheme="minorHAnsi"/>
          <w:lang w:val="en-US"/>
        </w:rPr>
        <w:t xml:space="preserve"> communities, including </w:t>
      </w:r>
      <w:r w:rsidR="00F85CC0" w:rsidRPr="007969EA">
        <w:rPr>
          <w:rFonts w:asciiTheme="minorHAnsi" w:hAnsiTheme="minorHAnsi" w:cstheme="minorHAnsi"/>
          <w:lang w:val="en-US"/>
        </w:rPr>
        <w:t>Indigenous</w:t>
      </w:r>
      <w:r w:rsidRPr="007969EA">
        <w:rPr>
          <w:rFonts w:asciiTheme="minorHAnsi" w:hAnsiTheme="minorHAnsi" w:cstheme="minorHAnsi"/>
          <w:lang w:val="en-US"/>
        </w:rPr>
        <w:t xml:space="preserve"> and business stakeholders.</w:t>
      </w:r>
    </w:p>
    <w:p w14:paraId="2F27E7D8" w14:textId="6F752593" w:rsidR="007A0FD8" w:rsidRPr="00581D24" w:rsidRDefault="007A0FD8" w:rsidP="007969EA">
      <w:pPr>
        <w:pStyle w:val="CCSNormalText"/>
        <w:numPr>
          <w:ilvl w:val="0"/>
          <w:numId w:val="29"/>
        </w:numPr>
        <w:spacing w:before="120"/>
        <w:rPr>
          <w:rFonts w:cstheme="minorHAnsi"/>
          <w:lang w:val="en-US"/>
        </w:rPr>
      </w:pPr>
      <w:r w:rsidRPr="007969EA">
        <w:rPr>
          <w:rFonts w:asciiTheme="minorHAnsi" w:hAnsiTheme="minorHAnsi" w:cstheme="minorHAnsi"/>
          <w:lang w:val="en-US"/>
        </w:rPr>
        <w:t>The model demonstrates some practical next steps and show</w:t>
      </w:r>
      <w:r w:rsidR="00A40C51">
        <w:rPr>
          <w:rFonts w:asciiTheme="minorHAnsi" w:hAnsiTheme="minorHAnsi" w:cstheme="minorHAnsi"/>
          <w:lang w:val="en-US"/>
        </w:rPr>
        <w:t>s</w:t>
      </w:r>
      <w:r w:rsidRPr="007969EA">
        <w:rPr>
          <w:rFonts w:asciiTheme="minorHAnsi" w:hAnsiTheme="minorHAnsi" w:cstheme="minorHAnsi"/>
          <w:lang w:val="en-US"/>
        </w:rPr>
        <w:t xml:space="preserve"> the benefits of land tenure reform for Indigenous and non-Indigenous investors and stakeholders. </w:t>
      </w:r>
    </w:p>
    <w:p w14:paraId="2506DEDF" w14:textId="6B19B4C3" w:rsidR="004C62BA" w:rsidRPr="004C62BA" w:rsidRDefault="00C8713D" w:rsidP="004A4DA3">
      <w:pPr>
        <w:pStyle w:val="CCSNormalText"/>
        <w:spacing w:before="120"/>
        <w:rPr>
          <w:rFonts w:asciiTheme="minorHAnsi" w:hAnsiTheme="minorHAnsi" w:cstheme="minorHAnsi"/>
          <w:lang w:val="en-US"/>
        </w:rPr>
      </w:pPr>
      <w:r w:rsidRPr="00A73CDA">
        <w:rPr>
          <w:rFonts w:asciiTheme="minorHAnsi" w:hAnsiTheme="minorHAnsi" w:cstheme="minorHAnsi"/>
          <w:lang w:val="en-US"/>
        </w:rPr>
        <w:t xml:space="preserve">Joint proposals from </w:t>
      </w:r>
      <w:r w:rsidRPr="00953918">
        <w:rPr>
          <w:rFonts w:asciiTheme="minorHAnsi" w:hAnsiTheme="minorHAnsi" w:cstheme="minorHAnsi"/>
        </w:rPr>
        <w:t xml:space="preserve">Indigenous groups, </w:t>
      </w:r>
      <w:r w:rsidR="00DD0A32" w:rsidRPr="00953918">
        <w:rPr>
          <w:rFonts w:asciiTheme="minorHAnsi" w:hAnsiTheme="minorHAnsi" w:cstheme="minorHAnsi"/>
        </w:rPr>
        <w:t>g</w:t>
      </w:r>
      <w:r w:rsidR="00FA698A" w:rsidRPr="00953918">
        <w:rPr>
          <w:rFonts w:asciiTheme="minorHAnsi" w:hAnsiTheme="minorHAnsi" w:cstheme="minorHAnsi"/>
        </w:rPr>
        <w:t>overnment</w:t>
      </w:r>
      <w:r w:rsidRPr="00953918">
        <w:rPr>
          <w:rFonts w:asciiTheme="minorHAnsi" w:hAnsiTheme="minorHAnsi" w:cstheme="minorHAnsi"/>
        </w:rPr>
        <w:t xml:space="preserve"> and proponents were </w:t>
      </w:r>
      <w:r w:rsidR="00C04050" w:rsidRPr="00953918">
        <w:rPr>
          <w:rFonts w:asciiTheme="minorHAnsi" w:hAnsiTheme="minorHAnsi" w:cstheme="minorHAnsi"/>
        </w:rPr>
        <w:t>encouraged</w:t>
      </w:r>
      <w:r w:rsidR="007A0FD8">
        <w:rPr>
          <w:rStyle w:val="FootnoteReference"/>
          <w:rFonts w:asciiTheme="minorHAnsi" w:hAnsiTheme="minorHAnsi" w:cstheme="minorHAnsi"/>
        </w:rPr>
        <w:footnoteReference w:id="5"/>
      </w:r>
      <w:r w:rsidR="009A4818" w:rsidRPr="00953918">
        <w:rPr>
          <w:rFonts w:asciiTheme="minorHAnsi" w:hAnsiTheme="minorHAnsi" w:cstheme="minorHAnsi"/>
        </w:rPr>
        <w:t xml:space="preserve">. </w:t>
      </w:r>
      <w:bookmarkEnd w:id="45"/>
    </w:p>
    <w:p w14:paraId="40788285" w14:textId="0D0903BE" w:rsidR="00E47F81" w:rsidRDefault="00D06CAD" w:rsidP="00A73CDA">
      <w:pPr>
        <w:pStyle w:val="CCSNormalText"/>
        <w:spacing w:before="120"/>
        <w:rPr>
          <w:rFonts w:asciiTheme="minorHAnsi" w:hAnsiTheme="minorHAnsi" w:cstheme="minorHAnsi"/>
          <w:lang w:val="en-US"/>
        </w:rPr>
      </w:pPr>
      <w:r>
        <w:rPr>
          <w:rFonts w:asciiTheme="minorHAnsi" w:hAnsiTheme="minorHAnsi" w:cstheme="minorHAnsi"/>
          <w:lang w:val="en-US"/>
        </w:rPr>
        <w:t xml:space="preserve">Eleven </w:t>
      </w:r>
      <w:r w:rsidR="00ED2A86">
        <w:rPr>
          <w:rFonts w:asciiTheme="minorHAnsi" w:hAnsiTheme="minorHAnsi" w:cstheme="minorHAnsi"/>
          <w:lang w:val="en-US"/>
        </w:rPr>
        <w:t>Pilot</w:t>
      </w:r>
      <w:r w:rsidR="00E47F81">
        <w:rPr>
          <w:rFonts w:asciiTheme="minorHAnsi" w:hAnsiTheme="minorHAnsi" w:cstheme="minorHAnsi"/>
          <w:lang w:val="en-US"/>
        </w:rPr>
        <w:t>s were selected by NIAA</w:t>
      </w:r>
      <w:r w:rsidR="00A86B28">
        <w:rPr>
          <w:rFonts w:asciiTheme="minorHAnsi" w:hAnsiTheme="minorHAnsi" w:cstheme="minorHAnsi"/>
          <w:lang w:val="en-US"/>
        </w:rPr>
        <w:t xml:space="preserve"> and </w:t>
      </w:r>
      <w:r w:rsidR="00E47F81">
        <w:rPr>
          <w:rFonts w:asciiTheme="minorHAnsi" w:hAnsiTheme="minorHAnsi" w:cstheme="minorHAnsi"/>
          <w:lang w:val="en-US"/>
        </w:rPr>
        <w:t>received grant funding</w:t>
      </w:r>
      <w:r w:rsidR="00622AF8">
        <w:rPr>
          <w:rFonts w:asciiTheme="minorHAnsi" w:hAnsiTheme="minorHAnsi" w:cstheme="minorHAnsi"/>
          <w:lang w:val="en-US"/>
        </w:rPr>
        <w:t>.</w:t>
      </w:r>
      <w:r w:rsidR="00A06007">
        <w:rPr>
          <w:rFonts w:asciiTheme="minorHAnsi" w:hAnsiTheme="minorHAnsi" w:cstheme="minorHAnsi"/>
          <w:lang w:val="en-US"/>
        </w:rPr>
        <w:t xml:space="preserve"> </w:t>
      </w:r>
      <w:r w:rsidR="00622AF8">
        <w:rPr>
          <w:rFonts w:asciiTheme="minorHAnsi" w:hAnsiTheme="minorHAnsi" w:cstheme="minorHAnsi"/>
          <w:lang w:val="en-US"/>
        </w:rPr>
        <w:t>T</w:t>
      </w:r>
      <w:r w:rsidR="00A06007">
        <w:rPr>
          <w:rFonts w:asciiTheme="minorHAnsi" w:hAnsiTheme="minorHAnsi" w:cstheme="minorHAnsi"/>
          <w:lang w:val="en-US"/>
        </w:rPr>
        <w:t xml:space="preserve">hese projects were located across Queensland, </w:t>
      </w:r>
      <w:r w:rsidR="00ED2A86">
        <w:rPr>
          <w:rFonts w:asciiTheme="minorHAnsi" w:hAnsiTheme="minorHAnsi" w:cstheme="minorHAnsi"/>
          <w:lang w:val="en-US"/>
        </w:rPr>
        <w:t>Northern Territory</w:t>
      </w:r>
      <w:r w:rsidR="00A06007">
        <w:rPr>
          <w:rFonts w:asciiTheme="minorHAnsi" w:hAnsiTheme="minorHAnsi" w:cstheme="minorHAnsi"/>
          <w:lang w:val="en-US"/>
        </w:rPr>
        <w:t xml:space="preserve"> and </w:t>
      </w:r>
      <w:r w:rsidR="005B726F">
        <w:rPr>
          <w:rFonts w:asciiTheme="minorHAnsi" w:hAnsiTheme="minorHAnsi" w:cstheme="minorHAnsi"/>
          <w:lang w:val="en-US"/>
        </w:rPr>
        <w:t>Western Australia</w:t>
      </w:r>
      <w:r w:rsidR="00622AF8">
        <w:rPr>
          <w:rFonts w:asciiTheme="minorHAnsi" w:hAnsiTheme="minorHAnsi" w:cstheme="minorHAnsi"/>
          <w:lang w:val="en-US"/>
        </w:rPr>
        <w:t>.</w:t>
      </w:r>
      <w:r w:rsidR="00A06007">
        <w:rPr>
          <w:rFonts w:asciiTheme="minorHAnsi" w:hAnsiTheme="minorHAnsi" w:cstheme="minorHAnsi"/>
          <w:lang w:val="en-US"/>
        </w:rPr>
        <w:t xml:space="preserve"> </w:t>
      </w:r>
      <w:r w:rsidR="00622AF8">
        <w:rPr>
          <w:rFonts w:asciiTheme="minorHAnsi" w:hAnsiTheme="minorHAnsi" w:cstheme="minorHAnsi"/>
          <w:lang w:val="en-US"/>
        </w:rPr>
        <w:t xml:space="preserve"> T</w:t>
      </w:r>
      <w:r w:rsidR="00A06007">
        <w:rPr>
          <w:rFonts w:asciiTheme="minorHAnsi" w:hAnsiTheme="minorHAnsi" w:cstheme="minorHAnsi"/>
          <w:lang w:val="en-US"/>
        </w:rPr>
        <w:t xml:space="preserve">hey covered </w:t>
      </w:r>
      <w:r w:rsidR="00D43799">
        <w:rPr>
          <w:rFonts w:asciiTheme="minorHAnsi" w:hAnsiTheme="minorHAnsi" w:cstheme="minorHAnsi"/>
          <w:lang w:val="en-US"/>
        </w:rPr>
        <w:t xml:space="preserve">land tenure exploration as well as </w:t>
      </w:r>
      <w:r w:rsidR="00A06007">
        <w:rPr>
          <w:rFonts w:asciiTheme="minorHAnsi" w:hAnsiTheme="minorHAnsi" w:cstheme="minorHAnsi"/>
          <w:lang w:val="en-US"/>
        </w:rPr>
        <w:t xml:space="preserve">economic development options such as </w:t>
      </w:r>
      <w:r w:rsidR="00D43799">
        <w:rPr>
          <w:rFonts w:asciiTheme="minorHAnsi" w:hAnsiTheme="minorHAnsi" w:cstheme="minorHAnsi"/>
          <w:lang w:val="en-US"/>
        </w:rPr>
        <w:t xml:space="preserve">tourism activities, agricultural and pastoral operations and </w:t>
      </w:r>
      <w:r w:rsidR="00152E0A">
        <w:rPr>
          <w:rFonts w:asciiTheme="minorHAnsi" w:hAnsiTheme="minorHAnsi" w:cstheme="minorHAnsi"/>
          <w:lang w:val="en-US"/>
        </w:rPr>
        <w:t xml:space="preserve">land </w:t>
      </w:r>
      <w:r w:rsidR="00D43799">
        <w:rPr>
          <w:rFonts w:asciiTheme="minorHAnsi" w:hAnsiTheme="minorHAnsi" w:cstheme="minorHAnsi"/>
          <w:lang w:val="en-US"/>
        </w:rPr>
        <w:t>planning and infrastructure</w:t>
      </w:r>
      <w:r w:rsidR="00A06007">
        <w:rPr>
          <w:rFonts w:asciiTheme="minorHAnsi" w:hAnsiTheme="minorHAnsi" w:cstheme="minorHAnsi"/>
          <w:lang w:val="en-US"/>
        </w:rPr>
        <w:t>.</w:t>
      </w:r>
      <w:r w:rsidR="00E47F81">
        <w:rPr>
          <w:rFonts w:asciiTheme="minorHAnsi" w:hAnsiTheme="minorHAnsi" w:cstheme="minorHAnsi"/>
          <w:lang w:val="en-US"/>
        </w:rPr>
        <w:t xml:space="preserve"> </w:t>
      </w:r>
      <w:r>
        <w:rPr>
          <w:rFonts w:asciiTheme="minorHAnsi" w:hAnsiTheme="minorHAnsi" w:cstheme="minorHAnsi"/>
          <w:lang w:val="en-US"/>
        </w:rPr>
        <w:t xml:space="preserve">Six </w:t>
      </w:r>
      <w:r w:rsidR="00ED2A86">
        <w:rPr>
          <w:rFonts w:asciiTheme="minorHAnsi" w:hAnsiTheme="minorHAnsi" w:cstheme="minorHAnsi"/>
          <w:lang w:val="en-US"/>
        </w:rPr>
        <w:t>Pilot</w:t>
      </w:r>
      <w:r>
        <w:rPr>
          <w:rFonts w:asciiTheme="minorHAnsi" w:hAnsiTheme="minorHAnsi" w:cstheme="minorHAnsi"/>
          <w:lang w:val="en-US"/>
        </w:rPr>
        <w:t>s were selected for evaluation and a</w:t>
      </w:r>
      <w:r w:rsidR="00A06007">
        <w:rPr>
          <w:rFonts w:asciiTheme="minorHAnsi" w:hAnsiTheme="minorHAnsi" w:cstheme="minorHAnsi"/>
          <w:lang w:val="en-US"/>
        </w:rPr>
        <w:t xml:space="preserve"> detailed description</w:t>
      </w:r>
      <w:r w:rsidR="00E47F81">
        <w:rPr>
          <w:rFonts w:asciiTheme="minorHAnsi" w:hAnsiTheme="minorHAnsi" w:cstheme="minorHAnsi"/>
          <w:lang w:val="en-US"/>
        </w:rPr>
        <w:t xml:space="preserve"> of the intended purpose and activities of each </w:t>
      </w:r>
      <w:r w:rsidR="00ED2A86">
        <w:rPr>
          <w:rFonts w:asciiTheme="minorHAnsi" w:hAnsiTheme="minorHAnsi" w:cstheme="minorHAnsi"/>
          <w:lang w:val="en-US"/>
        </w:rPr>
        <w:t>Pilot</w:t>
      </w:r>
      <w:r w:rsidR="00A06007">
        <w:rPr>
          <w:rFonts w:asciiTheme="minorHAnsi" w:hAnsiTheme="minorHAnsi" w:cstheme="minorHAnsi"/>
          <w:lang w:val="en-US"/>
        </w:rPr>
        <w:t xml:space="preserve"> i</w:t>
      </w:r>
      <w:r w:rsidR="00B42D19">
        <w:rPr>
          <w:rFonts w:asciiTheme="minorHAnsi" w:hAnsiTheme="minorHAnsi" w:cstheme="minorHAnsi"/>
          <w:lang w:val="en-US"/>
        </w:rPr>
        <w:t>s</w:t>
      </w:r>
      <w:r w:rsidR="00A06007">
        <w:rPr>
          <w:rFonts w:asciiTheme="minorHAnsi" w:hAnsiTheme="minorHAnsi" w:cstheme="minorHAnsi"/>
          <w:lang w:val="en-US"/>
        </w:rPr>
        <w:t xml:space="preserve"> shown in Table </w:t>
      </w:r>
      <w:r w:rsidR="00910AEB">
        <w:rPr>
          <w:rFonts w:asciiTheme="minorHAnsi" w:hAnsiTheme="minorHAnsi" w:cstheme="minorHAnsi"/>
          <w:lang w:val="en-US"/>
        </w:rPr>
        <w:t>1</w:t>
      </w:r>
      <w:r w:rsidR="00E47F81">
        <w:rPr>
          <w:rFonts w:asciiTheme="minorHAnsi" w:hAnsiTheme="minorHAnsi" w:cstheme="minorHAnsi"/>
          <w:lang w:val="en-US"/>
        </w:rPr>
        <w:t>.</w:t>
      </w:r>
    </w:p>
    <w:p w14:paraId="6AC4AF95" w14:textId="33B90439" w:rsidR="000F4677" w:rsidRDefault="005C1B01" w:rsidP="005C1B01">
      <w:pPr>
        <w:pStyle w:val="CCSNormalText"/>
        <w:spacing w:before="120"/>
        <w:rPr>
          <w:rFonts w:asciiTheme="minorHAnsi" w:hAnsiTheme="minorHAnsi" w:cstheme="minorHAnsi"/>
          <w:color w:val="000000" w:themeColor="text1"/>
        </w:rPr>
      </w:pPr>
      <w:r>
        <w:rPr>
          <w:rFonts w:asciiTheme="minorHAnsi" w:hAnsiTheme="minorHAnsi" w:cstheme="minorHAnsi"/>
          <w:color w:val="000000" w:themeColor="text1"/>
        </w:rPr>
        <w:t xml:space="preserve">Note that </w:t>
      </w:r>
      <w:r w:rsidR="00B42D19">
        <w:rPr>
          <w:rFonts w:asciiTheme="minorHAnsi" w:hAnsiTheme="minorHAnsi" w:cstheme="minorHAnsi"/>
          <w:color w:val="000000" w:themeColor="text1"/>
        </w:rPr>
        <w:t>Pilot Six</w:t>
      </w:r>
      <w:r>
        <w:rPr>
          <w:rFonts w:asciiTheme="minorHAnsi" w:hAnsiTheme="minorHAnsi" w:cstheme="minorHAnsi"/>
          <w:color w:val="000000" w:themeColor="text1"/>
        </w:rPr>
        <w:t xml:space="preserve"> was still underway at the time of the evaluation and will be completed in late 2021 (Refer Appendix A).</w:t>
      </w:r>
    </w:p>
    <w:p w14:paraId="5BE3CD88" w14:textId="77777777" w:rsidR="000F4677" w:rsidRDefault="000F4677">
      <w:pPr>
        <w:rPr>
          <w:rFonts w:asciiTheme="minorHAnsi" w:hAnsiTheme="minorHAnsi" w:cstheme="minorHAnsi"/>
          <w:color w:val="000000" w:themeColor="text1"/>
          <w:sz w:val="22"/>
          <w:szCs w:val="22"/>
          <w:lang w:val="en-AU" w:eastAsia="zh-CN" w:bidi="th-TH"/>
        </w:rPr>
      </w:pPr>
      <w:r>
        <w:rPr>
          <w:rFonts w:asciiTheme="minorHAnsi" w:hAnsiTheme="minorHAnsi" w:cstheme="minorHAnsi"/>
          <w:color w:val="000000" w:themeColor="text1"/>
        </w:rPr>
        <w:br w:type="page"/>
      </w:r>
    </w:p>
    <w:p w14:paraId="347318F2" w14:textId="14ECC0F0" w:rsidR="0031007B" w:rsidRPr="00D5687E" w:rsidRDefault="00D5687E" w:rsidP="0031007B">
      <w:pPr>
        <w:pStyle w:val="CCSNormalText"/>
        <w:rPr>
          <w:rFonts w:asciiTheme="minorHAnsi" w:hAnsiTheme="minorHAnsi" w:cstheme="minorHAnsi"/>
          <w:b/>
          <w:bCs/>
        </w:rPr>
      </w:pPr>
      <w:bookmarkStart w:id="49" w:name="_Toc83826840"/>
      <w:r w:rsidRPr="00910AEB">
        <w:rPr>
          <w:rFonts w:ascii="Calibri" w:eastAsia="Calibri" w:hAnsi="Calibri" w:cs="Calibri"/>
          <w:b/>
          <w:bCs/>
        </w:rPr>
        <w:lastRenderedPageBreak/>
        <w:t xml:space="preserve">Table </w:t>
      </w:r>
      <w:r w:rsidRPr="00910AEB">
        <w:rPr>
          <w:rFonts w:ascii="Calibri" w:eastAsia="Calibri" w:hAnsi="Calibri" w:cs="Calibri"/>
          <w:b/>
          <w:bCs/>
        </w:rPr>
        <w:fldChar w:fldCharType="begin"/>
      </w:r>
      <w:r w:rsidRPr="00910AEB">
        <w:rPr>
          <w:rFonts w:ascii="Calibri" w:eastAsia="Calibri" w:hAnsi="Calibri" w:cs="Calibri"/>
          <w:b/>
          <w:bCs/>
        </w:rPr>
        <w:instrText xml:space="preserve"> SEQ Table \* ARABIC </w:instrText>
      </w:r>
      <w:r w:rsidRPr="00910AEB">
        <w:rPr>
          <w:rFonts w:ascii="Calibri" w:eastAsia="Calibri" w:hAnsi="Calibri" w:cs="Calibri"/>
          <w:b/>
          <w:bCs/>
        </w:rPr>
        <w:fldChar w:fldCharType="separate"/>
      </w:r>
      <w:r w:rsidRPr="00910AEB">
        <w:rPr>
          <w:rFonts w:ascii="Calibri" w:eastAsia="Calibri" w:hAnsi="Calibri" w:cs="Calibri"/>
          <w:b/>
          <w:bCs/>
          <w:noProof/>
        </w:rPr>
        <w:t>1</w:t>
      </w:r>
      <w:r w:rsidRPr="00910AEB">
        <w:rPr>
          <w:rFonts w:ascii="Calibri" w:eastAsia="Calibri" w:hAnsi="Calibri" w:cs="Calibri"/>
          <w:b/>
          <w:bCs/>
        </w:rPr>
        <w:fldChar w:fldCharType="end"/>
      </w:r>
      <w:r w:rsidRPr="00910AEB">
        <w:rPr>
          <w:rFonts w:eastAsia="Calibri"/>
          <w:b/>
          <w:bCs/>
        </w:rPr>
        <w:t xml:space="preserve"> -</w:t>
      </w:r>
      <w:r w:rsidR="0031007B" w:rsidRPr="00D5687E">
        <w:rPr>
          <w:rFonts w:asciiTheme="minorHAnsi" w:hAnsiTheme="minorHAnsi" w:cstheme="minorHAnsi"/>
          <w:b/>
          <w:bCs/>
        </w:rPr>
        <w:t xml:space="preserve"> Land Tenure Reform Pilots</w:t>
      </w:r>
      <w:bookmarkEnd w:id="49"/>
      <w:r w:rsidR="006D56CE" w:rsidRPr="00D5687E">
        <w:rPr>
          <w:rFonts w:asciiTheme="minorHAnsi" w:hAnsiTheme="minorHAnsi" w:cstheme="minorHAnsi"/>
          <w:b/>
          <w:bCs/>
        </w:rPr>
        <w:t xml:space="preserve">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620" w:firstRow="1" w:lastRow="0" w:firstColumn="0" w:lastColumn="0" w:noHBand="1" w:noVBand="1"/>
      </w:tblPr>
      <w:tblGrid>
        <w:gridCol w:w="374"/>
        <w:gridCol w:w="1186"/>
        <w:gridCol w:w="1559"/>
        <w:gridCol w:w="2410"/>
        <w:gridCol w:w="4110"/>
      </w:tblGrid>
      <w:tr w:rsidR="001653AC" w:rsidRPr="001653AC" w14:paraId="165D8E2E" w14:textId="77777777" w:rsidTr="00EA2658">
        <w:trPr>
          <w:cantSplit/>
          <w:trHeight w:val="374"/>
          <w:tblHeader/>
        </w:trPr>
        <w:tc>
          <w:tcPr>
            <w:tcW w:w="374" w:type="dxa"/>
            <w:shd w:val="clear" w:color="auto" w:fill="auto"/>
            <w:vAlign w:val="center"/>
          </w:tcPr>
          <w:p w14:paraId="3E90C51F" w14:textId="77777777" w:rsidR="00B15AA2" w:rsidRPr="00EA2658" w:rsidRDefault="00B15AA2" w:rsidP="0031007B">
            <w:pPr>
              <w:pStyle w:val="CCSNormalText"/>
              <w:spacing w:before="120"/>
              <w:rPr>
                <w:rFonts w:asciiTheme="minorHAnsi" w:hAnsiTheme="minorHAnsi" w:cstheme="minorHAnsi"/>
                <w:b/>
                <w:bCs/>
              </w:rPr>
            </w:pPr>
            <w:bookmarkStart w:id="50" w:name="_Hlk78299978"/>
            <w:r w:rsidRPr="00EA2658">
              <w:rPr>
                <w:rFonts w:asciiTheme="minorHAnsi" w:hAnsiTheme="minorHAnsi" w:cstheme="minorHAnsi"/>
                <w:b/>
                <w:bCs/>
              </w:rPr>
              <w:t>Ref</w:t>
            </w:r>
          </w:p>
        </w:tc>
        <w:tc>
          <w:tcPr>
            <w:tcW w:w="1186" w:type="dxa"/>
            <w:shd w:val="clear" w:color="auto" w:fill="auto"/>
            <w:vAlign w:val="center"/>
          </w:tcPr>
          <w:p w14:paraId="52E6FB7F" w14:textId="4E4FF4B7" w:rsidR="00B15AA2" w:rsidRPr="00EA2658" w:rsidRDefault="00B15AA2" w:rsidP="0031007B">
            <w:pPr>
              <w:pStyle w:val="CCSNormalText"/>
              <w:spacing w:before="120"/>
              <w:rPr>
                <w:rFonts w:asciiTheme="minorHAnsi" w:hAnsiTheme="minorHAnsi" w:cstheme="minorHAnsi"/>
                <w:b/>
                <w:bCs/>
              </w:rPr>
            </w:pPr>
            <w:r w:rsidRPr="00EA2658">
              <w:rPr>
                <w:rFonts w:asciiTheme="minorHAnsi" w:hAnsiTheme="minorHAnsi" w:cstheme="minorHAnsi"/>
                <w:b/>
                <w:bCs/>
              </w:rPr>
              <w:t>Recipient and Location</w:t>
            </w:r>
          </w:p>
        </w:tc>
        <w:tc>
          <w:tcPr>
            <w:tcW w:w="1559" w:type="dxa"/>
            <w:shd w:val="clear" w:color="auto" w:fill="auto"/>
            <w:tcMar>
              <w:top w:w="0" w:type="dxa"/>
              <w:left w:w="108" w:type="dxa"/>
              <w:bottom w:w="0" w:type="dxa"/>
              <w:right w:w="108" w:type="dxa"/>
            </w:tcMar>
            <w:vAlign w:val="center"/>
            <w:hideMark/>
          </w:tcPr>
          <w:p w14:paraId="024B0AB0" w14:textId="6F473E95" w:rsidR="00B15AA2" w:rsidRPr="00EA2658" w:rsidRDefault="00B15AA2" w:rsidP="0031007B">
            <w:pPr>
              <w:pStyle w:val="CCSNormalText"/>
              <w:spacing w:before="120"/>
              <w:rPr>
                <w:rFonts w:asciiTheme="minorHAnsi" w:hAnsiTheme="minorHAnsi" w:cstheme="minorHAnsi"/>
                <w:b/>
                <w:bCs/>
              </w:rPr>
            </w:pPr>
            <w:r w:rsidRPr="00EA2658">
              <w:rPr>
                <w:rFonts w:asciiTheme="minorHAnsi" w:hAnsiTheme="minorHAnsi" w:cstheme="minorHAnsi"/>
                <w:b/>
                <w:bCs/>
              </w:rPr>
              <w:t>Pilot Title</w:t>
            </w:r>
          </w:p>
        </w:tc>
        <w:tc>
          <w:tcPr>
            <w:tcW w:w="2410" w:type="dxa"/>
            <w:shd w:val="clear" w:color="auto" w:fill="auto"/>
            <w:tcMar>
              <w:top w:w="0" w:type="dxa"/>
              <w:left w:w="108" w:type="dxa"/>
              <w:bottom w:w="0" w:type="dxa"/>
              <w:right w:w="108" w:type="dxa"/>
            </w:tcMar>
            <w:vAlign w:val="center"/>
            <w:hideMark/>
          </w:tcPr>
          <w:p w14:paraId="6BB8B459" w14:textId="751BBB80" w:rsidR="00B15AA2" w:rsidRPr="00EA2658" w:rsidRDefault="00B15AA2" w:rsidP="0031007B">
            <w:pPr>
              <w:pStyle w:val="CCSNormalText"/>
              <w:spacing w:before="120"/>
              <w:rPr>
                <w:rFonts w:asciiTheme="minorHAnsi" w:hAnsiTheme="minorHAnsi" w:cstheme="minorHAnsi"/>
                <w:b/>
                <w:bCs/>
              </w:rPr>
            </w:pPr>
            <w:r w:rsidRPr="00EA2658">
              <w:rPr>
                <w:rFonts w:asciiTheme="minorHAnsi" w:hAnsiTheme="minorHAnsi" w:cstheme="minorHAnsi"/>
                <w:b/>
                <w:bCs/>
              </w:rPr>
              <w:t>Pilot Purpose</w:t>
            </w:r>
          </w:p>
        </w:tc>
        <w:tc>
          <w:tcPr>
            <w:tcW w:w="4110" w:type="dxa"/>
            <w:shd w:val="clear" w:color="auto" w:fill="auto"/>
            <w:tcMar>
              <w:top w:w="0" w:type="dxa"/>
              <w:left w:w="108" w:type="dxa"/>
              <w:bottom w:w="0" w:type="dxa"/>
              <w:right w:w="108" w:type="dxa"/>
            </w:tcMar>
            <w:vAlign w:val="center"/>
            <w:hideMark/>
          </w:tcPr>
          <w:p w14:paraId="27EBA675" w14:textId="1F3703EB" w:rsidR="00B15AA2" w:rsidRPr="00EA2658" w:rsidRDefault="00B15AA2" w:rsidP="0031007B">
            <w:pPr>
              <w:pStyle w:val="CCSNormalText"/>
              <w:spacing w:before="120"/>
              <w:rPr>
                <w:rFonts w:asciiTheme="minorHAnsi" w:hAnsiTheme="minorHAnsi" w:cstheme="minorHAnsi"/>
                <w:b/>
                <w:bCs/>
              </w:rPr>
            </w:pPr>
            <w:r w:rsidRPr="00EA2658">
              <w:rPr>
                <w:rFonts w:asciiTheme="minorHAnsi" w:hAnsiTheme="minorHAnsi" w:cstheme="minorHAnsi"/>
                <w:b/>
                <w:bCs/>
              </w:rPr>
              <w:t xml:space="preserve">Core Pilot Activities </w:t>
            </w:r>
          </w:p>
        </w:tc>
      </w:tr>
      <w:tr w:rsidR="00F5015D" w:rsidRPr="00430F81" w14:paraId="4441FFEE" w14:textId="77777777" w:rsidTr="009B4FB6">
        <w:trPr>
          <w:cantSplit/>
          <w:trHeight w:val="1688"/>
        </w:trPr>
        <w:tc>
          <w:tcPr>
            <w:tcW w:w="374" w:type="dxa"/>
            <w:tcBorders>
              <w:top w:val="single" w:sz="4" w:space="0" w:color="auto"/>
              <w:left w:val="single" w:sz="4" w:space="0" w:color="auto"/>
              <w:bottom w:val="single" w:sz="4" w:space="0" w:color="auto"/>
              <w:right w:val="single" w:sz="4" w:space="0" w:color="auto"/>
            </w:tcBorders>
            <w:shd w:val="clear" w:color="auto" w:fill="FFFFFF"/>
          </w:tcPr>
          <w:p w14:paraId="4A98D077" w14:textId="40FA2B6E" w:rsidR="00F5015D" w:rsidRPr="00430F81" w:rsidRDefault="00F5015D" w:rsidP="00817BEC">
            <w:pPr>
              <w:pStyle w:val="CCSNormalText"/>
              <w:spacing w:before="120"/>
              <w:rPr>
                <w:rFonts w:asciiTheme="minorHAnsi" w:hAnsiTheme="minorHAnsi" w:cstheme="minorHAnsi"/>
                <w:sz w:val="20"/>
                <w:szCs w:val="20"/>
              </w:rPr>
            </w:pPr>
            <w:r w:rsidRPr="00430F81">
              <w:rPr>
                <w:rFonts w:asciiTheme="minorHAnsi" w:hAnsiTheme="minorHAnsi" w:cstheme="minorHAnsi"/>
                <w:sz w:val="20"/>
                <w:szCs w:val="20"/>
              </w:rPr>
              <w:t>1</w:t>
            </w:r>
          </w:p>
        </w:tc>
        <w:tc>
          <w:tcPr>
            <w:tcW w:w="1186" w:type="dxa"/>
            <w:tcBorders>
              <w:top w:val="single" w:sz="4" w:space="0" w:color="auto"/>
              <w:left w:val="single" w:sz="4" w:space="0" w:color="auto"/>
              <w:bottom w:val="single" w:sz="4" w:space="0" w:color="auto"/>
              <w:right w:val="single" w:sz="4" w:space="0" w:color="auto"/>
            </w:tcBorders>
            <w:shd w:val="clear" w:color="auto" w:fill="FFFFFF"/>
          </w:tcPr>
          <w:p w14:paraId="63824C8E" w14:textId="77777777" w:rsidR="00F5015D" w:rsidRPr="00430F81" w:rsidRDefault="00F5015D" w:rsidP="00817BEC">
            <w:pPr>
              <w:pStyle w:val="CCSNormalText"/>
              <w:spacing w:before="120"/>
              <w:rPr>
                <w:rFonts w:asciiTheme="minorHAnsi" w:hAnsiTheme="minorHAnsi" w:cstheme="minorHAnsi"/>
                <w:sz w:val="20"/>
                <w:szCs w:val="20"/>
              </w:rPr>
            </w:pPr>
            <w:r w:rsidRPr="00430F81">
              <w:rPr>
                <w:rFonts w:asciiTheme="minorHAnsi" w:hAnsiTheme="minorHAnsi" w:cstheme="minorHAnsi"/>
                <w:sz w:val="20"/>
                <w:szCs w:val="20"/>
              </w:rPr>
              <w:t>KRED Enterprises</w:t>
            </w:r>
          </w:p>
          <w:p w14:paraId="1198D054" w14:textId="7E2BCA16" w:rsidR="00F5015D" w:rsidRPr="00430F81" w:rsidRDefault="000F4677" w:rsidP="00817BEC">
            <w:pPr>
              <w:pStyle w:val="CCSNormalText"/>
              <w:spacing w:before="120"/>
              <w:rPr>
                <w:rFonts w:asciiTheme="minorHAnsi" w:hAnsiTheme="minorHAnsi" w:cstheme="minorHAnsi"/>
                <w:sz w:val="20"/>
                <w:szCs w:val="20"/>
              </w:rPr>
            </w:pPr>
            <w:r>
              <w:rPr>
                <w:rFonts w:asciiTheme="minorHAnsi" w:hAnsiTheme="minorHAnsi" w:cstheme="minorHAnsi"/>
                <w:sz w:val="20"/>
                <w:szCs w:val="20"/>
              </w:rPr>
              <w:t>Kimberley, Western Australia</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E7CEB73" w14:textId="77777777" w:rsidR="00F5015D" w:rsidRPr="00430F81" w:rsidRDefault="00F5015D" w:rsidP="00817BEC">
            <w:pPr>
              <w:pStyle w:val="CCSNormalText"/>
              <w:spacing w:before="120"/>
              <w:rPr>
                <w:rFonts w:asciiTheme="minorHAnsi" w:hAnsiTheme="minorHAnsi" w:cstheme="minorHAnsi"/>
                <w:sz w:val="20"/>
                <w:szCs w:val="20"/>
              </w:rPr>
            </w:pPr>
            <w:r w:rsidRPr="00430F81">
              <w:rPr>
                <w:rFonts w:asciiTheme="minorHAnsi" w:hAnsiTheme="minorHAnsi" w:cstheme="minorHAnsi"/>
                <w:sz w:val="20"/>
                <w:szCs w:val="20"/>
              </w:rPr>
              <w:t>Land Tenure Model and Home Ownership</w:t>
            </w:r>
          </w:p>
        </w:tc>
        <w:tc>
          <w:tcPr>
            <w:tcW w:w="241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96178D1" w14:textId="4AED7F79" w:rsidR="00F5015D" w:rsidRPr="00430F81" w:rsidRDefault="00F5015D" w:rsidP="00817BEC">
            <w:pPr>
              <w:pStyle w:val="CCSNormalText"/>
              <w:spacing w:before="120"/>
              <w:rPr>
                <w:rFonts w:asciiTheme="minorHAnsi" w:hAnsiTheme="minorHAnsi" w:cstheme="minorHAnsi"/>
                <w:sz w:val="20"/>
                <w:szCs w:val="20"/>
              </w:rPr>
            </w:pPr>
            <w:r w:rsidRPr="00430F81">
              <w:rPr>
                <w:rFonts w:asciiTheme="minorHAnsi" w:hAnsiTheme="minorHAnsi" w:cstheme="minorHAnsi"/>
                <w:sz w:val="20"/>
                <w:szCs w:val="20"/>
                <w:lang w:val="en-US"/>
              </w:rPr>
              <w:t xml:space="preserve">Develop a </w:t>
            </w:r>
            <w:r w:rsidR="00A86B28" w:rsidRPr="00430F81">
              <w:rPr>
                <w:rFonts w:asciiTheme="minorHAnsi" w:hAnsiTheme="minorHAnsi" w:cstheme="minorHAnsi"/>
                <w:b/>
                <w:sz w:val="20"/>
                <w:szCs w:val="20"/>
                <w:lang w:val="en-US"/>
              </w:rPr>
              <w:t>Township lea</w:t>
            </w:r>
            <w:r w:rsidRPr="00430F81">
              <w:rPr>
                <w:rFonts w:asciiTheme="minorHAnsi" w:hAnsiTheme="minorHAnsi" w:cstheme="minorHAnsi"/>
                <w:b/>
                <w:sz w:val="20"/>
                <w:szCs w:val="20"/>
                <w:lang w:val="en-US"/>
              </w:rPr>
              <w:t>sing model</w:t>
            </w:r>
            <w:r w:rsidRPr="00430F81">
              <w:rPr>
                <w:rFonts w:asciiTheme="minorHAnsi" w:hAnsiTheme="minorHAnsi" w:cstheme="minorHAnsi"/>
                <w:sz w:val="20"/>
                <w:szCs w:val="20"/>
                <w:lang w:val="en-US"/>
              </w:rPr>
              <w:t xml:space="preserve"> to provide private, secure and tradable tenure within Kimberley Aboriginal communities</w:t>
            </w:r>
            <w:r w:rsidR="00AD345B">
              <w:rPr>
                <w:rFonts w:asciiTheme="minorHAnsi" w:hAnsiTheme="minorHAnsi" w:cstheme="minorHAnsi"/>
                <w:sz w:val="20"/>
                <w:szCs w:val="20"/>
                <w:lang w:val="en-US"/>
              </w:rPr>
              <w:t>.</w:t>
            </w:r>
            <w:r w:rsidRPr="00430F81">
              <w:rPr>
                <w:rFonts w:asciiTheme="minorHAnsi" w:hAnsiTheme="minorHAnsi" w:cstheme="minorHAnsi"/>
                <w:sz w:val="20"/>
                <w:szCs w:val="20"/>
                <w:lang w:val="en-US"/>
              </w:rPr>
              <w:t xml:space="preserve"> </w:t>
            </w:r>
          </w:p>
        </w:tc>
        <w:tc>
          <w:tcPr>
            <w:tcW w:w="411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B649BD3" w14:textId="742C5DA6" w:rsidR="00F5015D" w:rsidRPr="00430F81" w:rsidRDefault="00F5015D" w:rsidP="00817BEC">
            <w:pPr>
              <w:pStyle w:val="CCSNormalText"/>
              <w:spacing w:before="120"/>
              <w:rPr>
                <w:rFonts w:asciiTheme="minorHAnsi" w:hAnsiTheme="minorHAnsi" w:cstheme="minorHAnsi"/>
                <w:sz w:val="20"/>
                <w:szCs w:val="20"/>
              </w:rPr>
            </w:pPr>
            <w:r w:rsidRPr="00430F81">
              <w:rPr>
                <w:rFonts w:asciiTheme="minorHAnsi" w:hAnsiTheme="minorHAnsi" w:cstheme="minorHAnsi"/>
                <w:sz w:val="20"/>
                <w:szCs w:val="20"/>
              </w:rPr>
              <w:t xml:space="preserve">To research if the </w:t>
            </w:r>
            <w:r w:rsidR="00ED2A86">
              <w:rPr>
                <w:rFonts w:asciiTheme="minorHAnsi" w:hAnsiTheme="minorHAnsi" w:cstheme="minorHAnsi"/>
                <w:sz w:val="20"/>
                <w:szCs w:val="20"/>
              </w:rPr>
              <w:t>Northern Territory</w:t>
            </w:r>
            <w:r w:rsidRPr="00430F81">
              <w:rPr>
                <w:rFonts w:asciiTheme="minorHAnsi" w:hAnsiTheme="minorHAnsi" w:cstheme="minorHAnsi"/>
                <w:sz w:val="20"/>
                <w:szCs w:val="20"/>
              </w:rPr>
              <w:t xml:space="preserve"> township leasing model</w:t>
            </w:r>
            <w:r w:rsidRPr="00430F81">
              <w:rPr>
                <w:rFonts w:asciiTheme="minorHAnsi" w:hAnsiTheme="minorHAnsi" w:cstheme="minorHAnsi"/>
                <w:b/>
                <w:sz w:val="20"/>
                <w:szCs w:val="20"/>
              </w:rPr>
              <w:t xml:space="preserve"> </w:t>
            </w:r>
            <w:r w:rsidRPr="00430F81">
              <w:rPr>
                <w:rFonts w:asciiTheme="minorHAnsi" w:hAnsiTheme="minorHAnsi" w:cstheme="minorHAnsi"/>
                <w:sz w:val="20"/>
                <w:szCs w:val="20"/>
              </w:rPr>
              <w:t>can apply in Kimberley Aboriginal communities.</w:t>
            </w:r>
          </w:p>
          <w:p w14:paraId="5DBAECCE" w14:textId="65119DF7" w:rsidR="00F5015D" w:rsidRPr="00430F81" w:rsidRDefault="00F5015D" w:rsidP="00817BEC">
            <w:pPr>
              <w:pStyle w:val="CCSNormalText"/>
              <w:spacing w:before="120"/>
              <w:rPr>
                <w:rFonts w:asciiTheme="minorHAnsi" w:hAnsiTheme="minorHAnsi" w:cstheme="minorHAnsi"/>
                <w:sz w:val="20"/>
                <w:szCs w:val="20"/>
              </w:rPr>
            </w:pPr>
            <w:r w:rsidRPr="00430F81">
              <w:rPr>
                <w:rFonts w:asciiTheme="minorHAnsi" w:hAnsiTheme="minorHAnsi" w:cstheme="minorHAnsi"/>
                <w:sz w:val="20"/>
                <w:szCs w:val="20"/>
              </w:rPr>
              <w:t xml:space="preserve">To identify the advantages and disadvantages of the </w:t>
            </w:r>
            <w:r w:rsidR="00ED2A86">
              <w:rPr>
                <w:rFonts w:asciiTheme="minorHAnsi" w:hAnsiTheme="minorHAnsi" w:cstheme="minorHAnsi"/>
                <w:sz w:val="20"/>
                <w:szCs w:val="20"/>
              </w:rPr>
              <w:t>Northern Territory</w:t>
            </w:r>
            <w:r w:rsidRPr="00430F81">
              <w:rPr>
                <w:rFonts w:asciiTheme="minorHAnsi" w:hAnsiTheme="minorHAnsi" w:cstheme="minorHAnsi"/>
                <w:sz w:val="20"/>
                <w:szCs w:val="20"/>
              </w:rPr>
              <w:t xml:space="preserve"> </w:t>
            </w:r>
            <w:r w:rsidR="00A86B28" w:rsidRPr="00430F81">
              <w:rPr>
                <w:rFonts w:asciiTheme="minorHAnsi" w:hAnsiTheme="minorHAnsi" w:cstheme="minorHAnsi"/>
                <w:sz w:val="20"/>
                <w:szCs w:val="20"/>
              </w:rPr>
              <w:t xml:space="preserve">township </w:t>
            </w:r>
            <w:r w:rsidRPr="00430F81">
              <w:rPr>
                <w:rFonts w:asciiTheme="minorHAnsi" w:hAnsiTheme="minorHAnsi" w:cstheme="minorHAnsi"/>
                <w:sz w:val="20"/>
                <w:szCs w:val="20"/>
              </w:rPr>
              <w:t xml:space="preserve">leasing model. </w:t>
            </w:r>
          </w:p>
          <w:p w14:paraId="24C2123A" w14:textId="667CCAA7" w:rsidR="00F5015D" w:rsidRPr="00430F81" w:rsidRDefault="00F5015D" w:rsidP="00817BEC">
            <w:pPr>
              <w:pStyle w:val="CCSNormalText"/>
              <w:spacing w:before="120"/>
              <w:rPr>
                <w:rFonts w:asciiTheme="minorHAnsi" w:hAnsiTheme="minorHAnsi" w:cstheme="minorHAnsi"/>
                <w:sz w:val="20"/>
                <w:szCs w:val="20"/>
              </w:rPr>
            </w:pPr>
            <w:r w:rsidRPr="00430F81">
              <w:rPr>
                <w:rFonts w:asciiTheme="minorHAnsi" w:hAnsiTheme="minorHAnsi" w:cstheme="minorHAnsi"/>
                <w:sz w:val="20"/>
                <w:szCs w:val="20"/>
              </w:rPr>
              <w:t xml:space="preserve">Explore two land tenure models which incorporate elements of the </w:t>
            </w:r>
            <w:r w:rsidR="00ED2A86">
              <w:rPr>
                <w:rFonts w:asciiTheme="minorHAnsi" w:hAnsiTheme="minorHAnsi" w:cstheme="minorHAnsi"/>
                <w:sz w:val="20"/>
                <w:szCs w:val="20"/>
              </w:rPr>
              <w:t>Northern Territory</w:t>
            </w:r>
            <w:r w:rsidRPr="00430F81">
              <w:rPr>
                <w:rFonts w:asciiTheme="minorHAnsi" w:hAnsiTheme="minorHAnsi" w:cstheme="minorHAnsi"/>
                <w:sz w:val="20"/>
                <w:szCs w:val="20"/>
              </w:rPr>
              <w:t xml:space="preserve"> township leasing model which are suitable for </w:t>
            </w:r>
            <w:r w:rsidR="005B726F">
              <w:rPr>
                <w:rFonts w:asciiTheme="minorHAnsi" w:hAnsiTheme="minorHAnsi" w:cstheme="minorHAnsi"/>
                <w:sz w:val="20"/>
                <w:szCs w:val="20"/>
              </w:rPr>
              <w:t>Western Australia</w:t>
            </w:r>
            <w:r w:rsidRPr="00430F81">
              <w:rPr>
                <w:rFonts w:asciiTheme="minorHAnsi" w:hAnsiTheme="minorHAnsi" w:cstheme="minorHAnsi"/>
                <w:sz w:val="20"/>
                <w:szCs w:val="20"/>
              </w:rPr>
              <w:t>.</w:t>
            </w:r>
          </w:p>
        </w:tc>
      </w:tr>
      <w:tr w:rsidR="00B15AA2" w:rsidRPr="00430F81" w14:paraId="6A50ED48" w14:textId="77777777" w:rsidTr="009B4FB6">
        <w:trPr>
          <w:cantSplit/>
          <w:trHeight w:val="1688"/>
        </w:trPr>
        <w:tc>
          <w:tcPr>
            <w:tcW w:w="374" w:type="dxa"/>
            <w:shd w:val="clear" w:color="auto" w:fill="FFFFFF"/>
          </w:tcPr>
          <w:p w14:paraId="1E242C9E" w14:textId="3FB180D4" w:rsidR="00B15AA2" w:rsidRPr="00430F81" w:rsidRDefault="00F5015D" w:rsidP="0031007B">
            <w:pPr>
              <w:pStyle w:val="CCSNormalText"/>
              <w:spacing w:before="120"/>
              <w:rPr>
                <w:rFonts w:asciiTheme="minorHAnsi" w:hAnsiTheme="minorHAnsi" w:cstheme="minorHAnsi"/>
                <w:sz w:val="20"/>
                <w:szCs w:val="20"/>
              </w:rPr>
            </w:pPr>
            <w:r w:rsidRPr="00430F81">
              <w:rPr>
                <w:rFonts w:asciiTheme="minorHAnsi" w:hAnsiTheme="minorHAnsi" w:cstheme="minorHAnsi"/>
                <w:sz w:val="20"/>
                <w:szCs w:val="20"/>
              </w:rPr>
              <w:t>2</w:t>
            </w:r>
          </w:p>
        </w:tc>
        <w:tc>
          <w:tcPr>
            <w:tcW w:w="1186" w:type="dxa"/>
            <w:shd w:val="clear" w:color="auto" w:fill="FFFFFF"/>
          </w:tcPr>
          <w:p w14:paraId="6CD05BD3" w14:textId="1E93EFB6" w:rsidR="00B15AA2" w:rsidRPr="00430F81" w:rsidRDefault="00B15AA2" w:rsidP="0031007B">
            <w:pPr>
              <w:pStyle w:val="CCSNormalText"/>
              <w:spacing w:before="120"/>
              <w:rPr>
                <w:rFonts w:asciiTheme="minorHAnsi" w:hAnsiTheme="minorHAnsi" w:cstheme="minorHAnsi"/>
                <w:sz w:val="20"/>
                <w:szCs w:val="20"/>
              </w:rPr>
            </w:pPr>
            <w:r w:rsidRPr="00430F81">
              <w:rPr>
                <w:rFonts w:asciiTheme="minorHAnsi" w:hAnsiTheme="minorHAnsi" w:cstheme="minorHAnsi"/>
                <w:sz w:val="20"/>
                <w:szCs w:val="20"/>
              </w:rPr>
              <w:t>KRED Enterprises</w:t>
            </w:r>
          </w:p>
          <w:p w14:paraId="105F90DC" w14:textId="45E0226F" w:rsidR="00B15AA2" w:rsidRPr="00430F81" w:rsidRDefault="000F4677" w:rsidP="0031007B">
            <w:pPr>
              <w:pStyle w:val="CCSNormalText"/>
              <w:spacing w:before="120"/>
              <w:rPr>
                <w:rFonts w:asciiTheme="minorHAnsi" w:hAnsiTheme="minorHAnsi" w:cstheme="minorHAnsi"/>
                <w:sz w:val="20"/>
                <w:szCs w:val="20"/>
              </w:rPr>
            </w:pPr>
            <w:r>
              <w:rPr>
                <w:rFonts w:asciiTheme="minorHAnsi" w:hAnsiTheme="minorHAnsi" w:cstheme="minorHAnsi"/>
                <w:sz w:val="20"/>
                <w:szCs w:val="20"/>
              </w:rPr>
              <w:t>Kimberley, Western Australia</w:t>
            </w:r>
          </w:p>
        </w:tc>
        <w:tc>
          <w:tcPr>
            <w:tcW w:w="1559" w:type="dxa"/>
            <w:shd w:val="clear" w:color="auto" w:fill="FFFFFF"/>
            <w:tcMar>
              <w:top w:w="0" w:type="dxa"/>
              <w:left w:w="108" w:type="dxa"/>
              <w:bottom w:w="0" w:type="dxa"/>
              <w:right w:w="108" w:type="dxa"/>
            </w:tcMar>
            <w:hideMark/>
          </w:tcPr>
          <w:p w14:paraId="3D450E48" w14:textId="739F69E4" w:rsidR="00B15AA2" w:rsidRPr="00430F81" w:rsidRDefault="00A86AFB" w:rsidP="00A86AFB">
            <w:pPr>
              <w:pStyle w:val="CCSNormalText"/>
              <w:spacing w:before="120"/>
              <w:rPr>
                <w:rFonts w:asciiTheme="minorHAnsi" w:hAnsiTheme="minorHAnsi" w:cstheme="minorHAnsi"/>
                <w:sz w:val="20"/>
                <w:szCs w:val="20"/>
              </w:rPr>
            </w:pPr>
            <w:r w:rsidRPr="00430F81">
              <w:rPr>
                <w:rFonts w:asciiTheme="minorHAnsi" w:hAnsiTheme="minorHAnsi" w:cstheme="minorHAnsi"/>
                <w:sz w:val="20"/>
                <w:szCs w:val="20"/>
                <w:lang w:val="en-US"/>
              </w:rPr>
              <w:t>Development of Broad Acre Indigenous Land – Frazier Downs Agriculture Project and Bardi Jawi Tourism Project</w:t>
            </w:r>
          </w:p>
        </w:tc>
        <w:tc>
          <w:tcPr>
            <w:tcW w:w="2410" w:type="dxa"/>
            <w:shd w:val="clear" w:color="auto" w:fill="FFFFFF"/>
            <w:tcMar>
              <w:top w:w="0" w:type="dxa"/>
              <w:left w:w="108" w:type="dxa"/>
              <w:bottom w:w="0" w:type="dxa"/>
              <w:right w:w="108" w:type="dxa"/>
            </w:tcMar>
          </w:tcPr>
          <w:p w14:paraId="1CDF97F6" w14:textId="05A10227" w:rsidR="00B15AA2" w:rsidRPr="000F4677" w:rsidRDefault="000743ED" w:rsidP="004F340C">
            <w:pPr>
              <w:pStyle w:val="CCSNormalText"/>
              <w:spacing w:before="120"/>
              <w:rPr>
                <w:rFonts w:asciiTheme="minorHAnsi" w:hAnsiTheme="minorHAnsi" w:cstheme="minorHAnsi"/>
                <w:sz w:val="20"/>
                <w:szCs w:val="20"/>
                <w:lang w:val="en-US"/>
              </w:rPr>
            </w:pPr>
            <w:r w:rsidRPr="00430F81">
              <w:rPr>
                <w:rFonts w:asciiTheme="minorHAnsi" w:hAnsiTheme="minorHAnsi" w:cstheme="minorHAnsi"/>
                <w:sz w:val="20"/>
                <w:szCs w:val="20"/>
                <w:lang w:val="en-US"/>
              </w:rPr>
              <w:t>I</w:t>
            </w:r>
            <w:r w:rsidR="00F5015D" w:rsidRPr="00430F81">
              <w:rPr>
                <w:rFonts w:asciiTheme="minorHAnsi" w:hAnsiTheme="minorHAnsi" w:cstheme="minorHAnsi"/>
                <w:sz w:val="20"/>
                <w:szCs w:val="20"/>
                <w:lang w:val="en-US"/>
              </w:rPr>
              <w:t xml:space="preserve">dentify the </w:t>
            </w:r>
            <w:r w:rsidR="00F5015D" w:rsidRPr="00430F81">
              <w:rPr>
                <w:rFonts w:asciiTheme="minorHAnsi" w:hAnsiTheme="minorHAnsi" w:cstheme="minorHAnsi"/>
                <w:b/>
                <w:sz w:val="20"/>
                <w:szCs w:val="20"/>
                <w:lang w:val="en-US"/>
              </w:rPr>
              <w:t>land use aspirations</w:t>
            </w:r>
            <w:r w:rsidR="00F5015D" w:rsidRPr="00430F81">
              <w:rPr>
                <w:rFonts w:asciiTheme="minorHAnsi" w:hAnsiTheme="minorHAnsi" w:cstheme="minorHAnsi"/>
                <w:sz w:val="20"/>
                <w:szCs w:val="20"/>
                <w:lang w:val="en-US"/>
              </w:rPr>
              <w:t xml:space="preserve"> of the Bardi Jawi and Karajarri native title holders over their determined native title lands and waters</w:t>
            </w:r>
            <w:r w:rsidR="00A86B28" w:rsidRPr="00430F81">
              <w:rPr>
                <w:rFonts w:asciiTheme="minorHAnsi" w:hAnsiTheme="minorHAnsi" w:cstheme="minorHAnsi"/>
                <w:sz w:val="20"/>
                <w:szCs w:val="20"/>
                <w:lang w:val="en-US"/>
              </w:rPr>
              <w:t xml:space="preserve">. Then </w:t>
            </w:r>
            <w:r w:rsidR="00F5015D" w:rsidRPr="00430F81">
              <w:rPr>
                <w:rFonts w:asciiTheme="minorHAnsi" w:hAnsiTheme="minorHAnsi" w:cstheme="minorHAnsi"/>
                <w:sz w:val="20"/>
                <w:szCs w:val="20"/>
                <w:lang w:val="en-US"/>
              </w:rPr>
              <w:t xml:space="preserve">identify an </w:t>
            </w:r>
            <w:r w:rsidR="00F5015D" w:rsidRPr="00430F81">
              <w:rPr>
                <w:rFonts w:asciiTheme="minorHAnsi" w:hAnsiTheme="minorHAnsi" w:cstheme="minorHAnsi"/>
                <w:b/>
                <w:sz w:val="20"/>
                <w:szCs w:val="20"/>
                <w:lang w:val="en-US"/>
              </w:rPr>
              <w:t>appropriate land tenure framework</w:t>
            </w:r>
            <w:r w:rsidR="00F5015D" w:rsidRPr="00430F81">
              <w:rPr>
                <w:rFonts w:asciiTheme="minorHAnsi" w:hAnsiTheme="minorHAnsi" w:cstheme="minorHAnsi"/>
                <w:sz w:val="20"/>
                <w:szCs w:val="20"/>
                <w:lang w:val="en-US"/>
              </w:rPr>
              <w:t xml:space="preserve"> to support the proposed land uses.</w:t>
            </w:r>
          </w:p>
        </w:tc>
        <w:tc>
          <w:tcPr>
            <w:tcW w:w="4110" w:type="dxa"/>
            <w:shd w:val="clear" w:color="auto" w:fill="FFFFFF"/>
            <w:tcMar>
              <w:top w:w="0" w:type="dxa"/>
              <w:left w:w="108" w:type="dxa"/>
              <w:bottom w:w="0" w:type="dxa"/>
              <w:right w:w="108" w:type="dxa"/>
            </w:tcMar>
            <w:hideMark/>
          </w:tcPr>
          <w:p w14:paraId="01D77FC4" w14:textId="5C7745CD" w:rsidR="00A86AFB" w:rsidRPr="00430F81" w:rsidRDefault="000743ED" w:rsidP="004C62BA">
            <w:pPr>
              <w:pStyle w:val="CCSNormalText"/>
              <w:spacing w:before="120"/>
              <w:rPr>
                <w:rFonts w:asciiTheme="minorHAnsi" w:hAnsiTheme="minorHAnsi" w:cstheme="minorHAnsi"/>
                <w:sz w:val="20"/>
                <w:szCs w:val="20"/>
                <w:lang w:val="en-US"/>
              </w:rPr>
            </w:pPr>
            <w:r w:rsidRPr="00430F81">
              <w:rPr>
                <w:rFonts w:asciiTheme="minorHAnsi" w:hAnsiTheme="minorHAnsi" w:cstheme="minorHAnsi"/>
                <w:sz w:val="20"/>
                <w:szCs w:val="20"/>
                <w:lang w:val="en-US"/>
              </w:rPr>
              <w:t>D</w:t>
            </w:r>
            <w:r w:rsidR="00A86AFB" w:rsidRPr="00430F81">
              <w:rPr>
                <w:rFonts w:asciiTheme="minorHAnsi" w:hAnsiTheme="minorHAnsi" w:cstheme="minorHAnsi"/>
                <w:sz w:val="20"/>
                <w:szCs w:val="20"/>
                <w:lang w:val="en-US"/>
              </w:rPr>
              <w:t xml:space="preserve">raws on the outcomes </w:t>
            </w:r>
            <w:r w:rsidR="00B42D19">
              <w:rPr>
                <w:rFonts w:asciiTheme="minorHAnsi" w:hAnsiTheme="minorHAnsi" w:cstheme="minorHAnsi"/>
                <w:sz w:val="20"/>
                <w:szCs w:val="20"/>
                <w:lang w:val="en-US"/>
              </w:rPr>
              <w:t>Pilot One</w:t>
            </w:r>
            <w:r w:rsidR="00A86AFB" w:rsidRPr="00430F81">
              <w:rPr>
                <w:rFonts w:asciiTheme="minorHAnsi" w:hAnsiTheme="minorHAnsi" w:cstheme="minorHAnsi"/>
                <w:sz w:val="20"/>
                <w:szCs w:val="20"/>
                <w:lang w:val="en-US"/>
              </w:rPr>
              <w:t>, which sets out pathways for private tenure</w:t>
            </w:r>
            <w:r w:rsidRPr="00430F81">
              <w:rPr>
                <w:rFonts w:asciiTheme="minorHAnsi" w:hAnsiTheme="minorHAnsi" w:cstheme="minorHAnsi"/>
                <w:sz w:val="20"/>
                <w:szCs w:val="20"/>
                <w:lang w:val="en-US"/>
              </w:rPr>
              <w:t>. E</w:t>
            </w:r>
            <w:r w:rsidR="00A86AFB" w:rsidRPr="00430F81">
              <w:rPr>
                <w:rFonts w:asciiTheme="minorHAnsi" w:hAnsiTheme="minorHAnsi" w:cstheme="minorHAnsi"/>
                <w:sz w:val="20"/>
                <w:szCs w:val="20"/>
                <w:lang w:val="en-US"/>
              </w:rPr>
              <w:t>xplore</w:t>
            </w:r>
            <w:r w:rsidRPr="00430F81">
              <w:rPr>
                <w:rFonts w:asciiTheme="minorHAnsi" w:hAnsiTheme="minorHAnsi" w:cstheme="minorHAnsi"/>
                <w:sz w:val="20"/>
                <w:szCs w:val="20"/>
                <w:lang w:val="en-US"/>
              </w:rPr>
              <w:t xml:space="preserve">s </w:t>
            </w:r>
            <w:r w:rsidR="004A4ABD" w:rsidRPr="00430F81">
              <w:rPr>
                <w:rFonts w:asciiTheme="minorHAnsi" w:hAnsiTheme="minorHAnsi" w:cstheme="minorHAnsi"/>
                <w:sz w:val="20"/>
                <w:szCs w:val="20"/>
                <w:lang w:val="en-US"/>
              </w:rPr>
              <w:t xml:space="preserve">3 </w:t>
            </w:r>
            <w:r w:rsidRPr="00430F81">
              <w:rPr>
                <w:rFonts w:asciiTheme="minorHAnsi" w:hAnsiTheme="minorHAnsi" w:cstheme="minorHAnsi"/>
                <w:sz w:val="20"/>
                <w:szCs w:val="20"/>
                <w:lang w:val="en-US"/>
              </w:rPr>
              <w:t>economic development opportunities:</w:t>
            </w:r>
          </w:p>
          <w:p w14:paraId="1A6D5339" w14:textId="040D4247" w:rsidR="00D51E0C" w:rsidRPr="00430F81" w:rsidRDefault="00D51E0C" w:rsidP="004C62BA">
            <w:pPr>
              <w:pStyle w:val="CCSNormalText"/>
              <w:spacing w:before="120"/>
              <w:rPr>
                <w:rFonts w:asciiTheme="minorHAnsi" w:hAnsiTheme="minorHAnsi" w:cstheme="minorHAnsi"/>
                <w:sz w:val="20"/>
                <w:szCs w:val="20"/>
                <w:lang w:val="en-US"/>
              </w:rPr>
            </w:pPr>
            <w:r w:rsidRPr="00430F81">
              <w:rPr>
                <w:rFonts w:asciiTheme="minorHAnsi" w:hAnsiTheme="minorHAnsi" w:cstheme="minorHAnsi"/>
                <w:sz w:val="20"/>
                <w:szCs w:val="20"/>
                <w:lang w:val="en-US"/>
              </w:rPr>
              <w:t>E</w:t>
            </w:r>
            <w:r w:rsidR="00A86AFB" w:rsidRPr="00430F81">
              <w:rPr>
                <w:rFonts w:asciiTheme="minorHAnsi" w:hAnsiTheme="minorHAnsi" w:cstheme="minorHAnsi"/>
                <w:sz w:val="20"/>
                <w:szCs w:val="20"/>
                <w:lang w:val="en-US"/>
              </w:rPr>
              <w:t>xpansion</w:t>
            </w:r>
            <w:r w:rsidRPr="00430F81">
              <w:rPr>
                <w:rFonts w:asciiTheme="minorHAnsi" w:hAnsiTheme="minorHAnsi" w:cstheme="minorHAnsi"/>
                <w:sz w:val="20"/>
                <w:szCs w:val="20"/>
                <w:lang w:val="en-US"/>
              </w:rPr>
              <w:t xml:space="preserve"> of</w:t>
            </w:r>
            <w:r w:rsidR="00A86AFB" w:rsidRPr="00430F81">
              <w:rPr>
                <w:rFonts w:asciiTheme="minorHAnsi" w:hAnsiTheme="minorHAnsi" w:cstheme="minorHAnsi"/>
                <w:sz w:val="20"/>
                <w:szCs w:val="20"/>
                <w:lang w:val="en-US"/>
              </w:rPr>
              <w:t xml:space="preserve"> a tourism business in Gumbanan </w:t>
            </w:r>
            <w:r w:rsidRPr="00430F81">
              <w:rPr>
                <w:rFonts w:asciiTheme="minorHAnsi" w:hAnsiTheme="minorHAnsi" w:cstheme="minorHAnsi"/>
                <w:sz w:val="20"/>
                <w:szCs w:val="20"/>
                <w:lang w:val="en-US"/>
              </w:rPr>
              <w:t xml:space="preserve">- </w:t>
            </w:r>
            <w:r w:rsidR="00A86AFB" w:rsidRPr="00430F81">
              <w:rPr>
                <w:rFonts w:asciiTheme="minorHAnsi" w:hAnsiTheme="minorHAnsi" w:cstheme="minorHAnsi"/>
                <w:sz w:val="20"/>
                <w:szCs w:val="20"/>
                <w:lang w:val="en-US"/>
              </w:rPr>
              <w:t>on Bardi Jawi native title lands and Ardyaloon Community</w:t>
            </w:r>
            <w:r w:rsidRPr="00430F81">
              <w:rPr>
                <w:rFonts w:asciiTheme="minorHAnsi" w:hAnsiTheme="minorHAnsi" w:cstheme="minorHAnsi"/>
                <w:sz w:val="20"/>
                <w:szCs w:val="20"/>
                <w:lang w:val="en-US"/>
              </w:rPr>
              <w:t>.</w:t>
            </w:r>
          </w:p>
          <w:p w14:paraId="0853004E" w14:textId="113B99F9" w:rsidR="00D51E0C" w:rsidRPr="00430F81" w:rsidRDefault="00D51E0C" w:rsidP="004C62BA">
            <w:pPr>
              <w:pStyle w:val="CCSNormalText"/>
              <w:spacing w:before="120"/>
              <w:rPr>
                <w:rFonts w:asciiTheme="minorHAnsi" w:hAnsiTheme="minorHAnsi" w:cstheme="minorHAnsi"/>
                <w:sz w:val="20"/>
                <w:szCs w:val="20"/>
                <w:lang w:val="en-US"/>
              </w:rPr>
            </w:pPr>
            <w:r w:rsidRPr="00430F81">
              <w:rPr>
                <w:rFonts w:asciiTheme="minorHAnsi" w:hAnsiTheme="minorHAnsi" w:cstheme="minorHAnsi"/>
                <w:sz w:val="20"/>
                <w:szCs w:val="20"/>
                <w:lang w:val="en-US"/>
              </w:rPr>
              <w:t>E</w:t>
            </w:r>
            <w:r w:rsidR="00A86AFB" w:rsidRPr="00430F81">
              <w:rPr>
                <w:rFonts w:asciiTheme="minorHAnsi" w:hAnsiTheme="minorHAnsi" w:cstheme="minorHAnsi"/>
                <w:sz w:val="20"/>
                <w:szCs w:val="20"/>
                <w:lang w:val="en-US"/>
              </w:rPr>
              <w:t>xtension of the Ardyaloon hatchery business (also within Ardyaloon Community)</w:t>
            </w:r>
          </w:p>
          <w:p w14:paraId="667324A0" w14:textId="0ECF5EB8" w:rsidR="00A86AFB" w:rsidRPr="00430F81" w:rsidRDefault="00D51E0C" w:rsidP="004C62BA">
            <w:pPr>
              <w:pStyle w:val="CCSNormalText"/>
              <w:spacing w:before="120"/>
              <w:rPr>
                <w:rFonts w:asciiTheme="minorHAnsi" w:hAnsiTheme="minorHAnsi" w:cstheme="minorHAnsi"/>
                <w:sz w:val="20"/>
                <w:szCs w:val="20"/>
                <w:lang w:val="en-US"/>
              </w:rPr>
            </w:pPr>
            <w:r w:rsidRPr="00430F81">
              <w:rPr>
                <w:rFonts w:asciiTheme="minorHAnsi" w:hAnsiTheme="minorHAnsi" w:cstheme="minorHAnsi"/>
                <w:sz w:val="20"/>
                <w:szCs w:val="20"/>
                <w:lang w:val="en-US"/>
              </w:rPr>
              <w:t>An</w:t>
            </w:r>
            <w:r w:rsidR="00A86AFB" w:rsidRPr="00430F81">
              <w:rPr>
                <w:rFonts w:asciiTheme="minorHAnsi" w:hAnsiTheme="minorHAnsi" w:cstheme="minorHAnsi"/>
                <w:sz w:val="20"/>
                <w:szCs w:val="20"/>
                <w:lang w:val="en-US"/>
              </w:rPr>
              <w:t xml:space="preserve"> irrigated agriculture for livestock fodder and a bush foods project</w:t>
            </w:r>
            <w:r w:rsidRPr="00430F81">
              <w:rPr>
                <w:rFonts w:asciiTheme="minorHAnsi" w:hAnsiTheme="minorHAnsi" w:cstheme="minorHAnsi"/>
                <w:sz w:val="20"/>
                <w:szCs w:val="20"/>
                <w:lang w:val="en-US"/>
              </w:rPr>
              <w:t xml:space="preserve"> -</w:t>
            </w:r>
            <w:r w:rsidR="00A86AFB" w:rsidRPr="00430F81">
              <w:rPr>
                <w:rFonts w:asciiTheme="minorHAnsi" w:hAnsiTheme="minorHAnsi" w:cstheme="minorHAnsi"/>
                <w:sz w:val="20"/>
                <w:szCs w:val="20"/>
                <w:lang w:val="en-US"/>
              </w:rPr>
              <w:t xml:space="preserve"> within the Frazier Downs pastoral lease</w:t>
            </w:r>
            <w:r w:rsidRPr="00430F81">
              <w:rPr>
                <w:rFonts w:asciiTheme="minorHAnsi" w:hAnsiTheme="minorHAnsi" w:cstheme="minorHAnsi"/>
                <w:sz w:val="20"/>
                <w:szCs w:val="20"/>
                <w:lang w:val="en-US"/>
              </w:rPr>
              <w:t>.</w:t>
            </w:r>
          </w:p>
        </w:tc>
      </w:tr>
      <w:tr w:rsidR="00B15AA2" w:rsidRPr="00430F81" w14:paraId="396A34F8" w14:textId="77777777" w:rsidTr="009B4FB6">
        <w:trPr>
          <w:cantSplit/>
          <w:trHeight w:val="1796"/>
        </w:trPr>
        <w:tc>
          <w:tcPr>
            <w:tcW w:w="374" w:type="dxa"/>
            <w:shd w:val="clear" w:color="auto" w:fill="FFFFFF"/>
          </w:tcPr>
          <w:p w14:paraId="0D7BCF7C" w14:textId="77777777" w:rsidR="00B15AA2" w:rsidRPr="00430F81" w:rsidRDefault="00B15AA2" w:rsidP="0031007B">
            <w:pPr>
              <w:pStyle w:val="CCSNormalText"/>
              <w:spacing w:before="120"/>
              <w:rPr>
                <w:rFonts w:asciiTheme="minorHAnsi" w:hAnsiTheme="minorHAnsi" w:cstheme="minorHAnsi"/>
                <w:sz w:val="20"/>
                <w:szCs w:val="20"/>
              </w:rPr>
            </w:pPr>
            <w:r w:rsidRPr="00430F81">
              <w:rPr>
                <w:rFonts w:asciiTheme="minorHAnsi" w:hAnsiTheme="minorHAnsi" w:cstheme="minorHAnsi"/>
                <w:sz w:val="20"/>
                <w:szCs w:val="20"/>
              </w:rPr>
              <w:t>3</w:t>
            </w:r>
          </w:p>
        </w:tc>
        <w:tc>
          <w:tcPr>
            <w:tcW w:w="1186" w:type="dxa"/>
            <w:shd w:val="clear" w:color="auto" w:fill="FFFFFF"/>
          </w:tcPr>
          <w:p w14:paraId="38AADF06" w14:textId="77777777" w:rsidR="00B15AA2" w:rsidRPr="00430F81" w:rsidRDefault="00B15AA2" w:rsidP="0031007B">
            <w:pPr>
              <w:pStyle w:val="CCSNormalText"/>
              <w:spacing w:before="120"/>
              <w:rPr>
                <w:rFonts w:asciiTheme="minorHAnsi" w:hAnsiTheme="minorHAnsi" w:cstheme="minorHAnsi"/>
                <w:sz w:val="20"/>
                <w:szCs w:val="20"/>
              </w:rPr>
            </w:pPr>
            <w:r w:rsidRPr="00430F81">
              <w:rPr>
                <w:rFonts w:asciiTheme="minorHAnsi" w:hAnsiTheme="minorHAnsi" w:cstheme="minorHAnsi"/>
                <w:sz w:val="20"/>
                <w:szCs w:val="20"/>
              </w:rPr>
              <w:t>Indigenous Community Benevolent Fund (ICBF) Inc</w:t>
            </w:r>
          </w:p>
          <w:p w14:paraId="61D38E67" w14:textId="01B9CF7B" w:rsidR="00B15AA2" w:rsidRPr="00430F81" w:rsidRDefault="000F4677" w:rsidP="0031007B">
            <w:pPr>
              <w:pStyle w:val="CCSNormalText"/>
              <w:spacing w:before="120"/>
              <w:rPr>
                <w:rFonts w:asciiTheme="minorHAnsi" w:hAnsiTheme="minorHAnsi" w:cstheme="minorHAnsi"/>
                <w:sz w:val="20"/>
                <w:szCs w:val="20"/>
              </w:rPr>
            </w:pPr>
            <w:r>
              <w:rPr>
                <w:rFonts w:asciiTheme="minorHAnsi" w:hAnsiTheme="minorHAnsi" w:cstheme="minorHAnsi"/>
                <w:sz w:val="20"/>
                <w:szCs w:val="20"/>
              </w:rPr>
              <w:t>East Arnhem, Northern Territory</w:t>
            </w:r>
          </w:p>
        </w:tc>
        <w:tc>
          <w:tcPr>
            <w:tcW w:w="1559" w:type="dxa"/>
            <w:shd w:val="clear" w:color="auto" w:fill="FFFFFF"/>
            <w:tcMar>
              <w:top w:w="0" w:type="dxa"/>
              <w:left w:w="108" w:type="dxa"/>
              <w:bottom w:w="0" w:type="dxa"/>
              <w:right w:w="108" w:type="dxa"/>
            </w:tcMar>
            <w:hideMark/>
          </w:tcPr>
          <w:p w14:paraId="4E604850" w14:textId="2D4BBBD8" w:rsidR="00B15AA2" w:rsidRPr="00430F81" w:rsidRDefault="00B15AA2" w:rsidP="0031007B">
            <w:pPr>
              <w:pStyle w:val="CCSNormalText"/>
              <w:spacing w:before="120"/>
              <w:rPr>
                <w:rFonts w:asciiTheme="minorHAnsi" w:hAnsiTheme="minorHAnsi" w:cstheme="minorHAnsi"/>
                <w:sz w:val="20"/>
                <w:szCs w:val="20"/>
              </w:rPr>
            </w:pPr>
            <w:r w:rsidRPr="00430F81">
              <w:rPr>
                <w:rFonts w:asciiTheme="minorHAnsi" w:hAnsiTheme="minorHAnsi" w:cstheme="minorHAnsi"/>
                <w:sz w:val="20"/>
                <w:szCs w:val="20"/>
              </w:rPr>
              <w:t>Baniyala land m</w:t>
            </w:r>
            <w:r w:rsidR="000F4677">
              <w:rPr>
                <w:rFonts w:asciiTheme="minorHAnsi" w:hAnsiTheme="minorHAnsi" w:cstheme="minorHAnsi"/>
                <w:sz w:val="20"/>
                <w:szCs w:val="20"/>
              </w:rPr>
              <w:t>anagement – Stage 1 and Stage 2</w:t>
            </w:r>
          </w:p>
        </w:tc>
        <w:tc>
          <w:tcPr>
            <w:tcW w:w="2410" w:type="dxa"/>
            <w:shd w:val="clear" w:color="auto" w:fill="FFFFFF"/>
            <w:tcMar>
              <w:top w:w="0" w:type="dxa"/>
              <w:left w:w="108" w:type="dxa"/>
              <w:bottom w:w="0" w:type="dxa"/>
              <w:right w:w="108" w:type="dxa"/>
            </w:tcMar>
          </w:tcPr>
          <w:p w14:paraId="3FD5E218" w14:textId="1C37EA57" w:rsidR="00B15AA2" w:rsidRPr="00430F81" w:rsidRDefault="000743ED" w:rsidP="0031007B">
            <w:pPr>
              <w:pStyle w:val="CCSNormalText"/>
              <w:spacing w:before="120"/>
              <w:rPr>
                <w:rFonts w:asciiTheme="minorHAnsi" w:hAnsiTheme="minorHAnsi" w:cstheme="minorHAnsi"/>
                <w:sz w:val="20"/>
                <w:szCs w:val="20"/>
              </w:rPr>
            </w:pPr>
            <w:r w:rsidRPr="00430F81">
              <w:rPr>
                <w:rFonts w:asciiTheme="minorHAnsi" w:hAnsiTheme="minorHAnsi" w:cstheme="minorHAnsi"/>
                <w:sz w:val="20"/>
                <w:szCs w:val="20"/>
              </w:rPr>
              <w:t>S</w:t>
            </w:r>
            <w:r w:rsidR="00B15AA2" w:rsidRPr="00430F81">
              <w:rPr>
                <w:rFonts w:asciiTheme="minorHAnsi" w:hAnsiTheme="minorHAnsi" w:cstheme="minorHAnsi"/>
                <w:sz w:val="20"/>
                <w:szCs w:val="20"/>
              </w:rPr>
              <w:t xml:space="preserve">upported ICBF Inc to assist the Baniyala community </w:t>
            </w:r>
            <w:r w:rsidR="004A4ABD" w:rsidRPr="00430F81">
              <w:rPr>
                <w:rFonts w:asciiTheme="minorHAnsi" w:hAnsiTheme="minorHAnsi" w:cstheme="minorHAnsi"/>
                <w:sz w:val="20"/>
                <w:szCs w:val="20"/>
              </w:rPr>
              <w:t>to es</w:t>
            </w:r>
            <w:r w:rsidR="00B15AA2" w:rsidRPr="00430F81">
              <w:rPr>
                <w:rFonts w:asciiTheme="minorHAnsi" w:hAnsiTheme="minorHAnsi" w:cstheme="minorHAnsi"/>
                <w:sz w:val="20"/>
                <w:szCs w:val="20"/>
              </w:rPr>
              <w:t xml:space="preserve">tablish a </w:t>
            </w:r>
            <w:r w:rsidR="00B15AA2" w:rsidRPr="00430F81">
              <w:rPr>
                <w:rFonts w:asciiTheme="minorHAnsi" w:hAnsiTheme="minorHAnsi" w:cstheme="minorHAnsi"/>
                <w:b/>
                <w:sz w:val="20"/>
                <w:szCs w:val="20"/>
              </w:rPr>
              <w:t>land owner corporation</w:t>
            </w:r>
            <w:r w:rsidR="00B15AA2" w:rsidRPr="00430F81">
              <w:rPr>
                <w:rFonts w:asciiTheme="minorHAnsi" w:hAnsiTheme="minorHAnsi" w:cstheme="minorHAnsi"/>
                <w:sz w:val="20"/>
                <w:szCs w:val="20"/>
              </w:rPr>
              <w:t xml:space="preserve"> and undertake land planning in order to seek a delegation of </w:t>
            </w:r>
            <w:r w:rsidR="004A7824">
              <w:rPr>
                <w:rFonts w:asciiTheme="minorHAnsi" w:hAnsiTheme="minorHAnsi" w:cstheme="minorHAnsi"/>
                <w:sz w:val="20"/>
                <w:szCs w:val="20"/>
              </w:rPr>
              <w:t>certain</w:t>
            </w:r>
            <w:r w:rsidR="00B15AA2" w:rsidRPr="00430F81">
              <w:rPr>
                <w:rFonts w:asciiTheme="minorHAnsi" w:hAnsiTheme="minorHAnsi" w:cstheme="minorHAnsi"/>
                <w:sz w:val="20"/>
                <w:szCs w:val="20"/>
              </w:rPr>
              <w:t xml:space="preserve"> Northern Land Council (NLC) </w:t>
            </w:r>
            <w:r w:rsidR="00B15AA2" w:rsidRPr="00430F81">
              <w:rPr>
                <w:rFonts w:asciiTheme="minorHAnsi" w:hAnsiTheme="minorHAnsi" w:cstheme="minorHAnsi"/>
                <w:b/>
                <w:sz w:val="20"/>
                <w:szCs w:val="20"/>
              </w:rPr>
              <w:t>land management powers and function</w:t>
            </w:r>
            <w:r w:rsidR="004A7824">
              <w:rPr>
                <w:rFonts w:asciiTheme="minorHAnsi" w:hAnsiTheme="minorHAnsi" w:cstheme="minorHAnsi"/>
                <w:b/>
                <w:sz w:val="20"/>
                <w:szCs w:val="20"/>
              </w:rPr>
              <w:t>s</w:t>
            </w:r>
            <w:r w:rsidR="000F4677">
              <w:rPr>
                <w:rFonts w:asciiTheme="minorHAnsi" w:hAnsiTheme="minorHAnsi" w:cstheme="minorHAnsi"/>
                <w:sz w:val="20"/>
                <w:szCs w:val="20"/>
              </w:rPr>
              <w:t>.</w:t>
            </w:r>
          </w:p>
        </w:tc>
        <w:tc>
          <w:tcPr>
            <w:tcW w:w="4110" w:type="dxa"/>
            <w:shd w:val="clear" w:color="auto" w:fill="FFFFFF"/>
            <w:tcMar>
              <w:top w:w="0" w:type="dxa"/>
              <w:left w:w="108" w:type="dxa"/>
              <w:bottom w:w="0" w:type="dxa"/>
              <w:right w:w="108" w:type="dxa"/>
            </w:tcMar>
            <w:hideMark/>
          </w:tcPr>
          <w:p w14:paraId="0B4F98A0" w14:textId="712222A2" w:rsidR="00B15AA2" w:rsidRPr="00430F81" w:rsidRDefault="00B15AA2" w:rsidP="0031007B">
            <w:pPr>
              <w:pStyle w:val="CCSNormalText"/>
              <w:spacing w:before="120"/>
              <w:rPr>
                <w:rFonts w:asciiTheme="minorHAnsi" w:hAnsiTheme="minorHAnsi" w:cstheme="minorHAnsi"/>
                <w:i/>
                <w:iCs/>
                <w:sz w:val="20"/>
                <w:szCs w:val="20"/>
              </w:rPr>
            </w:pPr>
            <w:r w:rsidRPr="00430F81">
              <w:rPr>
                <w:rFonts w:asciiTheme="minorHAnsi" w:hAnsiTheme="minorHAnsi" w:cstheme="minorHAnsi"/>
                <w:i/>
                <w:iCs/>
                <w:sz w:val="20"/>
                <w:szCs w:val="20"/>
              </w:rPr>
              <w:t>Stage 1:</w:t>
            </w:r>
          </w:p>
          <w:p w14:paraId="22A46D06" w14:textId="77777777" w:rsidR="007D2D3F" w:rsidRDefault="004A4ABD" w:rsidP="0031007B">
            <w:pPr>
              <w:pStyle w:val="CCSNormalText"/>
              <w:spacing w:before="120"/>
              <w:rPr>
                <w:rFonts w:asciiTheme="minorHAnsi" w:hAnsiTheme="minorHAnsi" w:cstheme="minorHAnsi"/>
                <w:sz w:val="20"/>
                <w:szCs w:val="20"/>
              </w:rPr>
            </w:pPr>
            <w:r w:rsidRPr="00430F81">
              <w:rPr>
                <w:rFonts w:asciiTheme="minorHAnsi" w:hAnsiTheme="minorHAnsi" w:cstheme="minorHAnsi"/>
                <w:sz w:val="20"/>
                <w:szCs w:val="20"/>
              </w:rPr>
              <w:t>E</w:t>
            </w:r>
            <w:r w:rsidR="00B15AA2" w:rsidRPr="00430F81">
              <w:rPr>
                <w:rFonts w:asciiTheme="minorHAnsi" w:hAnsiTheme="minorHAnsi" w:cstheme="minorHAnsi"/>
                <w:sz w:val="20"/>
                <w:szCs w:val="20"/>
              </w:rPr>
              <w:t xml:space="preserve">stablish a land owner corporation </w:t>
            </w:r>
          </w:p>
          <w:p w14:paraId="5399277D" w14:textId="7F1D5074" w:rsidR="004A4ABD" w:rsidRPr="00430F81" w:rsidRDefault="004A4ABD" w:rsidP="0031007B">
            <w:pPr>
              <w:pStyle w:val="CCSNormalText"/>
              <w:spacing w:before="120"/>
              <w:rPr>
                <w:rFonts w:asciiTheme="minorHAnsi" w:hAnsiTheme="minorHAnsi" w:cstheme="minorHAnsi"/>
                <w:sz w:val="20"/>
                <w:szCs w:val="20"/>
              </w:rPr>
            </w:pPr>
            <w:r w:rsidRPr="00430F81">
              <w:rPr>
                <w:rFonts w:asciiTheme="minorHAnsi" w:hAnsiTheme="minorHAnsi" w:cstheme="minorHAnsi"/>
                <w:sz w:val="20"/>
                <w:szCs w:val="20"/>
              </w:rPr>
              <w:t>U</w:t>
            </w:r>
            <w:r w:rsidR="00B15AA2" w:rsidRPr="00430F81">
              <w:rPr>
                <w:rFonts w:asciiTheme="minorHAnsi" w:hAnsiTheme="minorHAnsi" w:cstheme="minorHAnsi"/>
                <w:sz w:val="20"/>
                <w:szCs w:val="20"/>
              </w:rPr>
              <w:t>ndertake land planning</w:t>
            </w:r>
          </w:p>
          <w:p w14:paraId="079EE6CE" w14:textId="0CDB8CCB" w:rsidR="00B15AA2" w:rsidRPr="00430F81" w:rsidRDefault="004A4ABD" w:rsidP="0031007B">
            <w:pPr>
              <w:pStyle w:val="CCSNormalText"/>
              <w:spacing w:before="120"/>
              <w:rPr>
                <w:rFonts w:asciiTheme="minorHAnsi" w:hAnsiTheme="minorHAnsi" w:cstheme="minorHAnsi"/>
                <w:sz w:val="20"/>
                <w:szCs w:val="20"/>
              </w:rPr>
            </w:pPr>
            <w:r w:rsidRPr="00430F81">
              <w:rPr>
                <w:rFonts w:asciiTheme="minorHAnsi" w:hAnsiTheme="minorHAnsi" w:cstheme="minorHAnsi"/>
                <w:sz w:val="20"/>
                <w:szCs w:val="20"/>
              </w:rPr>
              <w:t>S</w:t>
            </w:r>
            <w:r w:rsidR="00B15AA2" w:rsidRPr="00430F81">
              <w:rPr>
                <w:rFonts w:asciiTheme="minorHAnsi" w:hAnsiTheme="minorHAnsi" w:cstheme="minorHAnsi"/>
                <w:sz w:val="20"/>
                <w:szCs w:val="20"/>
              </w:rPr>
              <w:t xml:space="preserve">eek a delegation of </w:t>
            </w:r>
            <w:r w:rsidR="00D06CAD">
              <w:rPr>
                <w:rFonts w:asciiTheme="minorHAnsi" w:hAnsiTheme="minorHAnsi" w:cstheme="minorHAnsi"/>
                <w:sz w:val="20"/>
                <w:szCs w:val="20"/>
              </w:rPr>
              <w:t>certain</w:t>
            </w:r>
            <w:r w:rsidR="00B15AA2" w:rsidRPr="00430F81">
              <w:rPr>
                <w:rFonts w:asciiTheme="minorHAnsi" w:hAnsiTheme="minorHAnsi" w:cstheme="minorHAnsi"/>
                <w:sz w:val="20"/>
                <w:szCs w:val="20"/>
              </w:rPr>
              <w:t xml:space="preserve"> NLC land management powers</w:t>
            </w:r>
            <w:r w:rsidR="004A7824">
              <w:rPr>
                <w:rFonts w:asciiTheme="minorHAnsi" w:hAnsiTheme="minorHAnsi" w:cstheme="minorHAnsi"/>
                <w:sz w:val="20"/>
                <w:szCs w:val="20"/>
              </w:rPr>
              <w:t xml:space="preserve"> and functions</w:t>
            </w:r>
          </w:p>
          <w:p w14:paraId="7609148C" w14:textId="77777777" w:rsidR="00B15AA2" w:rsidRPr="00430F81" w:rsidRDefault="00B15AA2" w:rsidP="0031007B">
            <w:pPr>
              <w:pStyle w:val="CCSNormalText"/>
              <w:spacing w:before="120"/>
              <w:rPr>
                <w:rFonts w:asciiTheme="minorHAnsi" w:hAnsiTheme="minorHAnsi" w:cstheme="minorHAnsi"/>
                <w:i/>
                <w:iCs/>
                <w:sz w:val="20"/>
                <w:szCs w:val="20"/>
              </w:rPr>
            </w:pPr>
            <w:r w:rsidRPr="00430F81">
              <w:rPr>
                <w:rFonts w:asciiTheme="minorHAnsi" w:hAnsiTheme="minorHAnsi" w:cstheme="minorHAnsi"/>
                <w:i/>
                <w:iCs/>
                <w:sz w:val="20"/>
                <w:szCs w:val="20"/>
              </w:rPr>
              <w:t>Stage 2:</w:t>
            </w:r>
          </w:p>
          <w:p w14:paraId="5566230A" w14:textId="77777777" w:rsidR="00B15AA2" w:rsidRPr="00430F81" w:rsidRDefault="00B15AA2" w:rsidP="0031007B">
            <w:pPr>
              <w:pStyle w:val="CCSNormalText"/>
              <w:spacing w:before="120"/>
              <w:rPr>
                <w:rFonts w:asciiTheme="minorHAnsi" w:hAnsiTheme="minorHAnsi" w:cstheme="minorHAnsi"/>
                <w:sz w:val="20"/>
                <w:szCs w:val="20"/>
              </w:rPr>
            </w:pPr>
            <w:r w:rsidRPr="00430F81">
              <w:rPr>
                <w:rFonts w:asciiTheme="minorHAnsi" w:hAnsiTheme="minorHAnsi" w:cstheme="minorHAnsi"/>
                <w:sz w:val="20"/>
                <w:szCs w:val="20"/>
              </w:rPr>
              <w:t>Establish the secretariat of the BNLA and relationship with NLC.</w:t>
            </w:r>
          </w:p>
          <w:p w14:paraId="4A5B0AED" w14:textId="77777777" w:rsidR="00B15AA2" w:rsidRPr="00430F81" w:rsidRDefault="00B15AA2" w:rsidP="0031007B">
            <w:pPr>
              <w:pStyle w:val="CCSNormalText"/>
              <w:spacing w:before="120"/>
              <w:rPr>
                <w:rFonts w:asciiTheme="minorHAnsi" w:hAnsiTheme="minorHAnsi" w:cstheme="minorHAnsi"/>
                <w:sz w:val="20"/>
                <w:szCs w:val="20"/>
              </w:rPr>
            </w:pPr>
            <w:r w:rsidRPr="00430F81">
              <w:rPr>
                <w:rFonts w:asciiTheme="minorHAnsi" w:hAnsiTheme="minorHAnsi" w:cstheme="minorHAnsi"/>
                <w:sz w:val="20"/>
                <w:szCs w:val="20"/>
              </w:rPr>
              <w:t>Build land management capacity and corporate governance of BNLA.</w:t>
            </w:r>
          </w:p>
          <w:p w14:paraId="21BF0D33" w14:textId="77777777" w:rsidR="00B15AA2" w:rsidRPr="00430F81" w:rsidRDefault="00B15AA2" w:rsidP="0031007B">
            <w:pPr>
              <w:pStyle w:val="CCSNormalText"/>
              <w:spacing w:before="120"/>
              <w:rPr>
                <w:rFonts w:asciiTheme="minorHAnsi" w:hAnsiTheme="minorHAnsi" w:cstheme="minorHAnsi"/>
                <w:sz w:val="20"/>
                <w:szCs w:val="20"/>
              </w:rPr>
            </w:pPr>
            <w:r w:rsidRPr="00430F81">
              <w:rPr>
                <w:rFonts w:asciiTheme="minorHAnsi" w:hAnsiTheme="minorHAnsi" w:cstheme="minorHAnsi"/>
                <w:sz w:val="20"/>
                <w:szCs w:val="20"/>
              </w:rPr>
              <w:t>Employ a Town Manager.</w:t>
            </w:r>
          </w:p>
        </w:tc>
      </w:tr>
      <w:tr w:rsidR="00B15AA2" w:rsidRPr="00430F81" w14:paraId="7FDE07AC" w14:textId="77777777" w:rsidTr="009B4FB6">
        <w:trPr>
          <w:cantSplit/>
          <w:trHeight w:val="1133"/>
        </w:trPr>
        <w:tc>
          <w:tcPr>
            <w:tcW w:w="374" w:type="dxa"/>
          </w:tcPr>
          <w:p w14:paraId="3A7EE6F6" w14:textId="77777777" w:rsidR="00B15AA2" w:rsidRPr="00430F81" w:rsidRDefault="00B15AA2" w:rsidP="0031007B">
            <w:pPr>
              <w:pStyle w:val="CCSNormalText"/>
              <w:spacing w:before="120"/>
              <w:rPr>
                <w:rFonts w:asciiTheme="minorHAnsi" w:hAnsiTheme="minorHAnsi" w:cstheme="minorHAnsi"/>
                <w:sz w:val="20"/>
                <w:szCs w:val="20"/>
              </w:rPr>
            </w:pPr>
            <w:r w:rsidRPr="00430F81">
              <w:rPr>
                <w:rFonts w:asciiTheme="minorHAnsi" w:hAnsiTheme="minorHAnsi" w:cstheme="minorHAnsi"/>
                <w:sz w:val="20"/>
                <w:szCs w:val="20"/>
              </w:rPr>
              <w:t>4</w:t>
            </w:r>
          </w:p>
        </w:tc>
        <w:tc>
          <w:tcPr>
            <w:tcW w:w="1186" w:type="dxa"/>
          </w:tcPr>
          <w:p w14:paraId="45304A8B" w14:textId="7419E2E0" w:rsidR="00B15AA2" w:rsidRPr="00430F81" w:rsidRDefault="00B15AA2" w:rsidP="0031007B">
            <w:pPr>
              <w:pStyle w:val="CCSNormalText"/>
              <w:spacing w:before="120"/>
              <w:rPr>
                <w:rFonts w:asciiTheme="minorHAnsi" w:hAnsiTheme="minorHAnsi" w:cstheme="minorHAnsi"/>
                <w:sz w:val="20"/>
                <w:szCs w:val="20"/>
              </w:rPr>
            </w:pPr>
            <w:r w:rsidRPr="00430F81">
              <w:rPr>
                <w:rFonts w:asciiTheme="minorHAnsi" w:hAnsiTheme="minorHAnsi" w:cstheme="minorHAnsi"/>
                <w:sz w:val="20"/>
                <w:szCs w:val="20"/>
              </w:rPr>
              <w:t>T</w:t>
            </w:r>
            <w:r w:rsidR="000F4677">
              <w:rPr>
                <w:rFonts w:asciiTheme="minorHAnsi" w:hAnsiTheme="minorHAnsi" w:cstheme="minorHAnsi"/>
                <w:sz w:val="20"/>
                <w:szCs w:val="20"/>
              </w:rPr>
              <w:t>orres Strait Regional Authority</w:t>
            </w:r>
          </w:p>
          <w:p w14:paraId="316F2F2E" w14:textId="65DAC446" w:rsidR="00B15AA2" w:rsidRPr="00430F81" w:rsidRDefault="000F4677" w:rsidP="000F4677">
            <w:pPr>
              <w:pStyle w:val="CCSNormalText"/>
              <w:rPr>
                <w:rFonts w:asciiTheme="minorHAnsi" w:hAnsiTheme="minorHAnsi" w:cstheme="minorHAnsi"/>
                <w:sz w:val="20"/>
                <w:szCs w:val="20"/>
              </w:rPr>
            </w:pPr>
            <w:r>
              <w:rPr>
                <w:rFonts w:asciiTheme="minorHAnsi" w:hAnsiTheme="minorHAnsi" w:cstheme="minorHAnsi"/>
                <w:sz w:val="20"/>
                <w:szCs w:val="20"/>
              </w:rPr>
              <w:t>Torres Strait, Queensland</w:t>
            </w:r>
          </w:p>
        </w:tc>
        <w:tc>
          <w:tcPr>
            <w:tcW w:w="1559" w:type="dxa"/>
            <w:shd w:val="clear" w:color="auto" w:fill="auto"/>
            <w:tcMar>
              <w:top w:w="0" w:type="dxa"/>
              <w:left w:w="108" w:type="dxa"/>
              <w:bottom w:w="0" w:type="dxa"/>
              <w:right w:w="108" w:type="dxa"/>
            </w:tcMar>
            <w:hideMark/>
          </w:tcPr>
          <w:p w14:paraId="1171B9F3" w14:textId="77777777" w:rsidR="00B15AA2" w:rsidRPr="00430F81" w:rsidRDefault="00B15AA2" w:rsidP="0031007B">
            <w:pPr>
              <w:pStyle w:val="CCSNormalText"/>
              <w:spacing w:before="120"/>
              <w:rPr>
                <w:rFonts w:asciiTheme="minorHAnsi" w:hAnsiTheme="minorHAnsi" w:cstheme="minorHAnsi"/>
                <w:sz w:val="20"/>
                <w:szCs w:val="20"/>
              </w:rPr>
            </w:pPr>
            <w:r w:rsidRPr="00430F81">
              <w:rPr>
                <w:rFonts w:asciiTheme="minorHAnsi" w:hAnsiTheme="minorHAnsi" w:cstheme="minorHAnsi"/>
                <w:sz w:val="20"/>
                <w:szCs w:val="20"/>
              </w:rPr>
              <w:t>Moa tenure resolution</w:t>
            </w:r>
          </w:p>
        </w:tc>
        <w:tc>
          <w:tcPr>
            <w:tcW w:w="2410" w:type="dxa"/>
            <w:shd w:val="clear" w:color="auto" w:fill="auto"/>
            <w:tcMar>
              <w:top w:w="0" w:type="dxa"/>
              <w:left w:w="108" w:type="dxa"/>
              <w:bottom w:w="0" w:type="dxa"/>
              <w:right w:w="108" w:type="dxa"/>
            </w:tcMar>
            <w:hideMark/>
          </w:tcPr>
          <w:p w14:paraId="5D6CCB7B" w14:textId="77777777" w:rsidR="00B15AA2" w:rsidRPr="00430F81" w:rsidRDefault="00B15AA2" w:rsidP="0031007B">
            <w:pPr>
              <w:pStyle w:val="CCSNormalText"/>
              <w:spacing w:before="120"/>
              <w:rPr>
                <w:rFonts w:asciiTheme="minorHAnsi" w:hAnsiTheme="minorHAnsi" w:cstheme="minorHAnsi"/>
                <w:sz w:val="20"/>
                <w:szCs w:val="20"/>
              </w:rPr>
            </w:pPr>
            <w:r w:rsidRPr="00430F81">
              <w:rPr>
                <w:rFonts w:asciiTheme="minorHAnsi" w:hAnsiTheme="minorHAnsi" w:cstheme="minorHAnsi"/>
                <w:sz w:val="20"/>
                <w:szCs w:val="20"/>
              </w:rPr>
              <w:t xml:space="preserve">This project supported the Torres Strait Regional Authority to develop a </w:t>
            </w:r>
            <w:r w:rsidRPr="00430F81">
              <w:rPr>
                <w:rFonts w:asciiTheme="minorHAnsi" w:hAnsiTheme="minorHAnsi" w:cstheme="minorHAnsi"/>
                <w:b/>
                <w:sz w:val="20"/>
                <w:szCs w:val="20"/>
              </w:rPr>
              <w:t>new land administration system</w:t>
            </w:r>
            <w:r w:rsidRPr="00430F81">
              <w:rPr>
                <w:rFonts w:asciiTheme="minorHAnsi" w:hAnsiTheme="minorHAnsi" w:cstheme="minorHAnsi"/>
                <w:sz w:val="20"/>
                <w:szCs w:val="20"/>
              </w:rPr>
              <w:t xml:space="preserve"> on Moa, the second largest Island in the Torres Strait.</w:t>
            </w:r>
          </w:p>
        </w:tc>
        <w:tc>
          <w:tcPr>
            <w:tcW w:w="4110" w:type="dxa"/>
            <w:shd w:val="clear" w:color="auto" w:fill="auto"/>
            <w:tcMar>
              <w:top w:w="0" w:type="dxa"/>
              <w:left w:w="108" w:type="dxa"/>
              <w:bottom w:w="0" w:type="dxa"/>
              <w:right w:w="108" w:type="dxa"/>
            </w:tcMar>
            <w:hideMark/>
          </w:tcPr>
          <w:p w14:paraId="3EA30CE2" w14:textId="2075188D" w:rsidR="00B15AA2" w:rsidRPr="00430F81" w:rsidRDefault="00B15AA2" w:rsidP="0031007B">
            <w:pPr>
              <w:pStyle w:val="CCSNormalText"/>
              <w:spacing w:before="120"/>
              <w:rPr>
                <w:rFonts w:asciiTheme="minorHAnsi" w:hAnsiTheme="minorHAnsi" w:cstheme="minorHAnsi"/>
                <w:sz w:val="20"/>
                <w:szCs w:val="20"/>
              </w:rPr>
            </w:pPr>
            <w:r w:rsidRPr="00430F81">
              <w:rPr>
                <w:rFonts w:asciiTheme="minorHAnsi" w:hAnsiTheme="minorHAnsi" w:cstheme="minorHAnsi"/>
                <w:sz w:val="20"/>
                <w:szCs w:val="20"/>
              </w:rPr>
              <w:t>Model community led tenure on Moa</w:t>
            </w:r>
            <w:r w:rsidR="00AD345B">
              <w:rPr>
                <w:rFonts w:asciiTheme="minorHAnsi" w:hAnsiTheme="minorHAnsi" w:cstheme="minorHAnsi"/>
                <w:sz w:val="20"/>
                <w:szCs w:val="20"/>
              </w:rPr>
              <w:t>.</w:t>
            </w:r>
          </w:p>
          <w:p w14:paraId="10320841" w14:textId="47B79C7F" w:rsidR="00B15AA2" w:rsidRPr="00430F81" w:rsidRDefault="00B15AA2" w:rsidP="0031007B">
            <w:pPr>
              <w:pStyle w:val="CCSNormalText"/>
              <w:spacing w:before="120"/>
              <w:rPr>
                <w:rFonts w:asciiTheme="minorHAnsi" w:hAnsiTheme="minorHAnsi" w:cstheme="minorHAnsi"/>
                <w:sz w:val="20"/>
                <w:szCs w:val="20"/>
              </w:rPr>
            </w:pPr>
            <w:r w:rsidRPr="00430F81">
              <w:rPr>
                <w:rFonts w:asciiTheme="minorHAnsi" w:hAnsiTheme="minorHAnsi" w:cstheme="minorHAnsi"/>
                <w:sz w:val="20"/>
                <w:szCs w:val="20"/>
              </w:rPr>
              <w:t>Provide the tenure and processes for social and economic development</w:t>
            </w:r>
            <w:r w:rsidR="00AD345B">
              <w:rPr>
                <w:rFonts w:asciiTheme="minorHAnsi" w:hAnsiTheme="minorHAnsi" w:cstheme="minorHAnsi"/>
                <w:sz w:val="20"/>
                <w:szCs w:val="20"/>
              </w:rPr>
              <w:t>.</w:t>
            </w:r>
          </w:p>
          <w:p w14:paraId="6A736A65" w14:textId="2CC40088" w:rsidR="00B15AA2" w:rsidRPr="00430F81" w:rsidRDefault="00B15AA2" w:rsidP="0031007B">
            <w:pPr>
              <w:pStyle w:val="CCSNormalText"/>
              <w:spacing w:before="120"/>
              <w:rPr>
                <w:rFonts w:asciiTheme="minorHAnsi" w:hAnsiTheme="minorHAnsi" w:cstheme="minorHAnsi"/>
                <w:sz w:val="20"/>
                <w:szCs w:val="20"/>
              </w:rPr>
            </w:pPr>
            <w:r w:rsidRPr="00430F81">
              <w:rPr>
                <w:rFonts w:asciiTheme="minorHAnsi" w:hAnsiTheme="minorHAnsi" w:cstheme="minorHAnsi"/>
                <w:sz w:val="20"/>
                <w:szCs w:val="20"/>
              </w:rPr>
              <w:t xml:space="preserve">Enhance community cohesion between </w:t>
            </w:r>
            <w:r w:rsidR="00EC041C">
              <w:rPr>
                <w:rFonts w:asciiTheme="minorHAnsi" w:hAnsiTheme="minorHAnsi" w:cstheme="minorHAnsi"/>
                <w:sz w:val="20"/>
                <w:szCs w:val="20"/>
              </w:rPr>
              <w:t>Traditional Owners</w:t>
            </w:r>
            <w:r w:rsidR="00EC041C" w:rsidRPr="00430F81">
              <w:rPr>
                <w:rFonts w:asciiTheme="minorHAnsi" w:hAnsiTheme="minorHAnsi" w:cstheme="minorHAnsi"/>
                <w:sz w:val="20"/>
                <w:szCs w:val="20"/>
              </w:rPr>
              <w:t xml:space="preserve"> </w:t>
            </w:r>
            <w:r w:rsidRPr="00430F81">
              <w:rPr>
                <w:rFonts w:asciiTheme="minorHAnsi" w:hAnsiTheme="minorHAnsi" w:cstheme="minorHAnsi"/>
                <w:sz w:val="20"/>
                <w:szCs w:val="20"/>
              </w:rPr>
              <w:t>and historic residents</w:t>
            </w:r>
            <w:r w:rsidR="00AD345B">
              <w:rPr>
                <w:rFonts w:asciiTheme="minorHAnsi" w:hAnsiTheme="minorHAnsi" w:cstheme="minorHAnsi"/>
                <w:sz w:val="20"/>
                <w:szCs w:val="20"/>
              </w:rPr>
              <w:t>.</w:t>
            </w:r>
          </w:p>
          <w:p w14:paraId="68C59B27" w14:textId="74B3A178" w:rsidR="00B15AA2" w:rsidRPr="00430F81" w:rsidRDefault="00B15AA2" w:rsidP="0031007B">
            <w:pPr>
              <w:pStyle w:val="CCSNormalText"/>
              <w:spacing w:before="120"/>
              <w:rPr>
                <w:rFonts w:asciiTheme="minorHAnsi" w:hAnsiTheme="minorHAnsi" w:cstheme="minorHAnsi"/>
                <w:sz w:val="20"/>
                <w:szCs w:val="20"/>
              </w:rPr>
            </w:pPr>
            <w:r w:rsidRPr="00430F81">
              <w:rPr>
                <w:rFonts w:asciiTheme="minorHAnsi" w:hAnsiTheme="minorHAnsi" w:cstheme="minorHAnsi"/>
                <w:sz w:val="20"/>
                <w:szCs w:val="20"/>
              </w:rPr>
              <w:t>Develop and test new tenure resolution methodology</w:t>
            </w:r>
            <w:r w:rsidR="00AD345B">
              <w:rPr>
                <w:rFonts w:asciiTheme="minorHAnsi" w:hAnsiTheme="minorHAnsi" w:cstheme="minorHAnsi"/>
                <w:sz w:val="20"/>
                <w:szCs w:val="20"/>
              </w:rPr>
              <w:t>.</w:t>
            </w:r>
          </w:p>
        </w:tc>
      </w:tr>
      <w:tr w:rsidR="00B15AA2" w:rsidRPr="00430F81" w14:paraId="227D8F21" w14:textId="77777777" w:rsidTr="009B4FB6">
        <w:trPr>
          <w:cantSplit/>
          <w:trHeight w:val="1265"/>
        </w:trPr>
        <w:tc>
          <w:tcPr>
            <w:tcW w:w="374" w:type="dxa"/>
          </w:tcPr>
          <w:p w14:paraId="03D94FE4" w14:textId="77777777" w:rsidR="00B15AA2" w:rsidRPr="00430F81" w:rsidRDefault="00B15AA2" w:rsidP="0031007B">
            <w:pPr>
              <w:pStyle w:val="CCSNormalText"/>
              <w:spacing w:before="120"/>
              <w:rPr>
                <w:rFonts w:asciiTheme="minorHAnsi" w:hAnsiTheme="minorHAnsi" w:cstheme="minorHAnsi"/>
                <w:sz w:val="20"/>
                <w:szCs w:val="20"/>
              </w:rPr>
            </w:pPr>
            <w:r w:rsidRPr="00430F81">
              <w:rPr>
                <w:rFonts w:asciiTheme="minorHAnsi" w:hAnsiTheme="minorHAnsi" w:cstheme="minorHAnsi"/>
                <w:sz w:val="20"/>
                <w:szCs w:val="20"/>
              </w:rPr>
              <w:lastRenderedPageBreak/>
              <w:t>5</w:t>
            </w:r>
          </w:p>
        </w:tc>
        <w:tc>
          <w:tcPr>
            <w:tcW w:w="1186" w:type="dxa"/>
          </w:tcPr>
          <w:p w14:paraId="42DAA1CA" w14:textId="78538D39" w:rsidR="00B15AA2" w:rsidRPr="00430F81" w:rsidRDefault="00B15AA2" w:rsidP="0031007B">
            <w:pPr>
              <w:pStyle w:val="CCSNormalText"/>
              <w:spacing w:before="120"/>
              <w:rPr>
                <w:rFonts w:asciiTheme="minorHAnsi" w:hAnsiTheme="minorHAnsi" w:cstheme="minorHAnsi"/>
                <w:sz w:val="20"/>
                <w:szCs w:val="20"/>
              </w:rPr>
            </w:pPr>
            <w:r w:rsidRPr="00430F81">
              <w:rPr>
                <w:rFonts w:asciiTheme="minorHAnsi" w:hAnsiTheme="minorHAnsi" w:cstheme="minorHAnsi"/>
                <w:sz w:val="20"/>
                <w:szCs w:val="20"/>
              </w:rPr>
              <w:t>QLD Government</w:t>
            </w:r>
          </w:p>
          <w:p w14:paraId="587D928E" w14:textId="06FF87FD" w:rsidR="00B15AA2" w:rsidRPr="00430F81" w:rsidRDefault="000F4677" w:rsidP="0031007B">
            <w:pPr>
              <w:pStyle w:val="CCSNormalText"/>
              <w:spacing w:before="120"/>
              <w:rPr>
                <w:rFonts w:asciiTheme="minorHAnsi" w:hAnsiTheme="minorHAnsi" w:cstheme="minorHAnsi"/>
                <w:sz w:val="20"/>
                <w:szCs w:val="20"/>
              </w:rPr>
            </w:pPr>
            <w:r>
              <w:rPr>
                <w:rFonts w:asciiTheme="minorHAnsi" w:hAnsiTheme="minorHAnsi" w:cstheme="minorHAnsi"/>
                <w:sz w:val="20"/>
                <w:szCs w:val="20"/>
              </w:rPr>
              <w:t>Mossman, Queensland</w:t>
            </w:r>
          </w:p>
        </w:tc>
        <w:tc>
          <w:tcPr>
            <w:tcW w:w="1559" w:type="dxa"/>
            <w:shd w:val="clear" w:color="auto" w:fill="auto"/>
            <w:tcMar>
              <w:top w:w="0" w:type="dxa"/>
              <w:left w:w="108" w:type="dxa"/>
              <w:bottom w:w="0" w:type="dxa"/>
              <w:right w:w="108" w:type="dxa"/>
            </w:tcMar>
            <w:hideMark/>
          </w:tcPr>
          <w:p w14:paraId="646C390F" w14:textId="77777777" w:rsidR="00B15AA2" w:rsidRPr="00430F81" w:rsidRDefault="00B15AA2" w:rsidP="0031007B">
            <w:pPr>
              <w:pStyle w:val="CCSNormalText"/>
              <w:spacing w:before="120"/>
              <w:rPr>
                <w:rFonts w:asciiTheme="minorHAnsi" w:hAnsiTheme="minorHAnsi" w:cstheme="minorHAnsi"/>
                <w:sz w:val="20"/>
                <w:szCs w:val="20"/>
              </w:rPr>
            </w:pPr>
            <w:r w:rsidRPr="00430F81">
              <w:rPr>
                <w:rFonts w:asciiTheme="minorHAnsi" w:hAnsiTheme="minorHAnsi" w:cstheme="minorHAnsi"/>
                <w:sz w:val="20"/>
                <w:szCs w:val="20"/>
              </w:rPr>
              <w:t>Tenure resolution in Mossman Gorge - Kickstart Home Ownership</w:t>
            </w:r>
          </w:p>
        </w:tc>
        <w:tc>
          <w:tcPr>
            <w:tcW w:w="2410" w:type="dxa"/>
            <w:shd w:val="clear" w:color="auto" w:fill="auto"/>
            <w:tcMar>
              <w:top w:w="0" w:type="dxa"/>
              <w:left w:w="108" w:type="dxa"/>
              <w:bottom w:w="0" w:type="dxa"/>
              <w:right w:w="108" w:type="dxa"/>
            </w:tcMar>
          </w:tcPr>
          <w:p w14:paraId="0D4F41A3" w14:textId="05FC8F67" w:rsidR="00B15AA2" w:rsidRPr="00430F81" w:rsidRDefault="004A4ABD" w:rsidP="0031007B">
            <w:pPr>
              <w:pStyle w:val="CCSNormalText"/>
              <w:spacing w:before="120"/>
              <w:rPr>
                <w:rFonts w:asciiTheme="minorHAnsi" w:hAnsiTheme="minorHAnsi" w:cstheme="minorHAnsi"/>
                <w:sz w:val="20"/>
                <w:szCs w:val="20"/>
              </w:rPr>
            </w:pPr>
            <w:r w:rsidRPr="00430F81">
              <w:rPr>
                <w:rFonts w:asciiTheme="minorHAnsi" w:hAnsiTheme="minorHAnsi" w:cstheme="minorHAnsi"/>
                <w:sz w:val="20"/>
                <w:szCs w:val="20"/>
              </w:rPr>
              <w:t>S</w:t>
            </w:r>
            <w:r w:rsidR="00B15AA2" w:rsidRPr="00430F81">
              <w:rPr>
                <w:rFonts w:asciiTheme="minorHAnsi" w:hAnsiTheme="minorHAnsi" w:cstheme="minorHAnsi"/>
                <w:sz w:val="20"/>
                <w:szCs w:val="20"/>
              </w:rPr>
              <w:t xml:space="preserve">upported the Queensland Department of Aboriginal and Torres Strait Islander Partnerships to facilitate </w:t>
            </w:r>
            <w:r w:rsidR="00B15AA2" w:rsidRPr="00430F81">
              <w:rPr>
                <w:rFonts w:asciiTheme="minorHAnsi" w:hAnsiTheme="minorHAnsi" w:cstheme="minorHAnsi"/>
                <w:b/>
                <w:sz w:val="20"/>
                <w:szCs w:val="20"/>
              </w:rPr>
              <w:t>tenure reform and infrastructure upgrades</w:t>
            </w:r>
            <w:r w:rsidR="00B15AA2" w:rsidRPr="00430F81">
              <w:rPr>
                <w:rFonts w:asciiTheme="minorHAnsi" w:hAnsiTheme="minorHAnsi" w:cstheme="minorHAnsi"/>
                <w:sz w:val="20"/>
                <w:szCs w:val="20"/>
              </w:rPr>
              <w:t xml:space="preserve"> in Mossman Gorge, Queensland.</w:t>
            </w:r>
          </w:p>
        </w:tc>
        <w:tc>
          <w:tcPr>
            <w:tcW w:w="4110" w:type="dxa"/>
            <w:shd w:val="clear" w:color="auto" w:fill="auto"/>
            <w:tcMar>
              <w:top w:w="0" w:type="dxa"/>
              <w:left w:w="108" w:type="dxa"/>
              <w:bottom w:w="0" w:type="dxa"/>
              <w:right w:w="108" w:type="dxa"/>
            </w:tcMar>
            <w:hideMark/>
          </w:tcPr>
          <w:p w14:paraId="6F3385A0" w14:textId="77777777" w:rsidR="00B15AA2" w:rsidRPr="00430F81" w:rsidRDefault="00B15AA2" w:rsidP="0031007B">
            <w:pPr>
              <w:pStyle w:val="CCSNormalText"/>
              <w:spacing w:before="120"/>
              <w:rPr>
                <w:rFonts w:asciiTheme="minorHAnsi" w:hAnsiTheme="minorHAnsi" w:cstheme="minorHAnsi"/>
                <w:sz w:val="20"/>
                <w:szCs w:val="20"/>
              </w:rPr>
            </w:pPr>
            <w:r w:rsidRPr="00430F81">
              <w:rPr>
                <w:rFonts w:asciiTheme="minorHAnsi" w:hAnsiTheme="minorHAnsi" w:cstheme="minorHAnsi"/>
                <w:sz w:val="20"/>
                <w:szCs w:val="20"/>
              </w:rPr>
              <w:t>The subdivision of two land parcels comprising the Mossman Gorge Community.</w:t>
            </w:r>
          </w:p>
          <w:p w14:paraId="269A45C9" w14:textId="36C992D9" w:rsidR="00B15AA2" w:rsidRPr="00430F81" w:rsidRDefault="004A4ABD" w:rsidP="0031007B">
            <w:pPr>
              <w:pStyle w:val="CCSNormalText"/>
              <w:spacing w:before="120"/>
              <w:rPr>
                <w:rFonts w:asciiTheme="minorHAnsi" w:hAnsiTheme="minorHAnsi" w:cstheme="minorHAnsi"/>
                <w:sz w:val="20"/>
                <w:szCs w:val="20"/>
              </w:rPr>
            </w:pPr>
            <w:r w:rsidRPr="00430F81">
              <w:rPr>
                <w:rFonts w:asciiTheme="minorHAnsi" w:hAnsiTheme="minorHAnsi" w:cstheme="minorHAnsi"/>
                <w:sz w:val="20"/>
                <w:szCs w:val="20"/>
              </w:rPr>
              <w:t>Municipal infrastructure upgrades/development</w:t>
            </w:r>
            <w:r w:rsidR="00AD345B">
              <w:rPr>
                <w:rFonts w:asciiTheme="minorHAnsi" w:hAnsiTheme="minorHAnsi" w:cstheme="minorHAnsi"/>
                <w:sz w:val="20"/>
                <w:szCs w:val="20"/>
              </w:rPr>
              <w:t>.</w:t>
            </w:r>
          </w:p>
          <w:p w14:paraId="0773F0D6" w14:textId="01B0E125" w:rsidR="00B15AA2" w:rsidRPr="00430F81" w:rsidRDefault="00B15AA2" w:rsidP="0031007B">
            <w:pPr>
              <w:pStyle w:val="CCSNormalText"/>
              <w:spacing w:before="120"/>
              <w:rPr>
                <w:rFonts w:asciiTheme="minorHAnsi" w:hAnsiTheme="minorHAnsi" w:cstheme="minorHAnsi"/>
                <w:sz w:val="20"/>
                <w:szCs w:val="20"/>
              </w:rPr>
            </w:pPr>
            <w:r w:rsidRPr="00430F81">
              <w:rPr>
                <w:rFonts w:asciiTheme="minorHAnsi" w:hAnsiTheme="minorHAnsi" w:cstheme="minorHAnsi"/>
                <w:sz w:val="20"/>
                <w:szCs w:val="20"/>
              </w:rPr>
              <w:t xml:space="preserve">Infrastructure transfer to Council for the delivery of municipal services. </w:t>
            </w:r>
          </w:p>
          <w:p w14:paraId="05EAF9CB" w14:textId="77777777" w:rsidR="00B15AA2" w:rsidRPr="00430F81" w:rsidRDefault="00B15AA2" w:rsidP="0031007B">
            <w:pPr>
              <w:pStyle w:val="CCSNormalText"/>
              <w:spacing w:before="120"/>
              <w:rPr>
                <w:rFonts w:asciiTheme="minorHAnsi" w:hAnsiTheme="minorHAnsi" w:cstheme="minorHAnsi"/>
                <w:sz w:val="20"/>
                <w:szCs w:val="20"/>
              </w:rPr>
            </w:pPr>
            <w:r w:rsidRPr="00430F81">
              <w:rPr>
                <w:rFonts w:asciiTheme="minorHAnsi" w:hAnsiTheme="minorHAnsi" w:cstheme="minorHAnsi"/>
                <w:sz w:val="20"/>
                <w:szCs w:val="20"/>
              </w:rPr>
              <w:t>Engage an external Project Manager.</w:t>
            </w:r>
          </w:p>
        </w:tc>
      </w:tr>
      <w:tr w:rsidR="00B15AA2" w:rsidRPr="00430F81" w14:paraId="4AFA0865" w14:textId="77777777" w:rsidTr="009B4FB6">
        <w:trPr>
          <w:cantSplit/>
          <w:trHeight w:val="1806"/>
        </w:trPr>
        <w:tc>
          <w:tcPr>
            <w:tcW w:w="374" w:type="dxa"/>
          </w:tcPr>
          <w:p w14:paraId="45E8A92C" w14:textId="77777777" w:rsidR="00B15AA2" w:rsidRPr="00430F81" w:rsidRDefault="00B15AA2" w:rsidP="0031007B">
            <w:pPr>
              <w:pStyle w:val="CCSNormalText"/>
              <w:spacing w:before="120"/>
              <w:rPr>
                <w:rFonts w:asciiTheme="minorHAnsi" w:hAnsiTheme="minorHAnsi" w:cstheme="minorHAnsi"/>
                <w:sz w:val="20"/>
                <w:szCs w:val="20"/>
              </w:rPr>
            </w:pPr>
            <w:r w:rsidRPr="00430F81">
              <w:rPr>
                <w:rFonts w:asciiTheme="minorHAnsi" w:hAnsiTheme="minorHAnsi" w:cstheme="minorHAnsi"/>
                <w:sz w:val="20"/>
                <w:szCs w:val="20"/>
              </w:rPr>
              <w:t>6</w:t>
            </w:r>
          </w:p>
        </w:tc>
        <w:tc>
          <w:tcPr>
            <w:tcW w:w="1186" w:type="dxa"/>
          </w:tcPr>
          <w:p w14:paraId="30427B23" w14:textId="5131E274" w:rsidR="00B15AA2" w:rsidRPr="00430F81" w:rsidRDefault="000F4677" w:rsidP="0031007B">
            <w:pPr>
              <w:pStyle w:val="CCSNormalText"/>
              <w:spacing w:before="120"/>
              <w:rPr>
                <w:rFonts w:asciiTheme="minorHAnsi" w:hAnsiTheme="minorHAnsi" w:cstheme="minorHAnsi"/>
                <w:sz w:val="20"/>
                <w:szCs w:val="20"/>
              </w:rPr>
            </w:pPr>
            <w:r>
              <w:rPr>
                <w:rFonts w:asciiTheme="minorHAnsi" w:hAnsiTheme="minorHAnsi" w:cstheme="minorHAnsi"/>
                <w:sz w:val="20"/>
                <w:szCs w:val="20"/>
              </w:rPr>
              <w:t>CSIRO</w:t>
            </w:r>
          </w:p>
          <w:p w14:paraId="15235AEE" w14:textId="5F5CE353" w:rsidR="00B15AA2" w:rsidRPr="00430F81" w:rsidRDefault="00B15AA2" w:rsidP="0031007B">
            <w:pPr>
              <w:pStyle w:val="CCSNormalText"/>
              <w:spacing w:before="120"/>
              <w:rPr>
                <w:rFonts w:asciiTheme="minorHAnsi" w:hAnsiTheme="minorHAnsi" w:cstheme="minorHAnsi"/>
                <w:sz w:val="20"/>
                <w:szCs w:val="20"/>
              </w:rPr>
            </w:pPr>
            <w:r w:rsidRPr="00430F81">
              <w:rPr>
                <w:rFonts w:asciiTheme="minorHAnsi" w:hAnsiTheme="minorHAnsi" w:cstheme="minorHAnsi"/>
                <w:sz w:val="20"/>
                <w:szCs w:val="20"/>
              </w:rPr>
              <w:t>Cross jurisdiction, Q</w:t>
            </w:r>
            <w:r w:rsidR="000F4677">
              <w:rPr>
                <w:rFonts w:asciiTheme="minorHAnsi" w:hAnsiTheme="minorHAnsi" w:cstheme="minorHAnsi"/>
                <w:sz w:val="20"/>
                <w:szCs w:val="20"/>
              </w:rPr>
              <w:t>ueensland and Western Australia</w:t>
            </w:r>
          </w:p>
        </w:tc>
        <w:tc>
          <w:tcPr>
            <w:tcW w:w="1559" w:type="dxa"/>
            <w:shd w:val="clear" w:color="auto" w:fill="auto"/>
            <w:tcMar>
              <w:top w:w="0" w:type="dxa"/>
              <w:left w:w="108" w:type="dxa"/>
              <w:bottom w:w="0" w:type="dxa"/>
              <w:right w:w="108" w:type="dxa"/>
            </w:tcMar>
          </w:tcPr>
          <w:p w14:paraId="08640B25" w14:textId="77777777" w:rsidR="00B15AA2" w:rsidRPr="00430F81" w:rsidRDefault="00B15AA2" w:rsidP="0031007B">
            <w:pPr>
              <w:pStyle w:val="CCSNormalText"/>
              <w:spacing w:before="120"/>
              <w:rPr>
                <w:rFonts w:asciiTheme="minorHAnsi" w:hAnsiTheme="minorHAnsi" w:cstheme="minorHAnsi"/>
                <w:sz w:val="20"/>
                <w:szCs w:val="20"/>
              </w:rPr>
            </w:pPr>
            <w:r w:rsidRPr="00430F81">
              <w:rPr>
                <w:rFonts w:asciiTheme="minorHAnsi" w:hAnsiTheme="minorHAnsi" w:cstheme="minorHAnsi"/>
                <w:sz w:val="20"/>
                <w:szCs w:val="20"/>
              </w:rPr>
              <w:t>Developing Indigenous land and water enterprise opportunities</w:t>
            </w:r>
          </w:p>
        </w:tc>
        <w:tc>
          <w:tcPr>
            <w:tcW w:w="2410" w:type="dxa"/>
            <w:shd w:val="clear" w:color="auto" w:fill="auto"/>
            <w:tcMar>
              <w:top w:w="0" w:type="dxa"/>
              <w:left w:w="108" w:type="dxa"/>
              <w:bottom w:w="0" w:type="dxa"/>
              <w:right w:w="108" w:type="dxa"/>
            </w:tcMar>
          </w:tcPr>
          <w:p w14:paraId="4E9EC74F" w14:textId="45B48984" w:rsidR="00B15AA2" w:rsidRPr="00430F81" w:rsidRDefault="004A4ABD" w:rsidP="0031007B">
            <w:pPr>
              <w:pStyle w:val="CCSNormalText"/>
              <w:spacing w:before="120"/>
              <w:rPr>
                <w:rFonts w:asciiTheme="minorHAnsi" w:hAnsiTheme="minorHAnsi" w:cstheme="minorHAnsi"/>
                <w:sz w:val="20"/>
                <w:szCs w:val="20"/>
              </w:rPr>
            </w:pPr>
            <w:r w:rsidRPr="00430F81">
              <w:rPr>
                <w:rFonts w:asciiTheme="minorHAnsi" w:hAnsiTheme="minorHAnsi" w:cstheme="minorHAnsi"/>
                <w:sz w:val="20"/>
                <w:szCs w:val="20"/>
              </w:rPr>
              <w:t>S</w:t>
            </w:r>
            <w:r w:rsidR="00B15AA2" w:rsidRPr="00430F81">
              <w:rPr>
                <w:rFonts w:asciiTheme="minorHAnsi" w:hAnsiTheme="minorHAnsi" w:cstheme="minorHAnsi"/>
                <w:sz w:val="20"/>
                <w:szCs w:val="20"/>
              </w:rPr>
              <w:t xml:space="preserve">upported a CSIRO economic mapping research project that tests pathways for providing scientific information and investment support to broaden the </w:t>
            </w:r>
            <w:r w:rsidR="00B15AA2" w:rsidRPr="00430F81">
              <w:rPr>
                <w:rFonts w:asciiTheme="minorHAnsi" w:hAnsiTheme="minorHAnsi" w:cstheme="minorHAnsi"/>
                <w:b/>
                <w:sz w:val="20"/>
                <w:szCs w:val="20"/>
              </w:rPr>
              <w:t xml:space="preserve">commercial development of natural resources on Indigenous land.  </w:t>
            </w:r>
          </w:p>
        </w:tc>
        <w:tc>
          <w:tcPr>
            <w:tcW w:w="4110" w:type="dxa"/>
            <w:shd w:val="clear" w:color="auto" w:fill="auto"/>
            <w:tcMar>
              <w:top w:w="0" w:type="dxa"/>
              <w:left w:w="108" w:type="dxa"/>
              <w:bottom w:w="0" w:type="dxa"/>
              <w:right w:w="108" w:type="dxa"/>
            </w:tcMar>
          </w:tcPr>
          <w:p w14:paraId="3C50FE50" w14:textId="3CAF3D91" w:rsidR="00B15AA2" w:rsidRPr="00430F81" w:rsidRDefault="00B15AA2" w:rsidP="0031007B">
            <w:pPr>
              <w:pStyle w:val="CCSNormalText"/>
              <w:spacing w:before="120"/>
              <w:rPr>
                <w:rFonts w:asciiTheme="minorHAnsi" w:hAnsiTheme="minorHAnsi" w:cstheme="minorHAnsi"/>
                <w:sz w:val="20"/>
                <w:szCs w:val="20"/>
              </w:rPr>
            </w:pPr>
            <w:r w:rsidRPr="00430F81">
              <w:rPr>
                <w:rFonts w:asciiTheme="minorHAnsi" w:hAnsiTheme="minorHAnsi" w:cstheme="minorHAnsi"/>
                <w:sz w:val="20"/>
                <w:szCs w:val="20"/>
              </w:rPr>
              <w:t>Support the CSIRO economic mapping research project.</w:t>
            </w:r>
          </w:p>
          <w:p w14:paraId="7A5F449F" w14:textId="66564748" w:rsidR="004A4ABD" w:rsidRPr="00430F81" w:rsidRDefault="004A4ABD" w:rsidP="0031007B">
            <w:pPr>
              <w:pStyle w:val="CCSNormalText"/>
              <w:spacing w:before="120"/>
              <w:rPr>
                <w:rFonts w:asciiTheme="minorHAnsi" w:hAnsiTheme="minorHAnsi" w:cstheme="minorHAnsi"/>
                <w:sz w:val="20"/>
                <w:szCs w:val="20"/>
                <w:lang w:val="en-US"/>
              </w:rPr>
            </w:pPr>
            <w:r w:rsidRPr="00430F81">
              <w:rPr>
                <w:rFonts w:asciiTheme="minorHAnsi" w:hAnsiTheme="minorHAnsi" w:cstheme="minorHAnsi"/>
                <w:sz w:val="20"/>
                <w:szCs w:val="20"/>
                <w:lang w:val="en-US"/>
              </w:rPr>
              <w:t>CSIRO worked with three communities.</w:t>
            </w:r>
          </w:p>
          <w:p w14:paraId="54ACB80D" w14:textId="020F5C04" w:rsidR="004A4ABD" w:rsidRPr="00430F81" w:rsidRDefault="004A4ABD" w:rsidP="00A600AB">
            <w:pPr>
              <w:pStyle w:val="CCSNormalText"/>
              <w:numPr>
                <w:ilvl w:val="0"/>
                <w:numId w:val="5"/>
              </w:numPr>
              <w:rPr>
                <w:rFonts w:asciiTheme="minorHAnsi" w:hAnsiTheme="minorHAnsi" w:cstheme="minorHAnsi"/>
                <w:sz w:val="20"/>
                <w:szCs w:val="20"/>
              </w:rPr>
            </w:pPr>
            <w:r w:rsidRPr="00430F81">
              <w:rPr>
                <w:rFonts w:asciiTheme="minorHAnsi" w:hAnsiTheme="minorHAnsi" w:cstheme="minorHAnsi"/>
                <w:sz w:val="20"/>
                <w:szCs w:val="20"/>
              </w:rPr>
              <w:t>Ewamian Aboriginal Corporation (EAC) in Qld</w:t>
            </w:r>
            <w:r w:rsidR="00FD1098" w:rsidRPr="00430F81">
              <w:rPr>
                <w:rFonts w:asciiTheme="minorHAnsi" w:hAnsiTheme="minorHAnsi" w:cstheme="minorHAnsi"/>
                <w:sz w:val="20"/>
                <w:szCs w:val="20"/>
              </w:rPr>
              <w:t xml:space="preserve"> -</w:t>
            </w:r>
            <w:r w:rsidR="00FD1098" w:rsidRPr="00430F81">
              <w:rPr>
                <w:rFonts w:asciiTheme="minorHAnsi" w:hAnsiTheme="minorHAnsi" w:cstheme="minorHAnsi"/>
                <w:color w:val="000000" w:themeColor="text1"/>
                <w:sz w:val="20"/>
                <w:szCs w:val="20"/>
              </w:rPr>
              <w:t xml:space="preserve"> the Talaroo Tourism Project</w:t>
            </w:r>
            <w:r w:rsidR="00AD345B">
              <w:rPr>
                <w:rFonts w:asciiTheme="minorHAnsi" w:hAnsiTheme="minorHAnsi" w:cstheme="minorHAnsi"/>
                <w:color w:val="000000" w:themeColor="text1"/>
                <w:sz w:val="20"/>
                <w:szCs w:val="20"/>
              </w:rPr>
              <w:t>.</w:t>
            </w:r>
          </w:p>
          <w:p w14:paraId="7BC2A78C" w14:textId="66BDC135" w:rsidR="004A4ABD" w:rsidRPr="00430F81" w:rsidRDefault="004A4ABD" w:rsidP="00A600AB">
            <w:pPr>
              <w:pStyle w:val="CCSNormalText"/>
              <w:numPr>
                <w:ilvl w:val="0"/>
                <w:numId w:val="5"/>
              </w:numPr>
              <w:rPr>
                <w:rFonts w:asciiTheme="minorHAnsi" w:hAnsiTheme="minorHAnsi" w:cstheme="minorHAnsi"/>
                <w:sz w:val="20"/>
                <w:szCs w:val="20"/>
              </w:rPr>
            </w:pPr>
            <w:r w:rsidRPr="00430F81">
              <w:rPr>
                <w:rFonts w:asciiTheme="minorHAnsi" w:hAnsiTheme="minorHAnsi" w:cstheme="minorHAnsi"/>
                <w:sz w:val="20"/>
                <w:szCs w:val="20"/>
              </w:rPr>
              <w:t xml:space="preserve">Ashburton Aboriginal Corporation (AAC) in </w:t>
            </w:r>
            <w:r w:rsidR="005B726F">
              <w:rPr>
                <w:rFonts w:asciiTheme="minorHAnsi" w:hAnsiTheme="minorHAnsi" w:cstheme="minorHAnsi"/>
                <w:sz w:val="20"/>
                <w:szCs w:val="20"/>
              </w:rPr>
              <w:t>Western Australia</w:t>
            </w:r>
            <w:r w:rsidR="00FD1098" w:rsidRPr="00430F81">
              <w:rPr>
                <w:rFonts w:asciiTheme="minorHAnsi" w:hAnsiTheme="minorHAnsi" w:cstheme="minorHAnsi"/>
                <w:sz w:val="20"/>
                <w:szCs w:val="20"/>
              </w:rPr>
              <w:t xml:space="preserve"> - </w:t>
            </w:r>
            <w:r w:rsidR="00FD1098" w:rsidRPr="00430F81">
              <w:rPr>
                <w:rFonts w:asciiTheme="minorHAnsi" w:hAnsiTheme="minorHAnsi" w:cstheme="minorHAnsi"/>
                <w:color w:val="000000" w:themeColor="text1"/>
                <w:sz w:val="20"/>
                <w:szCs w:val="20"/>
              </w:rPr>
              <w:t>diversifying Indigenous pastoral operations</w:t>
            </w:r>
            <w:r w:rsidR="00AD345B">
              <w:rPr>
                <w:rFonts w:asciiTheme="minorHAnsi" w:hAnsiTheme="minorHAnsi" w:cstheme="minorHAnsi"/>
                <w:color w:val="000000" w:themeColor="text1"/>
                <w:sz w:val="20"/>
                <w:szCs w:val="20"/>
              </w:rPr>
              <w:t>.</w:t>
            </w:r>
          </w:p>
          <w:p w14:paraId="0A39157D" w14:textId="522F7DFC" w:rsidR="004A4ABD" w:rsidRPr="00430F81" w:rsidRDefault="004A4ABD" w:rsidP="004A4ABD">
            <w:pPr>
              <w:pStyle w:val="CCSNormalText"/>
              <w:numPr>
                <w:ilvl w:val="0"/>
                <w:numId w:val="5"/>
              </w:numPr>
              <w:rPr>
                <w:rFonts w:asciiTheme="minorHAnsi" w:hAnsiTheme="minorHAnsi" w:cstheme="minorHAnsi"/>
                <w:sz w:val="20"/>
                <w:szCs w:val="20"/>
              </w:rPr>
            </w:pPr>
            <w:r w:rsidRPr="00430F81">
              <w:rPr>
                <w:rFonts w:asciiTheme="minorHAnsi" w:hAnsiTheme="minorHAnsi" w:cstheme="minorHAnsi"/>
                <w:sz w:val="20"/>
                <w:szCs w:val="20"/>
                <w:lang w:val="en-US"/>
              </w:rPr>
              <w:t>Western Yalanji Aboriginal Corporation (WYAC) in Qld</w:t>
            </w:r>
            <w:r w:rsidR="00FD1098" w:rsidRPr="00430F81">
              <w:rPr>
                <w:rFonts w:asciiTheme="minorHAnsi" w:hAnsiTheme="minorHAnsi" w:cstheme="minorHAnsi"/>
                <w:sz w:val="20"/>
                <w:szCs w:val="20"/>
              </w:rPr>
              <w:t xml:space="preserve"> – </w:t>
            </w:r>
            <w:r w:rsidRPr="00430F81">
              <w:rPr>
                <w:rFonts w:asciiTheme="minorHAnsi" w:hAnsiTheme="minorHAnsi" w:cstheme="minorHAnsi"/>
                <w:color w:val="000000" w:themeColor="text1"/>
                <w:sz w:val="20"/>
                <w:szCs w:val="20"/>
              </w:rPr>
              <w:t>s</w:t>
            </w:r>
            <w:r w:rsidR="00FD1098" w:rsidRPr="00430F81">
              <w:rPr>
                <w:rFonts w:asciiTheme="minorHAnsi" w:hAnsiTheme="minorHAnsi" w:cstheme="minorHAnsi"/>
                <w:color w:val="000000" w:themeColor="text1"/>
                <w:sz w:val="20"/>
                <w:szCs w:val="20"/>
              </w:rPr>
              <w:t>upport of</w:t>
            </w:r>
            <w:r w:rsidRPr="00430F81">
              <w:rPr>
                <w:rFonts w:asciiTheme="minorHAnsi" w:hAnsiTheme="minorHAnsi" w:cstheme="minorHAnsi"/>
                <w:color w:val="000000" w:themeColor="text1"/>
                <w:sz w:val="20"/>
                <w:szCs w:val="20"/>
              </w:rPr>
              <w:t xml:space="preserve"> development aspirations </w:t>
            </w:r>
            <w:r w:rsidR="00FD1098" w:rsidRPr="00430F81">
              <w:rPr>
                <w:rFonts w:asciiTheme="minorHAnsi" w:hAnsiTheme="minorHAnsi" w:cstheme="minorHAnsi"/>
                <w:color w:val="000000" w:themeColor="text1"/>
                <w:sz w:val="20"/>
                <w:szCs w:val="20"/>
              </w:rPr>
              <w:t>and</w:t>
            </w:r>
            <w:r w:rsidRPr="00430F81">
              <w:rPr>
                <w:rFonts w:asciiTheme="minorHAnsi" w:hAnsiTheme="minorHAnsi" w:cstheme="minorHAnsi"/>
                <w:color w:val="000000" w:themeColor="text1"/>
                <w:sz w:val="20"/>
                <w:szCs w:val="20"/>
              </w:rPr>
              <w:t xml:space="preserve"> analysis of the demand for Indigenous tourism.</w:t>
            </w:r>
          </w:p>
        </w:tc>
      </w:tr>
    </w:tbl>
    <w:bookmarkEnd w:id="50"/>
    <w:p w14:paraId="5D85A47A" w14:textId="71EF377C" w:rsidR="00DD45DE" w:rsidRPr="005D745E" w:rsidRDefault="00DD45DE" w:rsidP="005D745E">
      <w:pPr>
        <w:pStyle w:val="CCSNormalText"/>
        <w:spacing w:before="120"/>
        <w:rPr>
          <w:rFonts w:asciiTheme="minorHAnsi" w:hAnsiTheme="minorHAnsi" w:cstheme="minorHAnsi"/>
          <w:lang w:val="en-US"/>
        </w:rPr>
      </w:pPr>
      <w:r w:rsidRPr="005D745E">
        <w:rPr>
          <w:rFonts w:asciiTheme="minorHAnsi" w:hAnsiTheme="minorHAnsi" w:cstheme="minorHAnsi"/>
          <w:lang w:val="en-US"/>
        </w:rPr>
        <w:t xml:space="preserve">As a component of the White Paper </w:t>
      </w:r>
      <w:r w:rsidR="00BD27CB" w:rsidRPr="005D745E">
        <w:rPr>
          <w:rFonts w:asciiTheme="minorHAnsi" w:hAnsiTheme="minorHAnsi" w:cstheme="minorHAnsi"/>
          <w:lang w:val="en-US"/>
        </w:rPr>
        <w:t>process,</w:t>
      </w:r>
      <w:r w:rsidRPr="005D745E">
        <w:rPr>
          <w:rFonts w:asciiTheme="minorHAnsi" w:hAnsiTheme="minorHAnsi" w:cstheme="minorHAnsi"/>
          <w:lang w:val="en-US"/>
        </w:rPr>
        <w:t xml:space="preserve"> it is important to evaluate the outcomes of the Land Tenure Pilots including the key outcomes achieved, relevant lessons learnt and the potential future directions</w:t>
      </w:r>
      <w:r w:rsidRPr="005D745E">
        <w:rPr>
          <w:rFonts w:asciiTheme="minorHAnsi" w:hAnsiTheme="minorHAnsi" w:cstheme="minorHAnsi"/>
          <w:lang w:val="en-US"/>
        </w:rPr>
        <w:footnoteReference w:id="6"/>
      </w:r>
      <w:r w:rsidRPr="005D745E">
        <w:rPr>
          <w:rFonts w:asciiTheme="minorHAnsi" w:hAnsiTheme="minorHAnsi" w:cstheme="minorHAnsi"/>
          <w:lang w:val="en-US"/>
        </w:rPr>
        <w:t>. This will help inform the future program of the ONA in relation to further economic development from an Indigenous perspective.</w:t>
      </w:r>
    </w:p>
    <w:p w14:paraId="1143E593" w14:textId="20D5D9AF" w:rsidR="00070781" w:rsidRDefault="0035793A" w:rsidP="00DC0715">
      <w:pPr>
        <w:pStyle w:val="Heading1"/>
      </w:pPr>
      <w:r w:rsidRPr="00DC0715">
        <w:rPr>
          <w:rStyle w:val="CCSNormalTextChar"/>
        </w:rPr>
        <w:br w:type="page"/>
      </w:r>
      <w:bookmarkStart w:id="51" w:name="_Toc139009522"/>
      <w:bookmarkEnd w:id="46"/>
      <w:bookmarkEnd w:id="47"/>
      <w:r w:rsidR="00070781" w:rsidRPr="00EC0836">
        <w:lastRenderedPageBreak/>
        <w:t>Overview of the Evaluation</w:t>
      </w:r>
      <w:bookmarkEnd w:id="51"/>
    </w:p>
    <w:p w14:paraId="375117F5" w14:textId="77777777" w:rsidR="003C3B69" w:rsidRPr="004F2E24" w:rsidRDefault="003C3B69" w:rsidP="0023565D">
      <w:pPr>
        <w:pStyle w:val="Heading2"/>
      </w:pPr>
      <w:bookmarkStart w:id="52" w:name="_Toc139009523"/>
      <w:r w:rsidRPr="00A3113F">
        <w:t>Evaluation</w:t>
      </w:r>
      <w:r>
        <w:t xml:space="preserve"> Purpose</w:t>
      </w:r>
      <w:bookmarkEnd w:id="52"/>
    </w:p>
    <w:p w14:paraId="3D10E3C0" w14:textId="619E2F26" w:rsidR="003C3B69" w:rsidRPr="001F481A" w:rsidRDefault="003C3B69" w:rsidP="003C3B69">
      <w:pPr>
        <w:pStyle w:val="CCSNormalText"/>
        <w:spacing w:before="120"/>
        <w:jc w:val="both"/>
        <w:rPr>
          <w:rFonts w:asciiTheme="minorHAnsi" w:hAnsiTheme="minorHAnsi" w:cstheme="minorHAnsi"/>
          <w:color w:val="000000" w:themeColor="text1"/>
          <w:lang w:val="en-US"/>
        </w:rPr>
      </w:pPr>
      <w:r w:rsidRPr="002B6DDD">
        <w:rPr>
          <w:rFonts w:asciiTheme="minorHAnsi" w:hAnsiTheme="minorHAnsi" w:cstheme="minorHAnsi"/>
          <w:color w:val="000000" w:themeColor="text1"/>
          <w:lang w:val="en-US"/>
        </w:rPr>
        <w:t xml:space="preserve">The purpose of the evaluation </w:t>
      </w:r>
      <w:r>
        <w:rPr>
          <w:rFonts w:asciiTheme="minorHAnsi" w:hAnsiTheme="minorHAnsi" w:cstheme="minorHAnsi"/>
          <w:color w:val="000000" w:themeColor="text1"/>
          <w:lang w:val="en-US"/>
        </w:rPr>
        <w:t>was</w:t>
      </w:r>
      <w:r w:rsidRPr="002B6DDD">
        <w:rPr>
          <w:rFonts w:asciiTheme="minorHAnsi" w:hAnsiTheme="minorHAnsi" w:cstheme="minorHAnsi"/>
          <w:color w:val="000000" w:themeColor="text1"/>
          <w:lang w:val="en-US"/>
        </w:rPr>
        <w:t xml:space="preserve"> to assess the </w:t>
      </w:r>
      <w:r w:rsidR="00425989">
        <w:rPr>
          <w:rFonts w:asciiTheme="minorHAnsi" w:hAnsiTheme="minorHAnsi" w:cstheme="minorHAnsi"/>
          <w:color w:val="000000" w:themeColor="text1"/>
          <w:lang w:val="en-US"/>
        </w:rPr>
        <w:t xml:space="preserve">outcomes </w:t>
      </w:r>
      <w:r w:rsidRPr="002B6DDD">
        <w:rPr>
          <w:rFonts w:asciiTheme="minorHAnsi" w:hAnsiTheme="minorHAnsi" w:cstheme="minorHAnsi"/>
          <w:color w:val="000000" w:themeColor="text1"/>
          <w:lang w:val="en-US"/>
        </w:rPr>
        <w:t xml:space="preserve">of </w:t>
      </w:r>
      <w:r w:rsidR="00ED2A86">
        <w:rPr>
          <w:rFonts w:asciiTheme="minorHAnsi" w:hAnsiTheme="minorHAnsi" w:cstheme="minorHAnsi"/>
          <w:color w:val="000000" w:themeColor="text1"/>
          <w:lang w:val="en-US"/>
        </w:rPr>
        <w:t>Pilot</w:t>
      </w:r>
      <w:r>
        <w:rPr>
          <w:rFonts w:asciiTheme="minorHAnsi" w:hAnsiTheme="minorHAnsi" w:cstheme="minorHAnsi"/>
          <w:color w:val="000000" w:themeColor="text1"/>
          <w:lang w:val="en-US"/>
        </w:rPr>
        <w:t xml:space="preserve">s </w:t>
      </w:r>
      <w:r w:rsidRPr="002B6DDD">
        <w:rPr>
          <w:rFonts w:asciiTheme="minorHAnsi" w:hAnsiTheme="minorHAnsi" w:cstheme="minorHAnsi"/>
          <w:color w:val="000000" w:themeColor="text1"/>
          <w:lang w:val="en-US"/>
        </w:rPr>
        <w:t xml:space="preserve">in contributing to the policy goals of the White Paper, and to inform </w:t>
      </w:r>
      <w:r>
        <w:rPr>
          <w:rFonts w:asciiTheme="minorHAnsi" w:hAnsiTheme="minorHAnsi" w:cstheme="minorHAnsi"/>
          <w:color w:val="000000" w:themeColor="text1"/>
          <w:lang w:val="en-US"/>
        </w:rPr>
        <w:t>future implementation options</w:t>
      </w:r>
      <w:r w:rsidRPr="002B6DDD">
        <w:rPr>
          <w:rFonts w:asciiTheme="minorHAnsi" w:hAnsiTheme="minorHAnsi" w:cstheme="minorHAnsi"/>
          <w:color w:val="000000" w:themeColor="text1"/>
          <w:lang w:val="en-US"/>
        </w:rPr>
        <w:t>.</w:t>
      </w:r>
      <w:r>
        <w:rPr>
          <w:rFonts w:asciiTheme="minorHAnsi" w:hAnsiTheme="minorHAnsi" w:cstheme="minorHAnsi"/>
          <w:color w:val="000000" w:themeColor="text1"/>
          <w:lang w:val="en-US"/>
        </w:rPr>
        <w:t xml:space="preserve"> </w:t>
      </w:r>
      <w:r>
        <w:rPr>
          <w:rFonts w:asciiTheme="minorHAnsi" w:hAnsiTheme="minorHAnsi" w:cstheme="minorHAnsi"/>
          <w:color w:val="000000" w:themeColor="text1"/>
        </w:rPr>
        <w:t>T</w:t>
      </w:r>
      <w:r w:rsidRPr="000A4A16">
        <w:rPr>
          <w:rFonts w:asciiTheme="minorHAnsi" w:hAnsiTheme="minorHAnsi" w:cstheme="minorHAnsi"/>
          <w:color w:val="000000" w:themeColor="text1"/>
        </w:rPr>
        <w:t>his evaluation examine</w:t>
      </w:r>
      <w:r>
        <w:rPr>
          <w:rFonts w:asciiTheme="minorHAnsi" w:hAnsiTheme="minorHAnsi" w:cstheme="minorHAnsi"/>
          <w:color w:val="000000" w:themeColor="text1"/>
        </w:rPr>
        <w:t>d</w:t>
      </w:r>
      <w:r w:rsidRPr="000A4A16">
        <w:rPr>
          <w:rFonts w:asciiTheme="minorHAnsi" w:hAnsiTheme="minorHAnsi" w:cstheme="minorHAnsi"/>
          <w:color w:val="000000" w:themeColor="text1"/>
        </w:rPr>
        <w:t xml:space="preserve"> the implementation of</w:t>
      </w:r>
      <w:r w:rsidR="0066299A">
        <w:rPr>
          <w:rFonts w:asciiTheme="minorHAnsi" w:hAnsiTheme="minorHAnsi" w:cstheme="minorHAnsi"/>
          <w:color w:val="000000" w:themeColor="text1"/>
        </w:rPr>
        <w:t xml:space="preserve"> </w:t>
      </w:r>
      <w:r w:rsidR="00ED2A86">
        <w:rPr>
          <w:rFonts w:asciiTheme="minorHAnsi" w:hAnsiTheme="minorHAnsi" w:cstheme="minorHAnsi"/>
          <w:color w:val="000000" w:themeColor="text1"/>
        </w:rPr>
        <w:t>Pilot</w:t>
      </w:r>
      <w:r w:rsidR="0066299A">
        <w:rPr>
          <w:rFonts w:asciiTheme="minorHAnsi" w:hAnsiTheme="minorHAnsi" w:cstheme="minorHAnsi"/>
          <w:color w:val="000000" w:themeColor="text1"/>
        </w:rPr>
        <w:t xml:space="preserve">s which included practical case study examples across </w:t>
      </w:r>
      <w:r w:rsidR="0066299A" w:rsidRPr="0021624E">
        <w:rPr>
          <w:rFonts w:asciiTheme="minorHAnsi" w:hAnsiTheme="minorHAnsi" w:cstheme="minorHAnsi"/>
          <w:lang w:val="en-US"/>
        </w:rPr>
        <w:t>Western Australia, Northern Territory and Queensland</w:t>
      </w:r>
      <w:r w:rsidR="0066299A" w:rsidRPr="005A5577">
        <w:rPr>
          <w:rFonts w:asciiTheme="minorHAnsi" w:hAnsiTheme="minorHAnsi" w:cstheme="minorHAnsi"/>
          <w:lang w:val="en-US"/>
        </w:rPr>
        <w:t xml:space="preserve"> and/or </w:t>
      </w:r>
      <w:r w:rsidR="0066299A">
        <w:rPr>
          <w:rFonts w:asciiTheme="minorHAnsi" w:hAnsiTheme="minorHAnsi" w:cstheme="minorHAnsi"/>
          <w:lang w:val="en-US"/>
        </w:rPr>
        <w:t>broader investigations (</w:t>
      </w:r>
      <w:r w:rsidR="00B42D19">
        <w:rPr>
          <w:rFonts w:asciiTheme="minorHAnsi" w:hAnsiTheme="minorHAnsi" w:cstheme="minorHAnsi"/>
          <w:lang w:val="en-US"/>
        </w:rPr>
        <w:t>Pilot Six</w:t>
      </w:r>
      <w:r w:rsidR="0066299A">
        <w:rPr>
          <w:rFonts w:asciiTheme="minorHAnsi" w:hAnsiTheme="minorHAnsi" w:cstheme="minorHAnsi"/>
          <w:lang w:val="en-US"/>
        </w:rPr>
        <w:t>)</w:t>
      </w:r>
      <w:r w:rsidR="00152E0A">
        <w:rPr>
          <w:rFonts w:asciiTheme="minorHAnsi" w:hAnsiTheme="minorHAnsi" w:cstheme="minorHAnsi"/>
          <w:lang w:val="en-US"/>
        </w:rPr>
        <w:t xml:space="preserve"> </w:t>
      </w:r>
      <w:r w:rsidR="0066299A">
        <w:rPr>
          <w:rFonts w:asciiTheme="minorHAnsi" w:hAnsiTheme="minorHAnsi" w:cstheme="minorHAnsi"/>
          <w:lang w:val="en-US"/>
        </w:rPr>
        <w:t>(</w:t>
      </w:r>
      <w:r w:rsidR="00910AEB">
        <w:rPr>
          <w:rFonts w:asciiTheme="minorHAnsi" w:hAnsiTheme="minorHAnsi" w:cstheme="minorHAnsi"/>
          <w:lang w:val="en-US"/>
        </w:rPr>
        <w:t xml:space="preserve">Refer </w:t>
      </w:r>
      <w:r w:rsidR="0066299A">
        <w:rPr>
          <w:rFonts w:asciiTheme="minorHAnsi" w:hAnsiTheme="minorHAnsi" w:cstheme="minorHAnsi"/>
          <w:lang w:val="en-US"/>
        </w:rPr>
        <w:t xml:space="preserve">Figure </w:t>
      </w:r>
      <w:r w:rsidR="00910AEB">
        <w:rPr>
          <w:rFonts w:asciiTheme="minorHAnsi" w:hAnsiTheme="minorHAnsi" w:cstheme="minorHAnsi"/>
          <w:lang w:val="en-US"/>
        </w:rPr>
        <w:t>2 for location of Pilots</w:t>
      </w:r>
      <w:r w:rsidR="0066299A">
        <w:rPr>
          <w:rFonts w:asciiTheme="minorHAnsi" w:hAnsiTheme="minorHAnsi" w:cstheme="minorHAnsi"/>
          <w:lang w:val="en-US"/>
        </w:rPr>
        <w:t>)</w:t>
      </w:r>
      <w:r w:rsidR="0066299A" w:rsidRPr="005A5577">
        <w:rPr>
          <w:rFonts w:asciiTheme="minorHAnsi" w:hAnsiTheme="minorHAnsi" w:cstheme="minorHAnsi"/>
          <w:lang w:val="en-US"/>
        </w:rPr>
        <w:t>.</w:t>
      </w:r>
    </w:p>
    <w:p w14:paraId="4BFE1D1B" w14:textId="70BE424B" w:rsidR="003C3B69" w:rsidRPr="000743ED" w:rsidRDefault="00B42D19" w:rsidP="007969EA">
      <w:pPr>
        <w:pStyle w:val="CCSNormalText"/>
        <w:numPr>
          <w:ilvl w:val="0"/>
          <w:numId w:val="9"/>
        </w:numPr>
        <w:spacing w:before="120"/>
        <w:rPr>
          <w:rFonts w:asciiTheme="minorHAnsi" w:hAnsiTheme="minorHAnsi" w:cstheme="minorHAnsi"/>
          <w:color w:val="000000" w:themeColor="text1"/>
        </w:rPr>
      </w:pPr>
      <w:r>
        <w:rPr>
          <w:rFonts w:asciiTheme="minorHAnsi" w:hAnsiTheme="minorHAnsi" w:cstheme="minorHAnsi"/>
          <w:color w:val="000000" w:themeColor="text1"/>
        </w:rPr>
        <w:t>Pilot One</w:t>
      </w:r>
      <w:r w:rsidR="003C3B69" w:rsidRPr="000743ED">
        <w:rPr>
          <w:rFonts w:asciiTheme="minorHAnsi" w:hAnsiTheme="minorHAnsi" w:cstheme="minorHAnsi"/>
          <w:color w:val="000000" w:themeColor="text1"/>
        </w:rPr>
        <w:t xml:space="preserve"> - Long term, secure and tradeable land tenure</w:t>
      </w:r>
      <w:r w:rsidR="0066299A">
        <w:rPr>
          <w:rFonts w:asciiTheme="minorHAnsi" w:hAnsiTheme="minorHAnsi" w:cstheme="minorHAnsi"/>
          <w:color w:val="000000" w:themeColor="text1"/>
        </w:rPr>
        <w:t xml:space="preserve"> (</w:t>
      </w:r>
      <w:r w:rsidR="005B726F">
        <w:rPr>
          <w:rFonts w:asciiTheme="minorHAnsi" w:hAnsiTheme="minorHAnsi" w:cstheme="minorHAnsi"/>
          <w:color w:val="000000" w:themeColor="text1"/>
        </w:rPr>
        <w:t>Western Australia</w:t>
      </w:r>
      <w:r w:rsidR="0066299A">
        <w:rPr>
          <w:rFonts w:asciiTheme="minorHAnsi" w:hAnsiTheme="minorHAnsi" w:cstheme="minorHAnsi"/>
          <w:color w:val="000000" w:themeColor="text1"/>
        </w:rPr>
        <w:t>)</w:t>
      </w:r>
      <w:r w:rsidR="0060179C">
        <w:rPr>
          <w:rFonts w:asciiTheme="minorHAnsi" w:hAnsiTheme="minorHAnsi" w:cstheme="minorHAnsi"/>
          <w:color w:val="000000" w:themeColor="text1"/>
        </w:rPr>
        <w:t>.</w:t>
      </w:r>
    </w:p>
    <w:p w14:paraId="6EAF8546" w14:textId="441C1F49" w:rsidR="003C3B69" w:rsidRDefault="00B42D19" w:rsidP="007969EA">
      <w:pPr>
        <w:pStyle w:val="CCSNormalText"/>
        <w:numPr>
          <w:ilvl w:val="0"/>
          <w:numId w:val="9"/>
        </w:numPr>
        <w:spacing w:before="120"/>
        <w:rPr>
          <w:rFonts w:asciiTheme="minorHAnsi" w:hAnsiTheme="minorHAnsi" w:cstheme="minorHAnsi"/>
          <w:color w:val="000000" w:themeColor="text1"/>
        </w:rPr>
      </w:pPr>
      <w:r>
        <w:rPr>
          <w:rFonts w:asciiTheme="minorHAnsi" w:hAnsiTheme="minorHAnsi" w:cstheme="minorHAnsi"/>
          <w:color w:val="000000" w:themeColor="text1"/>
        </w:rPr>
        <w:t>Pilot Two</w:t>
      </w:r>
      <w:r w:rsidR="003C3B69">
        <w:rPr>
          <w:rFonts w:asciiTheme="minorHAnsi" w:hAnsiTheme="minorHAnsi" w:cstheme="minorHAnsi"/>
          <w:color w:val="000000" w:themeColor="text1"/>
        </w:rPr>
        <w:t xml:space="preserve"> - </w:t>
      </w:r>
      <w:r w:rsidR="003C3B69" w:rsidRPr="008D1280">
        <w:rPr>
          <w:rFonts w:asciiTheme="minorHAnsi" w:hAnsiTheme="minorHAnsi" w:cstheme="minorHAnsi"/>
          <w:color w:val="000000" w:themeColor="text1"/>
        </w:rPr>
        <w:t>Economic development on broad acre Indigenous Land</w:t>
      </w:r>
      <w:r w:rsidR="0066299A">
        <w:rPr>
          <w:rFonts w:asciiTheme="minorHAnsi" w:hAnsiTheme="minorHAnsi" w:cstheme="minorHAnsi"/>
          <w:color w:val="000000" w:themeColor="text1"/>
        </w:rPr>
        <w:t xml:space="preserve"> (</w:t>
      </w:r>
      <w:r w:rsidR="005B726F">
        <w:rPr>
          <w:rFonts w:asciiTheme="minorHAnsi" w:hAnsiTheme="minorHAnsi" w:cstheme="minorHAnsi"/>
          <w:color w:val="000000" w:themeColor="text1"/>
        </w:rPr>
        <w:t>Western Australia</w:t>
      </w:r>
      <w:r w:rsidR="0066299A">
        <w:rPr>
          <w:rFonts w:asciiTheme="minorHAnsi" w:hAnsiTheme="minorHAnsi" w:cstheme="minorHAnsi"/>
          <w:color w:val="000000" w:themeColor="text1"/>
        </w:rPr>
        <w:t>)</w:t>
      </w:r>
      <w:r w:rsidR="0060179C">
        <w:rPr>
          <w:rFonts w:asciiTheme="minorHAnsi" w:hAnsiTheme="minorHAnsi" w:cstheme="minorHAnsi"/>
          <w:color w:val="000000" w:themeColor="text1"/>
        </w:rPr>
        <w:t>.</w:t>
      </w:r>
    </w:p>
    <w:p w14:paraId="5E98C0EB" w14:textId="190B17D9" w:rsidR="003C3B69" w:rsidRPr="008D1280" w:rsidRDefault="00B42D19" w:rsidP="007969EA">
      <w:pPr>
        <w:pStyle w:val="CCSNormalText"/>
        <w:numPr>
          <w:ilvl w:val="0"/>
          <w:numId w:val="9"/>
        </w:numPr>
        <w:spacing w:before="120"/>
        <w:rPr>
          <w:rFonts w:asciiTheme="minorHAnsi" w:hAnsiTheme="minorHAnsi" w:cstheme="minorHAnsi"/>
          <w:color w:val="000000" w:themeColor="text1"/>
        </w:rPr>
      </w:pPr>
      <w:r>
        <w:rPr>
          <w:rFonts w:asciiTheme="minorHAnsi" w:hAnsiTheme="minorHAnsi" w:cstheme="minorHAnsi"/>
          <w:color w:val="000000" w:themeColor="text1"/>
        </w:rPr>
        <w:t>Pilot Three</w:t>
      </w:r>
      <w:r w:rsidR="003C3B69">
        <w:rPr>
          <w:rFonts w:asciiTheme="minorHAnsi" w:hAnsiTheme="minorHAnsi" w:cstheme="minorHAnsi"/>
          <w:color w:val="000000" w:themeColor="text1"/>
        </w:rPr>
        <w:t xml:space="preserve"> - </w:t>
      </w:r>
      <w:r w:rsidR="003C3B69" w:rsidRPr="008D1280">
        <w:rPr>
          <w:rFonts w:asciiTheme="minorHAnsi" w:hAnsiTheme="minorHAnsi" w:cstheme="minorHAnsi"/>
          <w:color w:val="000000" w:themeColor="text1"/>
        </w:rPr>
        <w:t>Baniyala land management</w:t>
      </w:r>
      <w:r w:rsidR="00152E0A">
        <w:rPr>
          <w:rFonts w:asciiTheme="minorHAnsi" w:hAnsiTheme="minorHAnsi" w:cstheme="minorHAnsi"/>
          <w:color w:val="000000" w:themeColor="text1"/>
        </w:rPr>
        <w:t xml:space="preserve"> (</w:t>
      </w:r>
      <w:r w:rsidR="00ED2A86">
        <w:rPr>
          <w:rFonts w:asciiTheme="minorHAnsi" w:hAnsiTheme="minorHAnsi" w:cstheme="minorHAnsi"/>
          <w:color w:val="000000" w:themeColor="text1"/>
        </w:rPr>
        <w:t>Northern Territory</w:t>
      </w:r>
      <w:r w:rsidR="00152E0A">
        <w:rPr>
          <w:rFonts w:asciiTheme="minorHAnsi" w:hAnsiTheme="minorHAnsi" w:cstheme="minorHAnsi"/>
          <w:color w:val="000000" w:themeColor="text1"/>
        </w:rPr>
        <w:t>)</w:t>
      </w:r>
      <w:r w:rsidR="0060179C">
        <w:rPr>
          <w:rFonts w:asciiTheme="minorHAnsi" w:hAnsiTheme="minorHAnsi" w:cstheme="minorHAnsi"/>
          <w:color w:val="000000" w:themeColor="text1"/>
        </w:rPr>
        <w:t>.</w:t>
      </w:r>
    </w:p>
    <w:p w14:paraId="252DE631" w14:textId="33F90A33" w:rsidR="003C3B69" w:rsidRPr="008D1280" w:rsidRDefault="00B42D19" w:rsidP="007969EA">
      <w:pPr>
        <w:pStyle w:val="CCSNormalText"/>
        <w:numPr>
          <w:ilvl w:val="0"/>
          <w:numId w:val="9"/>
        </w:numPr>
        <w:spacing w:before="120"/>
        <w:rPr>
          <w:rFonts w:asciiTheme="minorHAnsi" w:hAnsiTheme="minorHAnsi" w:cstheme="minorHAnsi"/>
          <w:color w:val="000000" w:themeColor="text1"/>
        </w:rPr>
      </w:pPr>
      <w:r>
        <w:rPr>
          <w:rFonts w:asciiTheme="minorHAnsi" w:hAnsiTheme="minorHAnsi" w:cstheme="minorHAnsi"/>
          <w:color w:val="000000" w:themeColor="text1"/>
        </w:rPr>
        <w:t>Pilot Four</w:t>
      </w:r>
      <w:r w:rsidR="003C3B69">
        <w:rPr>
          <w:rFonts w:asciiTheme="minorHAnsi" w:hAnsiTheme="minorHAnsi" w:cstheme="minorHAnsi"/>
          <w:color w:val="000000" w:themeColor="text1"/>
        </w:rPr>
        <w:t xml:space="preserve"> - </w:t>
      </w:r>
      <w:r w:rsidR="003C3B69" w:rsidRPr="008D1280">
        <w:rPr>
          <w:rFonts w:asciiTheme="minorHAnsi" w:hAnsiTheme="minorHAnsi" w:cstheme="minorHAnsi"/>
          <w:color w:val="000000" w:themeColor="text1"/>
        </w:rPr>
        <w:t>Moa tenure resolution</w:t>
      </w:r>
      <w:r w:rsidR="00152E0A">
        <w:rPr>
          <w:rFonts w:asciiTheme="minorHAnsi" w:hAnsiTheme="minorHAnsi" w:cstheme="minorHAnsi"/>
          <w:color w:val="000000" w:themeColor="text1"/>
        </w:rPr>
        <w:t xml:space="preserve"> (QLD)</w:t>
      </w:r>
      <w:r w:rsidR="0060179C">
        <w:rPr>
          <w:rFonts w:asciiTheme="minorHAnsi" w:hAnsiTheme="minorHAnsi" w:cstheme="minorHAnsi"/>
          <w:color w:val="000000" w:themeColor="text1"/>
        </w:rPr>
        <w:t>.</w:t>
      </w:r>
    </w:p>
    <w:p w14:paraId="6CE4B213" w14:textId="74091486" w:rsidR="003C3B69" w:rsidRPr="008D1280" w:rsidRDefault="00B42D19" w:rsidP="007969EA">
      <w:pPr>
        <w:pStyle w:val="CCSNormalText"/>
        <w:numPr>
          <w:ilvl w:val="0"/>
          <w:numId w:val="9"/>
        </w:numPr>
        <w:spacing w:before="120"/>
        <w:rPr>
          <w:rFonts w:asciiTheme="minorHAnsi" w:hAnsiTheme="minorHAnsi" w:cstheme="minorHAnsi"/>
          <w:color w:val="000000" w:themeColor="text1"/>
        </w:rPr>
      </w:pPr>
      <w:r>
        <w:rPr>
          <w:rFonts w:asciiTheme="minorHAnsi" w:hAnsiTheme="minorHAnsi" w:cstheme="minorHAnsi"/>
          <w:color w:val="000000" w:themeColor="text1"/>
        </w:rPr>
        <w:t>Pilot Five</w:t>
      </w:r>
      <w:r w:rsidR="003C3B69">
        <w:rPr>
          <w:rFonts w:asciiTheme="minorHAnsi" w:hAnsiTheme="minorHAnsi" w:cstheme="minorHAnsi"/>
          <w:color w:val="000000" w:themeColor="text1"/>
        </w:rPr>
        <w:t xml:space="preserve"> - </w:t>
      </w:r>
      <w:r w:rsidR="003C3B69" w:rsidRPr="008D1280">
        <w:rPr>
          <w:rFonts w:asciiTheme="minorHAnsi" w:hAnsiTheme="minorHAnsi" w:cstheme="minorHAnsi"/>
          <w:color w:val="000000" w:themeColor="text1"/>
        </w:rPr>
        <w:t xml:space="preserve">Tenure resolution in Mossman Gorge </w:t>
      </w:r>
      <w:r w:rsidR="003C3B69">
        <w:rPr>
          <w:rFonts w:asciiTheme="minorHAnsi" w:hAnsiTheme="minorHAnsi" w:cstheme="minorHAnsi"/>
          <w:color w:val="000000" w:themeColor="text1"/>
        </w:rPr>
        <w:t>‘</w:t>
      </w:r>
      <w:r w:rsidR="003C3B69" w:rsidRPr="008D1280">
        <w:rPr>
          <w:rFonts w:asciiTheme="minorHAnsi" w:hAnsiTheme="minorHAnsi" w:cstheme="minorHAnsi"/>
          <w:color w:val="000000" w:themeColor="text1"/>
        </w:rPr>
        <w:t>Kickstart Home Ownership</w:t>
      </w:r>
      <w:r w:rsidR="003C3B69">
        <w:rPr>
          <w:rFonts w:asciiTheme="minorHAnsi" w:hAnsiTheme="minorHAnsi" w:cstheme="minorHAnsi"/>
          <w:color w:val="000000" w:themeColor="text1"/>
        </w:rPr>
        <w:t>’</w:t>
      </w:r>
      <w:r w:rsidR="0066299A">
        <w:rPr>
          <w:rFonts w:asciiTheme="minorHAnsi" w:hAnsiTheme="minorHAnsi" w:cstheme="minorHAnsi"/>
          <w:color w:val="000000" w:themeColor="text1"/>
        </w:rPr>
        <w:t xml:space="preserve"> (Q</w:t>
      </w:r>
      <w:r w:rsidR="00152E0A">
        <w:rPr>
          <w:rFonts w:asciiTheme="minorHAnsi" w:hAnsiTheme="minorHAnsi" w:cstheme="minorHAnsi"/>
          <w:color w:val="000000" w:themeColor="text1"/>
        </w:rPr>
        <w:t>LD</w:t>
      </w:r>
      <w:r w:rsidR="0066299A">
        <w:rPr>
          <w:rFonts w:asciiTheme="minorHAnsi" w:hAnsiTheme="minorHAnsi" w:cstheme="minorHAnsi"/>
          <w:color w:val="000000" w:themeColor="text1"/>
        </w:rPr>
        <w:t>)</w:t>
      </w:r>
      <w:r w:rsidR="0060179C">
        <w:rPr>
          <w:rFonts w:asciiTheme="minorHAnsi" w:hAnsiTheme="minorHAnsi" w:cstheme="minorHAnsi"/>
          <w:color w:val="000000" w:themeColor="text1"/>
        </w:rPr>
        <w:t>.</w:t>
      </w:r>
    </w:p>
    <w:p w14:paraId="1C907FA9" w14:textId="1A9101F5" w:rsidR="003C3B69" w:rsidRPr="008D1280" w:rsidRDefault="00B42D19" w:rsidP="007969EA">
      <w:pPr>
        <w:pStyle w:val="CCSNormalText"/>
        <w:numPr>
          <w:ilvl w:val="0"/>
          <w:numId w:val="9"/>
        </w:numPr>
        <w:spacing w:before="120"/>
        <w:rPr>
          <w:rFonts w:asciiTheme="minorHAnsi" w:hAnsiTheme="minorHAnsi" w:cstheme="minorHAnsi"/>
          <w:color w:val="000000" w:themeColor="text1"/>
        </w:rPr>
      </w:pPr>
      <w:r>
        <w:rPr>
          <w:rFonts w:asciiTheme="minorHAnsi" w:hAnsiTheme="minorHAnsi" w:cstheme="minorHAnsi"/>
          <w:color w:val="000000" w:themeColor="text1"/>
        </w:rPr>
        <w:t>Pilot Six</w:t>
      </w:r>
      <w:r w:rsidR="003C3B69">
        <w:rPr>
          <w:rFonts w:asciiTheme="minorHAnsi" w:hAnsiTheme="minorHAnsi" w:cstheme="minorHAnsi"/>
          <w:color w:val="000000" w:themeColor="text1"/>
        </w:rPr>
        <w:t xml:space="preserve"> - </w:t>
      </w:r>
      <w:r w:rsidR="003C3B69" w:rsidRPr="008D1280">
        <w:rPr>
          <w:rFonts w:asciiTheme="minorHAnsi" w:hAnsiTheme="minorHAnsi" w:cstheme="minorHAnsi"/>
          <w:color w:val="000000" w:themeColor="text1"/>
        </w:rPr>
        <w:t>Developing Indigenous land and water enterprise opportunities</w:t>
      </w:r>
      <w:r w:rsidR="0066299A">
        <w:rPr>
          <w:rFonts w:asciiTheme="minorHAnsi" w:hAnsiTheme="minorHAnsi" w:cstheme="minorHAnsi"/>
          <w:color w:val="000000" w:themeColor="text1"/>
        </w:rPr>
        <w:t xml:space="preserve"> (Cross jurisdictional)</w:t>
      </w:r>
      <w:r w:rsidR="0060179C">
        <w:rPr>
          <w:rFonts w:asciiTheme="minorHAnsi" w:hAnsiTheme="minorHAnsi" w:cstheme="minorHAnsi"/>
          <w:color w:val="000000" w:themeColor="text1"/>
        </w:rPr>
        <w:t>.</w:t>
      </w:r>
    </w:p>
    <w:p w14:paraId="7B9744F8" w14:textId="2D0AF906" w:rsidR="003C3B69" w:rsidRPr="004F340C" w:rsidRDefault="002835AE" w:rsidP="003C3B69">
      <w:pPr>
        <w:pStyle w:val="CCSNormalText"/>
        <w:spacing w:before="120"/>
        <w:jc w:val="both"/>
        <w:rPr>
          <w:rFonts w:asciiTheme="minorHAnsi" w:hAnsiTheme="minorHAnsi" w:cstheme="minorHAnsi"/>
          <w:lang w:val="en-US"/>
        </w:rPr>
      </w:pPr>
      <w:r>
        <w:rPr>
          <w:rFonts w:asciiTheme="minorHAnsi" w:hAnsiTheme="minorHAnsi" w:cstheme="minorHAnsi"/>
        </w:rPr>
        <w:t xml:space="preserve">The </w:t>
      </w:r>
      <w:r w:rsidR="00ED2A86">
        <w:rPr>
          <w:rFonts w:asciiTheme="minorHAnsi" w:hAnsiTheme="minorHAnsi" w:cstheme="minorHAnsi"/>
        </w:rPr>
        <w:t>Pilot</w:t>
      </w:r>
      <w:r w:rsidR="003C3B69" w:rsidRPr="004F340C">
        <w:rPr>
          <w:rFonts w:asciiTheme="minorHAnsi" w:hAnsiTheme="minorHAnsi" w:cstheme="minorHAnsi"/>
        </w:rPr>
        <w:t xml:space="preserve"> timeframes v</w:t>
      </w:r>
      <w:r w:rsidR="003C3B69" w:rsidRPr="006F579B">
        <w:rPr>
          <w:rFonts w:asciiTheme="minorHAnsi" w:hAnsiTheme="minorHAnsi" w:cstheme="minorHAnsi"/>
        </w:rPr>
        <w:t>aried</w:t>
      </w:r>
      <w:r w:rsidR="0066299A" w:rsidRPr="006F579B">
        <w:rPr>
          <w:rFonts w:asciiTheme="minorHAnsi" w:hAnsiTheme="minorHAnsi" w:cstheme="minorHAnsi"/>
        </w:rPr>
        <w:t xml:space="preserve"> fro</w:t>
      </w:r>
      <w:r w:rsidR="006F579B" w:rsidRPr="006F579B">
        <w:rPr>
          <w:rFonts w:asciiTheme="minorHAnsi" w:hAnsiTheme="minorHAnsi" w:cstheme="minorHAnsi"/>
        </w:rPr>
        <w:t>m</w:t>
      </w:r>
      <w:r w:rsidR="006F579B">
        <w:rPr>
          <w:rFonts w:asciiTheme="minorHAnsi" w:hAnsiTheme="minorHAnsi" w:cstheme="minorHAnsi"/>
        </w:rPr>
        <w:t xml:space="preserve"> one year to beyond four years duration,</w:t>
      </w:r>
      <w:r w:rsidR="003C3B69" w:rsidRPr="004F340C">
        <w:rPr>
          <w:rFonts w:asciiTheme="minorHAnsi" w:hAnsiTheme="minorHAnsi" w:cstheme="minorHAnsi"/>
        </w:rPr>
        <w:t xml:space="preserve"> with initial investments commencing from May 2016. </w:t>
      </w:r>
      <w:r w:rsidR="003C3B69" w:rsidRPr="008D1280">
        <w:rPr>
          <w:rFonts w:asciiTheme="minorHAnsi" w:hAnsiTheme="minorHAnsi" w:cstheme="minorHAnsi"/>
        </w:rPr>
        <w:t xml:space="preserve">Five </w:t>
      </w:r>
      <w:r w:rsidR="00ED2A86">
        <w:rPr>
          <w:rFonts w:asciiTheme="minorHAnsi" w:hAnsiTheme="minorHAnsi" w:cstheme="minorHAnsi"/>
        </w:rPr>
        <w:t>Pilot</w:t>
      </w:r>
      <w:r w:rsidR="003C3B69" w:rsidRPr="008D1280">
        <w:rPr>
          <w:rFonts w:asciiTheme="minorHAnsi" w:hAnsiTheme="minorHAnsi" w:cstheme="minorHAnsi"/>
        </w:rPr>
        <w:t xml:space="preserve"> projects are completed and one is still in progress (</w:t>
      </w:r>
      <w:r w:rsidR="00B42D19">
        <w:rPr>
          <w:rFonts w:asciiTheme="minorHAnsi" w:hAnsiTheme="minorHAnsi" w:cstheme="minorHAnsi"/>
        </w:rPr>
        <w:t>Pilot Six</w:t>
      </w:r>
      <w:r w:rsidR="003C3B69" w:rsidRPr="008D1280">
        <w:rPr>
          <w:rFonts w:asciiTheme="minorHAnsi" w:hAnsiTheme="minorHAnsi" w:cstheme="minorHAnsi"/>
        </w:rPr>
        <w:t>).</w:t>
      </w:r>
    </w:p>
    <w:p w14:paraId="6254D20B" w14:textId="3004F05D" w:rsidR="003C3B69" w:rsidRDefault="003C3B69" w:rsidP="003C3B69">
      <w:pPr>
        <w:pStyle w:val="CCSNormalText"/>
        <w:spacing w:before="120"/>
        <w:rPr>
          <w:rFonts w:asciiTheme="minorHAnsi" w:hAnsiTheme="minorHAnsi" w:cstheme="minorHAnsi"/>
          <w:color w:val="000000" w:themeColor="text1"/>
        </w:rPr>
      </w:pPr>
      <w:r>
        <w:rPr>
          <w:rFonts w:asciiTheme="minorHAnsi" w:hAnsiTheme="minorHAnsi" w:cstheme="minorHAnsi"/>
          <w:color w:val="000000" w:themeColor="text1"/>
        </w:rPr>
        <w:t xml:space="preserve">The </w:t>
      </w:r>
      <w:r w:rsidR="00ED2A86">
        <w:rPr>
          <w:rFonts w:asciiTheme="minorHAnsi" w:hAnsiTheme="minorHAnsi" w:cstheme="minorHAnsi"/>
          <w:color w:val="000000" w:themeColor="text1"/>
        </w:rPr>
        <w:t>Pilot</w:t>
      </w:r>
      <w:r>
        <w:rPr>
          <w:rFonts w:asciiTheme="minorHAnsi" w:hAnsiTheme="minorHAnsi" w:cstheme="minorHAnsi"/>
          <w:color w:val="000000" w:themeColor="text1"/>
        </w:rPr>
        <w:t xml:space="preserve"> emphasis was on testing ideas and feasibility rather than full implementation of development activities.</w:t>
      </w:r>
      <w:r w:rsidR="002835AE">
        <w:rPr>
          <w:rFonts w:asciiTheme="minorHAnsi" w:hAnsiTheme="minorHAnsi" w:cstheme="minorHAnsi"/>
          <w:color w:val="000000" w:themeColor="text1"/>
        </w:rPr>
        <w:t xml:space="preserve"> </w:t>
      </w:r>
      <w:bookmarkStart w:id="53" w:name="_Hlk80809803"/>
      <w:r w:rsidR="00910AEB">
        <w:rPr>
          <w:rFonts w:asciiTheme="minorHAnsi" w:hAnsiTheme="minorHAnsi" w:cstheme="minorHAnsi"/>
          <w:color w:val="000000" w:themeColor="text1"/>
        </w:rPr>
        <w:t xml:space="preserve"> </w:t>
      </w:r>
      <w:r>
        <w:rPr>
          <w:rFonts w:asciiTheme="minorHAnsi" w:hAnsiTheme="minorHAnsi" w:cstheme="minorHAnsi"/>
          <w:color w:val="000000" w:themeColor="text1"/>
        </w:rPr>
        <w:t xml:space="preserve">This </w:t>
      </w:r>
      <w:r w:rsidR="00910AEB">
        <w:rPr>
          <w:rFonts w:asciiTheme="minorHAnsi" w:hAnsiTheme="minorHAnsi" w:cstheme="minorHAnsi"/>
          <w:color w:val="000000" w:themeColor="text1"/>
        </w:rPr>
        <w:t xml:space="preserve">was </w:t>
      </w:r>
      <w:r>
        <w:rPr>
          <w:rFonts w:asciiTheme="minorHAnsi" w:hAnsiTheme="minorHAnsi" w:cstheme="minorHAnsi"/>
          <w:color w:val="000000" w:themeColor="text1"/>
        </w:rPr>
        <w:t>sought to be achieved through</w:t>
      </w:r>
      <w:r w:rsidR="00910AEB">
        <w:rPr>
          <w:rFonts w:asciiTheme="minorHAnsi" w:hAnsiTheme="minorHAnsi" w:cstheme="minorHAnsi"/>
          <w:color w:val="000000" w:themeColor="text1"/>
        </w:rPr>
        <w:t xml:space="preserve"> </w:t>
      </w:r>
      <w:r w:rsidR="00ED2A86">
        <w:rPr>
          <w:rFonts w:asciiTheme="minorHAnsi" w:hAnsiTheme="minorHAnsi" w:cstheme="minorHAnsi"/>
          <w:color w:val="000000" w:themeColor="text1"/>
        </w:rPr>
        <w:t>Pilot</w:t>
      </w:r>
      <w:r>
        <w:rPr>
          <w:rFonts w:asciiTheme="minorHAnsi" w:hAnsiTheme="minorHAnsi" w:cstheme="minorHAnsi"/>
          <w:color w:val="000000" w:themeColor="text1"/>
        </w:rPr>
        <w:t>s that</w:t>
      </w:r>
      <w:r w:rsidR="00910AEB">
        <w:rPr>
          <w:rFonts w:asciiTheme="minorHAnsi" w:hAnsiTheme="minorHAnsi" w:cstheme="minorHAnsi"/>
          <w:color w:val="000000" w:themeColor="text1"/>
        </w:rPr>
        <w:t xml:space="preserve"> were able to</w:t>
      </w:r>
      <w:r>
        <w:rPr>
          <w:rFonts w:asciiTheme="minorHAnsi" w:hAnsiTheme="minorHAnsi" w:cstheme="minorHAnsi"/>
          <w:color w:val="000000" w:themeColor="text1"/>
        </w:rPr>
        <w:t>:</w:t>
      </w:r>
    </w:p>
    <w:p w14:paraId="6B0ADA9E" w14:textId="4885E192" w:rsidR="003C3B69" w:rsidRDefault="003C3B69" w:rsidP="003C3B69">
      <w:pPr>
        <w:pStyle w:val="CCSNormalText"/>
        <w:numPr>
          <w:ilvl w:val="0"/>
          <w:numId w:val="9"/>
        </w:numPr>
        <w:spacing w:before="120"/>
        <w:rPr>
          <w:rFonts w:asciiTheme="minorHAnsi" w:hAnsiTheme="minorHAnsi" w:cstheme="minorHAnsi"/>
          <w:color w:val="000000" w:themeColor="text1"/>
        </w:rPr>
      </w:pPr>
      <w:r w:rsidRPr="004F340C">
        <w:rPr>
          <w:rFonts w:asciiTheme="minorHAnsi" w:hAnsiTheme="minorHAnsi" w:cstheme="minorHAnsi"/>
          <w:b/>
          <w:color w:val="000000" w:themeColor="text1"/>
        </w:rPr>
        <w:t>Test the feasibility</w:t>
      </w:r>
      <w:r>
        <w:rPr>
          <w:rFonts w:asciiTheme="minorHAnsi" w:hAnsiTheme="minorHAnsi" w:cstheme="minorHAnsi"/>
          <w:color w:val="000000" w:themeColor="text1"/>
        </w:rPr>
        <w:t xml:space="preserve"> of land tenure model approaches to expand economic development opportunities on Indigenous land, extending from pastoral and mining</w:t>
      </w:r>
      <w:r w:rsidR="00910AEB">
        <w:rPr>
          <w:rFonts w:asciiTheme="minorHAnsi" w:hAnsiTheme="minorHAnsi" w:cstheme="minorHAnsi"/>
          <w:color w:val="000000" w:themeColor="text1"/>
        </w:rPr>
        <w:t xml:space="preserve"> and e</w:t>
      </w:r>
      <w:r>
        <w:rPr>
          <w:rFonts w:asciiTheme="minorHAnsi" w:hAnsiTheme="minorHAnsi" w:cstheme="minorHAnsi"/>
          <w:color w:val="000000" w:themeColor="text1"/>
        </w:rPr>
        <w:t>xplore the potential benefits of economic diversification.</w:t>
      </w:r>
    </w:p>
    <w:p w14:paraId="1A71CB73" w14:textId="4865E499" w:rsidR="003C3B69" w:rsidRDefault="00910AEB" w:rsidP="003C3B69">
      <w:pPr>
        <w:pStyle w:val="CCSNormalText"/>
        <w:numPr>
          <w:ilvl w:val="0"/>
          <w:numId w:val="9"/>
        </w:numPr>
        <w:spacing w:before="120"/>
        <w:rPr>
          <w:rFonts w:asciiTheme="minorHAnsi" w:hAnsiTheme="minorHAnsi" w:cstheme="minorHAnsi"/>
          <w:color w:val="000000" w:themeColor="text1"/>
        </w:rPr>
      </w:pPr>
      <w:r>
        <w:rPr>
          <w:rFonts w:asciiTheme="minorHAnsi" w:hAnsiTheme="minorHAnsi" w:cstheme="minorHAnsi"/>
          <w:color w:val="000000" w:themeColor="text1"/>
        </w:rPr>
        <w:t>Be relevant</w:t>
      </w:r>
      <w:r w:rsidR="003C3B69">
        <w:rPr>
          <w:rFonts w:asciiTheme="minorHAnsi" w:hAnsiTheme="minorHAnsi" w:cstheme="minorHAnsi"/>
          <w:color w:val="000000" w:themeColor="text1"/>
        </w:rPr>
        <w:t xml:space="preserve"> across </w:t>
      </w:r>
      <w:r w:rsidR="003C3B69" w:rsidRPr="004F340C">
        <w:rPr>
          <w:rFonts w:asciiTheme="minorHAnsi" w:hAnsiTheme="minorHAnsi" w:cstheme="minorHAnsi"/>
          <w:b/>
          <w:color w:val="000000" w:themeColor="text1"/>
        </w:rPr>
        <w:t>different jurisdictional contexts</w:t>
      </w:r>
      <w:r w:rsidR="003C3B69">
        <w:rPr>
          <w:rFonts w:asciiTheme="minorHAnsi" w:hAnsiTheme="minorHAnsi" w:cstheme="minorHAnsi"/>
          <w:color w:val="000000" w:themeColor="text1"/>
        </w:rPr>
        <w:t xml:space="preserve"> and institutional settings, including Indigenous</w:t>
      </w:r>
      <w:r w:rsidR="00357C12">
        <w:rPr>
          <w:rFonts w:asciiTheme="minorHAnsi" w:hAnsiTheme="minorHAnsi" w:cstheme="minorHAnsi"/>
          <w:color w:val="000000" w:themeColor="text1"/>
        </w:rPr>
        <w:t xml:space="preserve"> owned</w:t>
      </w:r>
      <w:r w:rsidR="003C3B69">
        <w:rPr>
          <w:rFonts w:asciiTheme="minorHAnsi" w:hAnsiTheme="minorHAnsi" w:cstheme="minorHAnsi"/>
          <w:color w:val="000000" w:themeColor="text1"/>
        </w:rPr>
        <w:t xml:space="preserve">, </w:t>
      </w:r>
      <w:r w:rsidR="00357C12">
        <w:rPr>
          <w:rFonts w:asciiTheme="minorHAnsi" w:hAnsiTheme="minorHAnsi" w:cstheme="minorHAnsi"/>
          <w:color w:val="000000" w:themeColor="text1"/>
        </w:rPr>
        <w:t>p</w:t>
      </w:r>
      <w:r w:rsidR="003C3B69">
        <w:rPr>
          <w:rFonts w:asciiTheme="minorHAnsi" w:hAnsiTheme="minorHAnsi" w:cstheme="minorHAnsi"/>
          <w:color w:val="000000" w:themeColor="text1"/>
        </w:rPr>
        <w:t xml:space="preserve">astoral and </w:t>
      </w:r>
      <w:r w:rsidR="00357C12">
        <w:rPr>
          <w:rFonts w:asciiTheme="minorHAnsi" w:hAnsiTheme="minorHAnsi" w:cstheme="minorHAnsi"/>
          <w:color w:val="000000" w:themeColor="text1"/>
        </w:rPr>
        <w:t>l</w:t>
      </w:r>
      <w:r w:rsidR="003C3B69">
        <w:rPr>
          <w:rFonts w:asciiTheme="minorHAnsi" w:hAnsiTheme="minorHAnsi" w:cstheme="minorHAnsi"/>
          <w:color w:val="000000" w:themeColor="text1"/>
        </w:rPr>
        <w:t>and subject to native title.</w:t>
      </w:r>
    </w:p>
    <w:p w14:paraId="1A96AB8F" w14:textId="77777777" w:rsidR="003C3B69" w:rsidRDefault="003C3B69" w:rsidP="003C3B69">
      <w:pPr>
        <w:pStyle w:val="CCSNormalText"/>
        <w:numPr>
          <w:ilvl w:val="0"/>
          <w:numId w:val="9"/>
        </w:numPr>
        <w:spacing w:before="120"/>
        <w:rPr>
          <w:rFonts w:asciiTheme="minorHAnsi" w:hAnsiTheme="minorHAnsi" w:cstheme="minorHAnsi"/>
          <w:color w:val="000000" w:themeColor="text1"/>
        </w:rPr>
      </w:pPr>
      <w:r>
        <w:rPr>
          <w:rFonts w:asciiTheme="minorHAnsi" w:hAnsiTheme="minorHAnsi" w:cstheme="minorHAnsi"/>
          <w:color w:val="000000" w:themeColor="text1"/>
        </w:rPr>
        <w:t xml:space="preserve">Capture </w:t>
      </w:r>
      <w:r w:rsidRPr="004F340C">
        <w:rPr>
          <w:rFonts w:asciiTheme="minorHAnsi" w:hAnsiTheme="minorHAnsi" w:cstheme="minorHAnsi"/>
          <w:b/>
          <w:color w:val="000000" w:themeColor="text1"/>
        </w:rPr>
        <w:t>lessons learnt and more general learnings</w:t>
      </w:r>
      <w:r>
        <w:rPr>
          <w:rFonts w:asciiTheme="minorHAnsi" w:hAnsiTheme="minorHAnsi" w:cstheme="minorHAnsi"/>
          <w:color w:val="000000" w:themeColor="text1"/>
        </w:rPr>
        <w:t xml:space="preserve"> to apply to other contexts, including learnings for policy and legislative reform.</w:t>
      </w:r>
    </w:p>
    <w:p w14:paraId="4489F3FC" w14:textId="14C4A473" w:rsidR="00910AEB" w:rsidRDefault="00910AEB" w:rsidP="003C3B69">
      <w:pPr>
        <w:pStyle w:val="CCSNormalText"/>
        <w:spacing w:before="120"/>
        <w:rPr>
          <w:rFonts w:asciiTheme="minorHAnsi" w:hAnsiTheme="minorHAnsi" w:cstheme="minorHAnsi"/>
          <w:color w:val="000000" w:themeColor="text1"/>
        </w:rPr>
      </w:pPr>
      <w:r>
        <w:rPr>
          <w:rFonts w:asciiTheme="minorHAnsi" w:hAnsiTheme="minorHAnsi" w:cstheme="minorHAnsi"/>
          <w:color w:val="000000" w:themeColor="text1"/>
        </w:rPr>
        <w:t>Where practical Pilots extended to the implementation of such approaches, for example, the municipal infrastructure development incorporated as part of Pilot Five.</w:t>
      </w:r>
    </w:p>
    <w:p w14:paraId="3A6176D9" w14:textId="07FF8AA4" w:rsidR="003C3B69" w:rsidRDefault="003C3B69" w:rsidP="003C3B69">
      <w:pPr>
        <w:pStyle w:val="CCSNormalText"/>
        <w:spacing w:before="120"/>
        <w:rPr>
          <w:rFonts w:asciiTheme="minorHAnsi" w:hAnsiTheme="minorHAnsi" w:cstheme="minorHAnsi"/>
          <w:color w:val="000000" w:themeColor="text1"/>
        </w:rPr>
      </w:pPr>
      <w:r w:rsidRPr="00FE5DDF">
        <w:rPr>
          <w:rFonts w:asciiTheme="minorHAnsi" w:hAnsiTheme="minorHAnsi" w:cstheme="minorHAnsi"/>
          <w:color w:val="000000" w:themeColor="text1"/>
        </w:rPr>
        <w:t xml:space="preserve">The purpose of this evaluation </w:t>
      </w:r>
      <w:r>
        <w:rPr>
          <w:rFonts w:asciiTheme="minorHAnsi" w:hAnsiTheme="minorHAnsi" w:cstheme="minorHAnsi"/>
          <w:color w:val="000000" w:themeColor="text1"/>
        </w:rPr>
        <w:t xml:space="preserve">was to understand how well the </w:t>
      </w:r>
      <w:r w:rsidR="00ED2A86">
        <w:rPr>
          <w:rFonts w:asciiTheme="minorHAnsi" w:hAnsiTheme="minorHAnsi" w:cstheme="minorHAnsi"/>
          <w:color w:val="000000" w:themeColor="text1"/>
        </w:rPr>
        <w:t>Pilot</w:t>
      </w:r>
      <w:r>
        <w:rPr>
          <w:rFonts w:asciiTheme="minorHAnsi" w:hAnsiTheme="minorHAnsi" w:cstheme="minorHAnsi"/>
          <w:color w:val="000000" w:themeColor="text1"/>
        </w:rPr>
        <w:t>s were able to achieve the requirements above, e.g.</w:t>
      </w:r>
    </w:p>
    <w:p w14:paraId="48192392" w14:textId="71766CDF" w:rsidR="003C3B69" w:rsidRDefault="003C3B69" w:rsidP="007969EA">
      <w:pPr>
        <w:pStyle w:val="CCSNormalText"/>
        <w:numPr>
          <w:ilvl w:val="0"/>
          <w:numId w:val="9"/>
        </w:numPr>
        <w:spacing w:before="120"/>
        <w:rPr>
          <w:rFonts w:asciiTheme="minorHAnsi" w:hAnsiTheme="minorHAnsi" w:cstheme="minorHAnsi"/>
          <w:color w:val="000000" w:themeColor="text1"/>
        </w:rPr>
      </w:pPr>
      <w:r>
        <w:rPr>
          <w:rFonts w:asciiTheme="minorHAnsi" w:hAnsiTheme="minorHAnsi" w:cstheme="minorHAnsi"/>
          <w:color w:val="000000" w:themeColor="text1"/>
        </w:rPr>
        <w:t xml:space="preserve">Capacity to test feasibility of land tenure </w:t>
      </w:r>
      <w:r w:rsidR="00ED2A86">
        <w:rPr>
          <w:rFonts w:asciiTheme="minorHAnsi" w:hAnsiTheme="minorHAnsi" w:cstheme="minorHAnsi"/>
          <w:color w:val="000000" w:themeColor="text1"/>
        </w:rPr>
        <w:t>Pilot</w:t>
      </w:r>
      <w:r>
        <w:rPr>
          <w:rFonts w:asciiTheme="minorHAnsi" w:hAnsiTheme="minorHAnsi" w:cstheme="minorHAnsi"/>
          <w:color w:val="000000" w:themeColor="text1"/>
        </w:rPr>
        <w:t>s across different jurisdictions and identify suitable pathways.</w:t>
      </w:r>
    </w:p>
    <w:p w14:paraId="07766F7C" w14:textId="77777777" w:rsidR="003C3B69" w:rsidRPr="009A4818" w:rsidRDefault="003C3B69" w:rsidP="007969EA">
      <w:pPr>
        <w:pStyle w:val="CCSNormalText"/>
        <w:numPr>
          <w:ilvl w:val="0"/>
          <w:numId w:val="9"/>
        </w:numPr>
        <w:spacing w:before="120"/>
        <w:rPr>
          <w:rFonts w:asciiTheme="minorHAnsi" w:hAnsiTheme="minorHAnsi" w:cstheme="minorHAnsi"/>
          <w:color w:val="000000" w:themeColor="text1"/>
        </w:rPr>
      </w:pPr>
      <w:r>
        <w:rPr>
          <w:rFonts w:asciiTheme="minorHAnsi" w:hAnsiTheme="minorHAnsi" w:cstheme="minorHAnsi"/>
          <w:color w:val="000000" w:themeColor="text1"/>
        </w:rPr>
        <w:t>Capacity to capture lessons learnt, within the context and more broadly.</w:t>
      </w:r>
    </w:p>
    <w:bookmarkEnd w:id="53"/>
    <w:p w14:paraId="659F9A8C" w14:textId="245394F8" w:rsidR="003C3B69" w:rsidRDefault="003C3B69" w:rsidP="003C3B69">
      <w:pPr>
        <w:pStyle w:val="CCSNormalText"/>
        <w:spacing w:before="120"/>
        <w:rPr>
          <w:rFonts w:asciiTheme="minorHAnsi" w:hAnsiTheme="minorHAnsi" w:cstheme="minorHAnsi"/>
          <w:color w:val="000000" w:themeColor="text1"/>
        </w:rPr>
      </w:pPr>
      <w:r w:rsidRPr="00A3113F">
        <w:rPr>
          <w:rFonts w:asciiTheme="minorHAnsi" w:hAnsiTheme="minorHAnsi" w:cstheme="minorHAnsi"/>
          <w:color w:val="000000" w:themeColor="text1"/>
        </w:rPr>
        <w:t xml:space="preserve">The evaluation will </w:t>
      </w:r>
      <w:r>
        <w:rPr>
          <w:rFonts w:asciiTheme="minorHAnsi" w:hAnsiTheme="minorHAnsi" w:cstheme="minorHAnsi"/>
          <w:color w:val="000000" w:themeColor="text1"/>
        </w:rPr>
        <w:t xml:space="preserve">contribute toward a </w:t>
      </w:r>
      <w:r w:rsidRPr="00A3113F">
        <w:rPr>
          <w:rFonts w:asciiTheme="minorHAnsi" w:hAnsiTheme="minorHAnsi" w:cstheme="minorHAnsi"/>
          <w:color w:val="000000" w:themeColor="text1"/>
        </w:rPr>
        <w:t>whole-of-</w:t>
      </w:r>
      <w:r>
        <w:rPr>
          <w:rFonts w:asciiTheme="minorHAnsi" w:hAnsiTheme="minorHAnsi" w:cstheme="minorHAnsi"/>
          <w:color w:val="000000" w:themeColor="text1"/>
        </w:rPr>
        <w:t>Government</w:t>
      </w:r>
      <w:r w:rsidRPr="00A3113F">
        <w:rPr>
          <w:rFonts w:asciiTheme="minorHAnsi" w:hAnsiTheme="minorHAnsi" w:cstheme="minorHAnsi"/>
          <w:color w:val="000000" w:themeColor="text1"/>
        </w:rPr>
        <w:t xml:space="preserve"> evaluation of the White Paper</w:t>
      </w:r>
      <w:r>
        <w:rPr>
          <w:rFonts w:asciiTheme="minorHAnsi" w:hAnsiTheme="minorHAnsi" w:cstheme="minorHAnsi"/>
          <w:color w:val="000000" w:themeColor="text1"/>
        </w:rPr>
        <w:t xml:space="preserve"> and forms part of the NIAA</w:t>
      </w:r>
      <w:r w:rsidR="005632AF">
        <w:rPr>
          <w:rFonts w:asciiTheme="minorHAnsi" w:hAnsiTheme="minorHAnsi" w:cstheme="minorHAnsi"/>
          <w:color w:val="000000" w:themeColor="text1"/>
        </w:rPr>
        <w:t>’</w:t>
      </w:r>
      <w:r>
        <w:rPr>
          <w:rFonts w:asciiTheme="minorHAnsi" w:hAnsiTheme="minorHAnsi" w:cstheme="minorHAnsi"/>
          <w:color w:val="000000" w:themeColor="text1"/>
        </w:rPr>
        <w:t>s Annual Evaluation Work Plan for the Indigenous Advancement Strategy</w:t>
      </w:r>
      <w:r>
        <w:rPr>
          <w:rStyle w:val="FootnoteReference"/>
          <w:rFonts w:asciiTheme="minorHAnsi" w:hAnsiTheme="minorHAnsi" w:cstheme="minorHAnsi"/>
          <w:color w:val="000000" w:themeColor="text1"/>
        </w:rPr>
        <w:footnoteReference w:id="7"/>
      </w:r>
      <w:r w:rsidRPr="00A3113F">
        <w:rPr>
          <w:rFonts w:asciiTheme="minorHAnsi" w:hAnsiTheme="minorHAnsi" w:cstheme="minorHAnsi"/>
          <w:color w:val="000000" w:themeColor="text1"/>
        </w:rPr>
        <w:t>.</w:t>
      </w:r>
    </w:p>
    <w:p w14:paraId="36F8D709" w14:textId="77777777" w:rsidR="003C3B69" w:rsidRDefault="003C3B69" w:rsidP="003C3B69">
      <w:pPr>
        <w:pStyle w:val="CCSNormalText"/>
        <w:spacing w:before="120"/>
        <w:rPr>
          <w:rFonts w:asciiTheme="minorHAnsi" w:hAnsiTheme="minorHAnsi" w:cstheme="minorHAnsi"/>
          <w:color w:val="000000" w:themeColor="text1"/>
        </w:rPr>
        <w:sectPr w:rsidR="003C3B69" w:rsidSect="00DD45DE">
          <w:headerReference w:type="even" r:id="rId23"/>
          <w:footerReference w:type="default" r:id="rId24"/>
          <w:headerReference w:type="first" r:id="rId25"/>
          <w:pgSz w:w="11900" w:h="16840"/>
          <w:pgMar w:top="1591" w:right="1440" w:bottom="1368" w:left="1440" w:header="708" w:footer="708" w:gutter="0"/>
          <w:cols w:space="708"/>
          <w:docGrid w:linePitch="360"/>
        </w:sectPr>
      </w:pPr>
    </w:p>
    <w:p w14:paraId="3CCA414D" w14:textId="363A1864" w:rsidR="003C3B69" w:rsidRPr="00F915DA" w:rsidRDefault="003C3B69" w:rsidP="00F915DA">
      <w:pPr>
        <w:pStyle w:val="Caption"/>
      </w:pPr>
      <w:bookmarkStart w:id="54" w:name="_Toc83826931"/>
      <w:r>
        <w:lastRenderedPageBreak/>
        <w:t xml:space="preserve">Figure </w:t>
      </w:r>
      <w:fldSimple w:instr=" SEQ Figure \* ARABIC ">
        <w:r w:rsidR="00507E7B">
          <w:rPr>
            <w:noProof/>
          </w:rPr>
          <w:t>2</w:t>
        </w:r>
      </w:fldSimple>
      <w:r>
        <w:t xml:space="preserve"> </w:t>
      </w:r>
      <w:r w:rsidR="007A60F7">
        <w:t xml:space="preserve">- </w:t>
      </w:r>
      <w:r>
        <w:t>Pilot Projects Evaluated</w:t>
      </w:r>
      <w:bookmarkEnd w:id="54"/>
      <w:r>
        <w:t xml:space="preserve"> </w:t>
      </w:r>
    </w:p>
    <w:p w14:paraId="3637F247" w14:textId="0557BF49" w:rsidR="003C3B69" w:rsidRDefault="00F915DA" w:rsidP="003C3B69">
      <w:pPr>
        <w:pStyle w:val="CCSNormalText"/>
        <w:spacing w:before="120"/>
        <w:jc w:val="center"/>
        <w:rPr>
          <w:rFonts w:asciiTheme="minorHAnsi" w:hAnsiTheme="minorHAnsi" w:cstheme="minorHAnsi"/>
          <w:color w:val="000000" w:themeColor="text1"/>
        </w:rPr>
      </w:pPr>
      <w:r>
        <w:rPr>
          <w:rFonts w:asciiTheme="minorHAnsi" w:hAnsiTheme="minorHAnsi" w:cstheme="minorHAnsi"/>
          <w:noProof/>
          <w:color w:val="000000" w:themeColor="text1"/>
          <w:lang w:eastAsia="en-AU" w:bidi="ar-SA"/>
        </w:rPr>
        <w:drawing>
          <wp:inline distT="0" distB="0" distL="0" distR="0" wp14:anchorId="125215FC" wp14:editId="32B8DC75">
            <wp:extent cx="7143750" cy="5321822"/>
            <wp:effectExtent l="0" t="0" r="0" b="0"/>
            <wp:docPr id="14" name="Picture 14" descr="Map of pilot projects evaluated.&#10;See Appendix E for text version." title="Map showing locations of pilot pro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7149370" cy="5326008"/>
                    </a:xfrm>
                    <a:prstGeom prst="rect">
                      <a:avLst/>
                    </a:prstGeom>
                  </pic:spPr>
                </pic:pic>
              </a:graphicData>
            </a:graphic>
          </wp:inline>
        </w:drawing>
      </w:r>
    </w:p>
    <w:p w14:paraId="1B565653" w14:textId="77777777" w:rsidR="003C3B69" w:rsidRDefault="003C3B69" w:rsidP="003C3B69">
      <w:pPr>
        <w:pStyle w:val="CCSNormalText"/>
        <w:spacing w:before="120"/>
        <w:rPr>
          <w:rFonts w:asciiTheme="minorHAnsi" w:hAnsiTheme="minorHAnsi" w:cstheme="minorHAnsi"/>
          <w:color w:val="000000" w:themeColor="text1"/>
        </w:rPr>
        <w:sectPr w:rsidR="003C3B69" w:rsidSect="00F479ED">
          <w:pgSz w:w="16840" w:h="11900" w:orient="landscape"/>
          <w:pgMar w:top="1440" w:right="1591" w:bottom="1440" w:left="1368" w:header="708" w:footer="708" w:gutter="0"/>
          <w:cols w:space="708"/>
          <w:docGrid w:linePitch="360"/>
        </w:sectPr>
      </w:pPr>
    </w:p>
    <w:p w14:paraId="1182F854" w14:textId="77777777" w:rsidR="003C3B69" w:rsidRPr="004F2E24" w:rsidRDefault="003C3B69" w:rsidP="0023565D">
      <w:pPr>
        <w:pStyle w:val="Heading2"/>
      </w:pPr>
      <w:bookmarkStart w:id="55" w:name="_Toc82684768"/>
      <w:bookmarkStart w:id="56" w:name="_Toc82685195"/>
      <w:bookmarkStart w:id="57" w:name="_Toc139009524"/>
      <w:bookmarkEnd w:id="55"/>
      <w:bookmarkEnd w:id="56"/>
      <w:r w:rsidRPr="004F2E24">
        <w:lastRenderedPageBreak/>
        <w:t>Evaluation Scope</w:t>
      </w:r>
      <w:bookmarkEnd w:id="57"/>
    </w:p>
    <w:p w14:paraId="687D72EC" w14:textId="77777777" w:rsidR="003C3B69" w:rsidRPr="00A3113F" w:rsidRDefault="003C3B69" w:rsidP="003C3B69">
      <w:pPr>
        <w:pStyle w:val="CCSNormalText"/>
        <w:spacing w:before="120"/>
        <w:jc w:val="both"/>
        <w:rPr>
          <w:rFonts w:asciiTheme="minorHAnsi" w:hAnsiTheme="minorHAnsi" w:cstheme="minorHAnsi"/>
          <w:color w:val="000000" w:themeColor="text1"/>
        </w:rPr>
      </w:pPr>
      <w:r>
        <w:rPr>
          <w:rFonts w:asciiTheme="minorHAnsi" w:hAnsiTheme="minorHAnsi" w:cstheme="minorHAnsi"/>
          <w:color w:val="000000" w:themeColor="text1"/>
        </w:rPr>
        <w:t>The scope of this evaluation and</w:t>
      </w:r>
      <w:r w:rsidRPr="00A3113F">
        <w:rPr>
          <w:rFonts w:asciiTheme="minorHAnsi" w:hAnsiTheme="minorHAnsi" w:cstheme="minorHAnsi"/>
          <w:color w:val="000000" w:themeColor="text1"/>
        </w:rPr>
        <w:t xml:space="preserve"> Yaran’s agreed </w:t>
      </w:r>
      <w:r>
        <w:rPr>
          <w:rFonts w:asciiTheme="minorHAnsi" w:hAnsiTheme="minorHAnsi" w:cstheme="minorHAnsi"/>
          <w:color w:val="000000" w:themeColor="text1"/>
        </w:rPr>
        <w:t>s</w:t>
      </w:r>
      <w:r w:rsidRPr="00A3113F">
        <w:rPr>
          <w:rFonts w:asciiTheme="minorHAnsi" w:hAnsiTheme="minorHAnsi" w:cstheme="minorHAnsi"/>
          <w:color w:val="000000" w:themeColor="text1"/>
        </w:rPr>
        <w:t xml:space="preserve">tatement of </w:t>
      </w:r>
      <w:r>
        <w:rPr>
          <w:rFonts w:asciiTheme="minorHAnsi" w:hAnsiTheme="minorHAnsi" w:cstheme="minorHAnsi"/>
          <w:color w:val="000000" w:themeColor="text1"/>
        </w:rPr>
        <w:t>w</w:t>
      </w:r>
      <w:r w:rsidRPr="00A3113F">
        <w:rPr>
          <w:rFonts w:asciiTheme="minorHAnsi" w:hAnsiTheme="minorHAnsi" w:cstheme="minorHAnsi"/>
          <w:color w:val="000000" w:themeColor="text1"/>
        </w:rPr>
        <w:t xml:space="preserve">ork </w:t>
      </w:r>
      <w:r>
        <w:rPr>
          <w:rFonts w:asciiTheme="minorHAnsi" w:hAnsiTheme="minorHAnsi" w:cstheme="minorHAnsi"/>
          <w:color w:val="000000" w:themeColor="text1"/>
        </w:rPr>
        <w:t>was to</w:t>
      </w:r>
      <w:r w:rsidRPr="00A3113F">
        <w:rPr>
          <w:rFonts w:asciiTheme="minorHAnsi" w:hAnsiTheme="minorHAnsi" w:cstheme="minorHAnsi"/>
          <w:color w:val="000000" w:themeColor="text1"/>
        </w:rPr>
        <w:t>:</w:t>
      </w:r>
    </w:p>
    <w:p w14:paraId="33A3FBF1" w14:textId="02DD1D4D" w:rsidR="00425989" w:rsidRDefault="003C3B69" w:rsidP="003C3B69">
      <w:pPr>
        <w:pStyle w:val="CCSNormalText"/>
        <w:numPr>
          <w:ilvl w:val="0"/>
          <w:numId w:val="5"/>
        </w:numPr>
        <w:spacing w:before="80" w:after="0"/>
        <w:ind w:left="357" w:hanging="357"/>
        <w:rPr>
          <w:rFonts w:asciiTheme="minorHAnsi" w:hAnsiTheme="minorHAnsi" w:cstheme="minorHAnsi"/>
          <w:color w:val="000000" w:themeColor="text1"/>
        </w:rPr>
      </w:pPr>
      <w:r w:rsidRPr="00A3113F">
        <w:rPr>
          <w:rFonts w:asciiTheme="minorHAnsi" w:hAnsiTheme="minorHAnsi" w:cstheme="minorHAnsi"/>
          <w:color w:val="000000" w:themeColor="text1"/>
        </w:rPr>
        <w:t xml:space="preserve">Consider the </w:t>
      </w:r>
      <w:r>
        <w:rPr>
          <w:rFonts w:asciiTheme="minorHAnsi" w:hAnsiTheme="minorHAnsi" w:cstheme="minorHAnsi"/>
          <w:color w:val="000000" w:themeColor="text1"/>
        </w:rPr>
        <w:t xml:space="preserve">six </w:t>
      </w:r>
      <w:r w:rsidR="00ED2A86">
        <w:rPr>
          <w:rFonts w:asciiTheme="minorHAnsi" w:hAnsiTheme="minorHAnsi" w:cstheme="minorHAnsi"/>
          <w:color w:val="000000" w:themeColor="text1"/>
        </w:rPr>
        <w:t>Pilot</w:t>
      </w:r>
      <w:r>
        <w:rPr>
          <w:rFonts w:asciiTheme="minorHAnsi" w:hAnsiTheme="minorHAnsi" w:cstheme="minorHAnsi"/>
          <w:color w:val="000000" w:themeColor="text1"/>
        </w:rPr>
        <w:t>s</w:t>
      </w:r>
      <w:r w:rsidRPr="00A3113F">
        <w:rPr>
          <w:rFonts w:asciiTheme="minorHAnsi" w:hAnsiTheme="minorHAnsi" w:cstheme="minorHAnsi"/>
          <w:color w:val="000000" w:themeColor="text1"/>
        </w:rPr>
        <w:t xml:space="preserve"> and how th</w:t>
      </w:r>
      <w:r w:rsidR="00425989">
        <w:rPr>
          <w:rFonts w:asciiTheme="minorHAnsi" w:hAnsiTheme="minorHAnsi" w:cstheme="minorHAnsi"/>
          <w:color w:val="000000" w:themeColor="text1"/>
        </w:rPr>
        <w:t>e</w:t>
      </w:r>
      <w:r w:rsidRPr="00A3113F">
        <w:rPr>
          <w:rFonts w:asciiTheme="minorHAnsi" w:hAnsiTheme="minorHAnsi" w:cstheme="minorHAnsi"/>
          <w:color w:val="000000" w:themeColor="text1"/>
        </w:rPr>
        <w:t xml:space="preserve"> projects will help develop model approaches for </w:t>
      </w:r>
      <w:r w:rsidR="00425989">
        <w:rPr>
          <w:rFonts w:asciiTheme="minorHAnsi" w:hAnsiTheme="minorHAnsi" w:cstheme="minorHAnsi"/>
          <w:color w:val="000000" w:themeColor="text1"/>
        </w:rPr>
        <w:t>land tenure reform, potentially applicable to broader Indigenous stakeholders subject to Native Title.</w:t>
      </w:r>
    </w:p>
    <w:p w14:paraId="5E4A7E98" w14:textId="77B9C6E5" w:rsidR="003C3B69" w:rsidRPr="00981CCC" w:rsidRDefault="003C3B69" w:rsidP="003C3B69">
      <w:pPr>
        <w:pStyle w:val="CCSNormalText"/>
        <w:numPr>
          <w:ilvl w:val="0"/>
          <w:numId w:val="5"/>
        </w:numPr>
        <w:spacing w:before="80" w:after="0"/>
        <w:ind w:left="357" w:hanging="357"/>
        <w:rPr>
          <w:rFonts w:asciiTheme="minorHAnsi" w:hAnsiTheme="minorHAnsi" w:cstheme="minorHAnsi"/>
          <w:color w:val="000000" w:themeColor="text1"/>
        </w:rPr>
      </w:pPr>
      <w:r>
        <w:rPr>
          <w:rFonts w:asciiTheme="minorHAnsi" w:hAnsiTheme="minorHAnsi" w:cstheme="minorHAnsi"/>
          <w:color w:val="000000" w:themeColor="text1"/>
        </w:rPr>
        <w:t xml:space="preserve">Examine the capacity for </w:t>
      </w:r>
      <w:r w:rsidR="00ED2A86">
        <w:rPr>
          <w:rFonts w:asciiTheme="minorHAnsi" w:hAnsiTheme="minorHAnsi" w:cstheme="minorHAnsi"/>
          <w:color w:val="000000" w:themeColor="text1"/>
        </w:rPr>
        <w:t>Pilot</w:t>
      </w:r>
      <w:r>
        <w:rPr>
          <w:rFonts w:asciiTheme="minorHAnsi" w:hAnsiTheme="minorHAnsi" w:cstheme="minorHAnsi"/>
          <w:color w:val="000000" w:themeColor="text1"/>
        </w:rPr>
        <w:t xml:space="preserve">s to achieve </w:t>
      </w:r>
      <w:r w:rsidR="00425989">
        <w:rPr>
          <w:rFonts w:asciiTheme="minorHAnsi" w:hAnsiTheme="minorHAnsi" w:cstheme="minorHAnsi"/>
          <w:color w:val="000000" w:themeColor="text1"/>
        </w:rPr>
        <w:t xml:space="preserve">key </w:t>
      </w:r>
      <w:r>
        <w:rPr>
          <w:rFonts w:asciiTheme="minorHAnsi" w:hAnsiTheme="minorHAnsi" w:cstheme="minorHAnsi"/>
          <w:color w:val="000000" w:themeColor="text1"/>
        </w:rPr>
        <w:t>outcomes around increasing Indigenous opportunity for development, consistent with key aspirations.</w:t>
      </w:r>
    </w:p>
    <w:p w14:paraId="6AE76362" w14:textId="77777777" w:rsidR="003C3B69" w:rsidRPr="00A3113F" w:rsidRDefault="003C3B69" w:rsidP="003C3B69">
      <w:pPr>
        <w:pStyle w:val="CCSNormalText"/>
        <w:numPr>
          <w:ilvl w:val="0"/>
          <w:numId w:val="5"/>
        </w:numPr>
        <w:spacing w:before="80" w:after="40"/>
        <w:ind w:left="357" w:hanging="357"/>
        <w:rPr>
          <w:rFonts w:asciiTheme="minorHAnsi" w:hAnsiTheme="minorHAnsi" w:cstheme="minorHAnsi"/>
          <w:color w:val="000000" w:themeColor="text1"/>
        </w:rPr>
      </w:pPr>
      <w:r w:rsidRPr="00A3113F">
        <w:rPr>
          <w:rFonts w:asciiTheme="minorHAnsi" w:hAnsiTheme="minorHAnsi" w:cstheme="minorHAnsi"/>
          <w:color w:val="000000" w:themeColor="text1"/>
        </w:rPr>
        <w:t>Document new insights:</w:t>
      </w:r>
    </w:p>
    <w:p w14:paraId="49DCA275" w14:textId="77777777" w:rsidR="003C3B69" w:rsidRPr="00A3113F" w:rsidRDefault="003C3B69" w:rsidP="003C3B69">
      <w:pPr>
        <w:pStyle w:val="CCSNormalText"/>
        <w:numPr>
          <w:ilvl w:val="1"/>
          <w:numId w:val="5"/>
        </w:numPr>
        <w:spacing w:before="40" w:after="40"/>
        <w:ind w:left="1077" w:hanging="357"/>
        <w:rPr>
          <w:rFonts w:asciiTheme="minorHAnsi" w:hAnsiTheme="minorHAnsi" w:cstheme="minorHAnsi"/>
          <w:color w:val="000000" w:themeColor="text1"/>
        </w:rPr>
      </w:pPr>
      <w:r w:rsidRPr="00A3113F">
        <w:rPr>
          <w:rFonts w:asciiTheme="minorHAnsi" w:hAnsiTheme="minorHAnsi" w:cstheme="minorHAnsi"/>
          <w:color w:val="000000" w:themeColor="text1"/>
        </w:rPr>
        <w:t>from across the funded Pilot Projects about land tenure reform; and</w:t>
      </w:r>
    </w:p>
    <w:p w14:paraId="30514616" w14:textId="2D103AAD" w:rsidR="003C3B69" w:rsidRPr="00FA698A" w:rsidRDefault="003C3B69" w:rsidP="003C3B69">
      <w:pPr>
        <w:pStyle w:val="CCSNormalText"/>
        <w:numPr>
          <w:ilvl w:val="1"/>
          <w:numId w:val="5"/>
        </w:numPr>
        <w:spacing w:before="40" w:after="40"/>
        <w:ind w:left="1077" w:hanging="357"/>
        <w:rPr>
          <w:rFonts w:asciiTheme="minorHAnsi" w:hAnsiTheme="minorHAnsi" w:cstheme="minorHAnsi"/>
          <w:color w:val="000000" w:themeColor="text1"/>
        </w:rPr>
      </w:pPr>
      <w:r w:rsidRPr="00A3113F">
        <w:rPr>
          <w:rFonts w:asciiTheme="minorHAnsi" w:hAnsiTheme="minorHAnsi" w:cstheme="minorHAnsi"/>
          <w:color w:val="000000" w:themeColor="text1"/>
        </w:rPr>
        <w:t xml:space="preserve">about delivering an effective </w:t>
      </w:r>
      <w:r w:rsidR="00ED2A86">
        <w:rPr>
          <w:rFonts w:asciiTheme="minorHAnsi" w:hAnsiTheme="minorHAnsi" w:cstheme="minorHAnsi"/>
          <w:color w:val="000000" w:themeColor="text1"/>
        </w:rPr>
        <w:t>Pilot</w:t>
      </w:r>
      <w:r w:rsidRPr="00A3113F">
        <w:rPr>
          <w:rFonts w:asciiTheme="minorHAnsi" w:hAnsiTheme="minorHAnsi" w:cstheme="minorHAnsi"/>
          <w:color w:val="000000" w:themeColor="text1"/>
        </w:rPr>
        <w:t xml:space="preserve"> program.</w:t>
      </w:r>
    </w:p>
    <w:p w14:paraId="38FA7CD4" w14:textId="369A007F" w:rsidR="003C3B69" w:rsidRPr="008D716F" w:rsidRDefault="003C3B69" w:rsidP="003C3B69">
      <w:pPr>
        <w:pStyle w:val="CCSNormalText"/>
        <w:numPr>
          <w:ilvl w:val="0"/>
          <w:numId w:val="5"/>
        </w:numPr>
        <w:spacing w:before="80" w:after="0"/>
        <w:ind w:left="357" w:hanging="357"/>
        <w:rPr>
          <w:rFonts w:asciiTheme="minorHAnsi" w:hAnsiTheme="minorHAnsi" w:cstheme="minorHAnsi"/>
          <w:color w:val="000000" w:themeColor="text1"/>
        </w:rPr>
      </w:pPr>
      <w:r w:rsidRPr="00A3113F">
        <w:rPr>
          <w:rFonts w:asciiTheme="minorHAnsi" w:hAnsiTheme="minorHAnsi" w:cstheme="minorHAnsi"/>
          <w:color w:val="000000" w:themeColor="text1"/>
        </w:rPr>
        <w:t>Identify ways the NIAA may leverage</w:t>
      </w:r>
      <w:r>
        <w:rPr>
          <w:rFonts w:asciiTheme="minorHAnsi" w:hAnsiTheme="minorHAnsi" w:cstheme="minorHAnsi"/>
          <w:color w:val="000000" w:themeColor="text1"/>
        </w:rPr>
        <w:t xml:space="preserve"> </w:t>
      </w:r>
      <w:r w:rsidRPr="00A3113F">
        <w:rPr>
          <w:rFonts w:asciiTheme="minorHAnsi" w:hAnsiTheme="minorHAnsi" w:cstheme="minorHAnsi"/>
          <w:color w:val="000000" w:themeColor="text1"/>
        </w:rPr>
        <w:t xml:space="preserve">the evaluation findings to promote future </w:t>
      </w:r>
      <w:r w:rsidR="004A7824">
        <w:rPr>
          <w:rFonts w:asciiTheme="minorHAnsi" w:hAnsiTheme="minorHAnsi" w:cstheme="minorHAnsi"/>
          <w:color w:val="000000" w:themeColor="text1"/>
        </w:rPr>
        <w:t>innovative land use activities in other contexts and to educate other communities</w:t>
      </w:r>
      <w:r w:rsidRPr="00A3113F">
        <w:rPr>
          <w:rFonts w:asciiTheme="minorHAnsi" w:hAnsiTheme="minorHAnsi" w:cstheme="minorHAnsi"/>
          <w:color w:val="000000" w:themeColor="text1"/>
        </w:rPr>
        <w:t>.</w:t>
      </w:r>
    </w:p>
    <w:p w14:paraId="7C93ABC0" w14:textId="029EFFD2" w:rsidR="003C3B69" w:rsidRDefault="003C3B69" w:rsidP="003C3B69">
      <w:pPr>
        <w:pStyle w:val="CCSNormalText"/>
        <w:spacing w:before="80" w:after="0"/>
        <w:rPr>
          <w:rFonts w:asciiTheme="minorHAnsi" w:hAnsiTheme="minorHAnsi" w:cstheme="minorHAnsi"/>
          <w:color w:val="000000" w:themeColor="text1"/>
        </w:rPr>
      </w:pPr>
      <w:r w:rsidRPr="00094C22">
        <w:rPr>
          <w:rFonts w:asciiTheme="minorHAnsi" w:hAnsiTheme="minorHAnsi" w:cstheme="minorHAnsi"/>
          <w:color w:val="000000" w:themeColor="text1"/>
        </w:rPr>
        <w:t xml:space="preserve">The </w:t>
      </w:r>
      <w:r>
        <w:rPr>
          <w:rFonts w:asciiTheme="minorHAnsi" w:hAnsiTheme="minorHAnsi" w:cstheme="minorHAnsi"/>
          <w:color w:val="000000" w:themeColor="text1"/>
        </w:rPr>
        <w:t>evaluation also aimed to inform the development of</w:t>
      </w:r>
      <w:r w:rsidRPr="00094C22">
        <w:rPr>
          <w:rFonts w:asciiTheme="minorHAnsi" w:hAnsiTheme="minorHAnsi" w:cstheme="minorHAnsi"/>
          <w:color w:val="000000" w:themeColor="text1"/>
        </w:rPr>
        <w:t xml:space="preserve"> </w:t>
      </w:r>
      <w:r>
        <w:rPr>
          <w:rFonts w:asciiTheme="minorHAnsi" w:hAnsiTheme="minorHAnsi" w:cstheme="minorHAnsi"/>
          <w:color w:val="000000" w:themeColor="text1"/>
        </w:rPr>
        <w:t>educational material (</w:t>
      </w:r>
      <w:r w:rsidRPr="00094C22">
        <w:rPr>
          <w:rFonts w:asciiTheme="minorHAnsi" w:hAnsiTheme="minorHAnsi" w:cstheme="minorHAnsi"/>
          <w:color w:val="000000" w:themeColor="text1"/>
        </w:rPr>
        <w:t>a document</w:t>
      </w:r>
      <w:r>
        <w:rPr>
          <w:rFonts w:asciiTheme="minorHAnsi" w:hAnsiTheme="minorHAnsi" w:cstheme="minorHAnsi"/>
          <w:color w:val="000000" w:themeColor="text1"/>
        </w:rPr>
        <w:t>)</w:t>
      </w:r>
      <w:r w:rsidRPr="00094C22">
        <w:rPr>
          <w:rFonts w:asciiTheme="minorHAnsi" w:hAnsiTheme="minorHAnsi" w:cstheme="minorHAnsi"/>
          <w:color w:val="000000" w:themeColor="text1"/>
        </w:rPr>
        <w:t xml:space="preserve"> for other communities interested in pursuing similar initiatives</w:t>
      </w:r>
      <w:r>
        <w:rPr>
          <w:rFonts w:asciiTheme="minorHAnsi" w:hAnsiTheme="minorHAnsi" w:cstheme="minorHAnsi"/>
          <w:color w:val="000000" w:themeColor="text1"/>
        </w:rPr>
        <w:t xml:space="preserve">. This includes </w:t>
      </w:r>
      <w:r w:rsidRPr="00094C22">
        <w:rPr>
          <w:rFonts w:asciiTheme="minorHAnsi" w:hAnsiTheme="minorHAnsi" w:cstheme="minorHAnsi"/>
          <w:color w:val="000000" w:themeColor="text1"/>
        </w:rPr>
        <w:t>set</w:t>
      </w:r>
      <w:r>
        <w:rPr>
          <w:rFonts w:asciiTheme="minorHAnsi" w:hAnsiTheme="minorHAnsi" w:cstheme="minorHAnsi"/>
          <w:color w:val="000000" w:themeColor="text1"/>
        </w:rPr>
        <w:t>ting</w:t>
      </w:r>
      <w:r w:rsidRPr="00094C22">
        <w:rPr>
          <w:rFonts w:asciiTheme="minorHAnsi" w:hAnsiTheme="minorHAnsi" w:cstheme="minorHAnsi"/>
          <w:color w:val="000000" w:themeColor="text1"/>
        </w:rPr>
        <w:t xml:space="preserve"> out the </w:t>
      </w:r>
      <w:r>
        <w:rPr>
          <w:rFonts w:asciiTheme="minorHAnsi" w:hAnsiTheme="minorHAnsi" w:cstheme="minorHAnsi"/>
          <w:color w:val="000000" w:themeColor="text1"/>
        </w:rPr>
        <w:t xml:space="preserve">key insights, </w:t>
      </w:r>
      <w:r w:rsidRPr="00094C22">
        <w:rPr>
          <w:rFonts w:asciiTheme="minorHAnsi" w:hAnsiTheme="minorHAnsi" w:cstheme="minorHAnsi"/>
          <w:color w:val="000000" w:themeColor="text1"/>
        </w:rPr>
        <w:t>lessons learnt</w:t>
      </w:r>
      <w:r>
        <w:rPr>
          <w:rFonts w:asciiTheme="minorHAnsi" w:hAnsiTheme="minorHAnsi" w:cstheme="minorHAnsi"/>
          <w:color w:val="000000" w:themeColor="text1"/>
        </w:rPr>
        <w:t xml:space="preserve"> and</w:t>
      </w:r>
      <w:r w:rsidRPr="00094C22">
        <w:rPr>
          <w:rFonts w:asciiTheme="minorHAnsi" w:hAnsiTheme="minorHAnsi" w:cstheme="minorHAnsi"/>
          <w:color w:val="000000" w:themeColor="text1"/>
        </w:rPr>
        <w:t xml:space="preserve"> other </w:t>
      </w:r>
      <w:r>
        <w:rPr>
          <w:rFonts w:asciiTheme="minorHAnsi" w:hAnsiTheme="minorHAnsi" w:cstheme="minorHAnsi"/>
          <w:color w:val="000000" w:themeColor="text1"/>
        </w:rPr>
        <w:t xml:space="preserve">relevant </w:t>
      </w:r>
      <w:r w:rsidRPr="00094C22">
        <w:rPr>
          <w:rFonts w:asciiTheme="minorHAnsi" w:hAnsiTheme="minorHAnsi" w:cstheme="minorHAnsi"/>
          <w:color w:val="000000" w:themeColor="text1"/>
        </w:rPr>
        <w:t xml:space="preserve">information for communities interested in pursuing on-country enterprises. </w:t>
      </w:r>
    </w:p>
    <w:p w14:paraId="2D08B1FD" w14:textId="6175315C" w:rsidR="00425989" w:rsidRPr="00A73CDA" w:rsidRDefault="00425989" w:rsidP="00425989">
      <w:pPr>
        <w:pStyle w:val="CCSNormalText"/>
        <w:spacing w:before="120"/>
        <w:rPr>
          <w:rFonts w:asciiTheme="minorHAnsi" w:hAnsiTheme="minorHAnsi" w:cstheme="minorHAnsi"/>
          <w:lang w:val="en-US"/>
        </w:rPr>
      </w:pPr>
      <w:r>
        <w:rPr>
          <w:rFonts w:asciiTheme="minorHAnsi" w:hAnsiTheme="minorHAnsi" w:cstheme="minorHAnsi"/>
          <w:lang w:val="en-US"/>
        </w:rPr>
        <w:t>Key</w:t>
      </w:r>
      <w:r w:rsidRPr="00A73CDA">
        <w:rPr>
          <w:rFonts w:asciiTheme="minorHAnsi" w:hAnsiTheme="minorHAnsi" w:cstheme="minorHAnsi"/>
          <w:lang w:val="en-US"/>
        </w:rPr>
        <w:t xml:space="preserve"> potential users of the evaluation include,</w:t>
      </w:r>
      <w:r>
        <w:rPr>
          <w:rFonts w:asciiTheme="minorHAnsi" w:hAnsiTheme="minorHAnsi" w:cstheme="minorHAnsi"/>
          <w:lang w:val="en-US"/>
        </w:rPr>
        <w:t xml:space="preserve"> </w:t>
      </w:r>
      <w:r w:rsidR="00ED2A86">
        <w:rPr>
          <w:rFonts w:asciiTheme="minorHAnsi" w:hAnsiTheme="minorHAnsi" w:cstheme="minorHAnsi"/>
          <w:lang w:val="en-US"/>
        </w:rPr>
        <w:t>Pilot</w:t>
      </w:r>
      <w:r w:rsidRPr="00A73CDA">
        <w:rPr>
          <w:rFonts w:asciiTheme="minorHAnsi" w:hAnsiTheme="minorHAnsi" w:cstheme="minorHAnsi"/>
          <w:lang w:val="en-US"/>
        </w:rPr>
        <w:t xml:space="preserve"> recipients, Communities, </w:t>
      </w:r>
      <w:r>
        <w:rPr>
          <w:rFonts w:asciiTheme="minorHAnsi" w:hAnsiTheme="minorHAnsi" w:cstheme="minorHAnsi"/>
          <w:lang w:val="en-US"/>
        </w:rPr>
        <w:t xml:space="preserve">the </w:t>
      </w:r>
      <w:r w:rsidRPr="00A73CDA">
        <w:rPr>
          <w:rFonts w:asciiTheme="minorHAnsi" w:hAnsiTheme="minorHAnsi" w:cstheme="minorHAnsi"/>
          <w:lang w:val="en-US"/>
        </w:rPr>
        <w:t xml:space="preserve">ONA, key internal stakeholders, the NIAA Land Branch within the Economic Policy and Programs Group and the </w:t>
      </w:r>
      <w:r>
        <w:rPr>
          <w:rFonts w:asciiTheme="minorHAnsi" w:hAnsiTheme="minorHAnsi" w:cstheme="minorHAnsi"/>
          <w:lang w:val="en-US"/>
        </w:rPr>
        <w:t>Office of Town Leasing (</w:t>
      </w:r>
      <w:r w:rsidRPr="00A73CDA">
        <w:rPr>
          <w:rFonts w:asciiTheme="minorHAnsi" w:hAnsiTheme="minorHAnsi" w:cstheme="minorHAnsi"/>
          <w:lang w:val="en-US"/>
        </w:rPr>
        <w:t>OTL</w:t>
      </w:r>
      <w:r>
        <w:rPr>
          <w:rFonts w:asciiTheme="minorHAnsi" w:hAnsiTheme="minorHAnsi" w:cstheme="minorHAnsi"/>
          <w:lang w:val="en-US"/>
        </w:rPr>
        <w:t>)</w:t>
      </w:r>
      <w:r w:rsidRPr="00A73CDA">
        <w:rPr>
          <w:rFonts w:asciiTheme="minorHAnsi" w:hAnsiTheme="minorHAnsi" w:cstheme="minorHAnsi"/>
          <w:lang w:val="en-US"/>
        </w:rPr>
        <w:t xml:space="preserve">. </w:t>
      </w:r>
    </w:p>
    <w:p w14:paraId="780EA138" w14:textId="69B5F2ED" w:rsidR="00425989" w:rsidRDefault="00A90888" w:rsidP="003C3B69">
      <w:pPr>
        <w:pStyle w:val="CCSNormalText"/>
        <w:spacing w:before="80" w:after="0"/>
        <w:rPr>
          <w:rFonts w:asciiTheme="minorHAnsi" w:hAnsiTheme="minorHAnsi" w:cstheme="minorHAnsi"/>
          <w:color w:val="000000" w:themeColor="text1"/>
        </w:rPr>
      </w:pPr>
      <w:r w:rsidRPr="00F915DA">
        <w:rPr>
          <w:rFonts w:asciiTheme="minorHAnsi" w:hAnsiTheme="minorHAnsi" w:cstheme="minorHAnsi"/>
          <w:color w:val="000000" w:themeColor="text1"/>
        </w:rPr>
        <w:t>The evaluation project with the NIAA commenced in July 2019, with research taking place post ethics approval in May 2020.</w:t>
      </w:r>
    </w:p>
    <w:p w14:paraId="137E1A0E" w14:textId="77777777" w:rsidR="00070781" w:rsidRPr="00DC2540" w:rsidRDefault="00070781" w:rsidP="00DC0715">
      <w:pPr>
        <w:pStyle w:val="Heading2"/>
        <w:spacing w:before="240"/>
      </w:pPr>
      <w:bookmarkStart w:id="58" w:name="_Toc139009525"/>
      <w:r w:rsidRPr="00DC2540">
        <w:t>Methods and Limitations</w:t>
      </w:r>
      <w:bookmarkEnd w:id="58"/>
    </w:p>
    <w:p w14:paraId="67BA3784" w14:textId="77777777" w:rsidR="00070781" w:rsidRPr="00070781" w:rsidRDefault="00070781" w:rsidP="00DC0715">
      <w:pPr>
        <w:spacing w:before="120" w:after="120"/>
        <w:jc w:val="both"/>
        <w:outlineLvl w:val="2"/>
        <w:rPr>
          <w:rFonts w:asciiTheme="minorHAnsi" w:hAnsiTheme="minorHAnsi" w:cstheme="minorHAnsi"/>
          <w:b/>
          <w:bCs/>
          <w:color w:val="000000" w:themeColor="text1"/>
          <w:sz w:val="22"/>
          <w:szCs w:val="22"/>
          <w:lang w:val="en-AU" w:eastAsia="zh-CN" w:bidi="th-TH"/>
        </w:rPr>
      </w:pPr>
      <w:r w:rsidRPr="00070781">
        <w:rPr>
          <w:rFonts w:asciiTheme="minorHAnsi" w:hAnsiTheme="minorHAnsi" w:cstheme="minorHAnsi"/>
          <w:b/>
          <w:bCs/>
          <w:color w:val="000000" w:themeColor="text1"/>
          <w:sz w:val="22"/>
          <w:szCs w:val="22"/>
          <w:lang w:val="en-AU" w:eastAsia="zh-CN" w:bidi="th-TH"/>
        </w:rPr>
        <w:t>Ethical Approach and Cultural Sensitivity</w:t>
      </w:r>
    </w:p>
    <w:p w14:paraId="47C4E2E0" w14:textId="7A5C6901" w:rsidR="00127BC5" w:rsidRDefault="00070781" w:rsidP="00A73CDA">
      <w:pPr>
        <w:pStyle w:val="CCSNormalText"/>
        <w:spacing w:before="120"/>
        <w:rPr>
          <w:rFonts w:asciiTheme="minorHAnsi" w:hAnsiTheme="minorHAnsi" w:cstheme="minorHAnsi"/>
          <w:lang w:val="en-US"/>
        </w:rPr>
      </w:pPr>
      <w:bookmarkStart w:id="59" w:name="_Hlk75529563"/>
      <w:r w:rsidRPr="00A73CDA">
        <w:rPr>
          <w:rFonts w:asciiTheme="minorHAnsi" w:hAnsiTheme="minorHAnsi" w:cstheme="minorHAnsi"/>
          <w:lang w:val="en-US"/>
        </w:rPr>
        <w:t xml:space="preserve">The evaluation </w:t>
      </w:r>
      <w:r w:rsidR="00AA3298" w:rsidRPr="00A73CDA">
        <w:rPr>
          <w:rFonts w:asciiTheme="minorHAnsi" w:hAnsiTheme="minorHAnsi" w:cstheme="minorHAnsi"/>
          <w:lang w:val="en-US"/>
        </w:rPr>
        <w:t>wa</w:t>
      </w:r>
      <w:r w:rsidRPr="00A73CDA">
        <w:rPr>
          <w:rFonts w:asciiTheme="minorHAnsi" w:hAnsiTheme="minorHAnsi" w:cstheme="minorHAnsi"/>
          <w:lang w:val="en-US"/>
        </w:rPr>
        <w:t>s guided by the Indigenous Advancement Strategy (IAS) Evaluation Framework</w:t>
      </w:r>
      <w:r w:rsidR="00127BC5">
        <w:rPr>
          <w:rFonts w:asciiTheme="minorHAnsi" w:hAnsiTheme="minorHAnsi" w:cstheme="minorHAnsi"/>
          <w:lang w:val="en-US"/>
        </w:rPr>
        <w:t xml:space="preserve"> which</w:t>
      </w:r>
      <w:r w:rsidRPr="00A73CDA">
        <w:rPr>
          <w:rFonts w:asciiTheme="minorHAnsi" w:hAnsiTheme="minorHAnsi" w:cstheme="minorHAnsi"/>
          <w:lang w:val="en-US"/>
        </w:rPr>
        <w:t xml:space="preserve"> aims to generate high quality and ethical evidence to inform decision-making on Commonwealth-funded policies and programs affecting Indigenous Australians. The IAS Evaluation Framework holds the Commonwealth to the highest standards of ethical evaluation practice</w:t>
      </w:r>
      <w:r w:rsidR="00127BC5">
        <w:rPr>
          <w:rFonts w:asciiTheme="minorHAnsi" w:hAnsiTheme="minorHAnsi" w:cstheme="minorHAnsi"/>
          <w:lang w:val="en-US"/>
        </w:rPr>
        <w:t>. The Framework commits all</w:t>
      </w:r>
      <w:r w:rsidR="00127BC5" w:rsidRPr="00127BC5">
        <w:rPr>
          <w:rFonts w:asciiTheme="minorHAnsi" w:hAnsiTheme="minorHAnsi" w:cstheme="minorHAnsi"/>
          <w:lang w:val="en-US"/>
        </w:rPr>
        <w:t xml:space="preserve"> evaluations </w:t>
      </w:r>
      <w:r w:rsidR="00127BC5">
        <w:rPr>
          <w:rFonts w:asciiTheme="minorHAnsi" w:hAnsiTheme="minorHAnsi" w:cstheme="minorHAnsi"/>
          <w:lang w:val="en-US"/>
        </w:rPr>
        <w:t xml:space="preserve">to </w:t>
      </w:r>
      <w:r w:rsidR="00127BC5" w:rsidRPr="00127BC5">
        <w:rPr>
          <w:rFonts w:asciiTheme="minorHAnsi" w:hAnsiTheme="minorHAnsi" w:cstheme="minorHAnsi"/>
          <w:lang w:val="en-US"/>
        </w:rPr>
        <w:t>test the extent to which IAS programs and activities:</w:t>
      </w:r>
    </w:p>
    <w:p w14:paraId="2FAE12E3" w14:textId="634E203D" w:rsidR="00127BC5" w:rsidRPr="004F340C" w:rsidRDefault="00127BC5" w:rsidP="00A600AB">
      <w:pPr>
        <w:pStyle w:val="CCSNormalText"/>
        <w:numPr>
          <w:ilvl w:val="0"/>
          <w:numId w:val="5"/>
        </w:numPr>
        <w:spacing w:before="120"/>
        <w:rPr>
          <w:rFonts w:asciiTheme="minorHAnsi" w:hAnsiTheme="minorHAnsi" w:cstheme="minorHAnsi"/>
          <w:color w:val="000000" w:themeColor="text1"/>
        </w:rPr>
      </w:pPr>
      <w:r w:rsidRPr="004F340C">
        <w:rPr>
          <w:rFonts w:asciiTheme="minorHAnsi" w:hAnsiTheme="minorHAnsi" w:cstheme="minorHAnsi"/>
          <w:color w:val="000000" w:themeColor="text1"/>
        </w:rPr>
        <w:t>build on strengths to make a positive contribution to the lives of current and future generations of Indigenous Australians</w:t>
      </w:r>
      <w:r w:rsidR="00FA0C36">
        <w:rPr>
          <w:rFonts w:asciiTheme="minorHAnsi" w:hAnsiTheme="minorHAnsi" w:cstheme="minorHAnsi"/>
          <w:color w:val="000000" w:themeColor="text1"/>
        </w:rPr>
        <w:t>.</w:t>
      </w:r>
    </w:p>
    <w:p w14:paraId="51CFA115" w14:textId="4737A591" w:rsidR="00127BC5" w:rsidRPr="004F340C" w:rsidRDefault="00127BC5" w:rsidP="00A600AB">
      <w:pPr>
        <w:pStyle w:val="CCSNormalText"/>
        <w:numPr>
          <w:ilvl w:val="0"/>
          <w:numId w:val="5"/>
        </w:numPr>
        <w:spacing w:before="120"/>
        <w:rPr>
          <w:rFonts w:asciiTheme="minorHAnsi" w:hAnsiTheme="minorHAnsi" w:cstheme="minorHAnsi"/>
          <w:color w:val="000000" w:themeColor="text1"/>
        </w:rPr>
      </w:pPr>
      <w:r w:rsidRPr="004F340C">
        <w:rPr>
          <w:rFonts w:asciiTheme="minorHAnsi" w:hAnsiTheme="minorHAnsi" w:cstheme="minorHAnsi"/>
          <w:color w:val="000000" w:themeColor="text1"/>
        </w:rPr>
        <w:t>are designed and delivered in collaboration with Indigenous Australians, ensuring diverse voices are heard and respected</w:t>
      </w:r>
      <w:r w:rsidR="00C44542">
        <w:rPr>
          <w:rFonts w:asciiTheme="minorHAnsi" w:hAnsiTheme="minorHAnsi" w:cstheme="minorHAnsi"/>
          <w:color w:val="000000" w:themeColor="text1"/>
        </w:rPr>
        <w:t>,</w:t>
      </w:r>
      <w:r w:rsidRPr="004F340C">
        <w:rPr>
          <w:rFonts w:asciiTheme="minorHAnsi" w:hAnsiTheme="minorHAnsi" w:cstheme="minorHAnsi"/>
          <w:color w:val="000000" w:themeColor="text1"/>
        </w:rPr>
        <w:t xml:space="preserve"> and </w:t>
      </w:r>
    </w:p>
    <w:p w14:paraId="6DF0B823" w14:textId="3CD78A9C" w:rsidR="00070781" w:rsidRPr="004F340C" w:rsidRDefault="00127BC5" w:rsidP="00A600AB">
      <w:pPr>
        <w:pStyle w:val="CCSNormalText"/>
        <w:numPr>
          <w:ilvl w:val="0"/>
          <w:numId w:val="5"/>
        </w:numPr>
        <w:spacing w:before="120"/>
        <w:rPr>
          <w:rFonts w:asciiTheme="minorHAnsi" w:hAnsiTheme="minorHAnsi" w:cstheme="minorHAnsi"/>
          <w:color w:val="000000" w:themeColor="text1"/>
        </w:rPr>
      </w:pPr>
      <w:r w:rsidRPr="004F340C">
        <w:rPr>
          <w:rFonts w:asciiTheme="minorHAnsi" w:hAnsiTheme="minorHAnsi" w:cstheme="minorHAnsi"/>
          <w:color w:val="000000" w:themeColor="text1"/>
        </w:rPr>
        <w:t>demonstrate cultural respect towards Indigenous Australians.</w:t>
      </w:r>
    </w:p>
    <w:p w14:paraId="36E432F4" w14:textId="594CBB50" w:rsidR="00127BC5" w:rsidRPr="00A73CDA" w:rsidRDefault="00127BC5" w:rsidP="00A73CDA">
      <w:pPr>
        <w:pStyle w:val="CCSNormalText"/>
        <w:spacing w:before="120"/>
        <w:rPr>
          <w:rFonts w:asciiTheme="minorHAnsi" w:hAnsiTheme="minorHAnsi" w:cstheme="minorHAnsi"/>
          <w:lang w:val="en-US"/>
        </w:rPr>
      </w:pPr>
      <w:r>
        <w:rPr>
          <w:rFonts w:asciiTheme="minorHAnsi" w:hAnsiTheme="minorHAnsi" w:cstheme="minorHAnsi"/>
          <w:lang w:val="en-US"/>
        </w:rPr>
        <w:t>E</w:t>
      </w:r>
      <w:r w:rsidRPr="00127BC5">
        <w:rPr>
          <w:rFonts w:asciiTheme="minorHAnsi" w:hAnsiTheme="minorHAnsi" w:cstheme="minorHAnsi"/>
          <w:lang w:val="en-US"/>
        </w:rPr>
        <w:t xml:space="preserve">valuations are guided by a set of best practice principles </w:t>
      </w:r>
      <w:r>
        <w:rPr>
          <w:rFonts w:asciiTheme="minorHAnsi" w:hAnsiTheme="minorHAnsi" w:cstheme="minorHAnsi"/>
          <w:lang w:val="en-US"/>
        </w:rPr>
        <w:t>as outlined in the Framework</w:t>
      </w:r>
      <w:r w:rsidRPr="00127BC5">
        <w:rPr>
          <w:rFonts w:asciiTheme="minorHAnsi" w:hAnsiTheme="minorHAnsi" w:cstheme="minorHAnsi"/>
          <w:lang w:val="en-US"/>
        </w:rPr>
        <w:t xml:space="preserve"> under four broad criteria: relevant, robust, credible and appropriate.</w:t>
      </w:r>
    </w:p>
    <w:p w14:paraId="785B816D" w14:textId="39290734" w:rsidR="00070781" w:rsidRDefault="00070781" w:rsidP="00A73CDA">
      <w:pPr>
        <w:pStyle w:val="CCSNormalText"/>
        <w:spacing w:before="120"/>
        <w:rPr>
          <w:rFonts w:asciiTheme="minorHAnsi" w:hAnsiTheme="minorHAnsi" w:cstheme="minorHAnsi"/>
          <w:lang w:val="en-US"/>
        </w:rPr>
      </w:pPr>
      <w:r w:rsidRPr="00A73CDA">
        <w:rPr>
          <w:rFonts w:asciiTheme="minorHAnsi" w:hAnsiTheme="minorHAnsi" w:cstheme="minorHAnsi"/>
          <w:lang w:val="en-US"/>
        </w:rPr>
        <w:t xml:space="preserve">Yaran’s team is committed to ensuring ethical and appropriate consultation is undertaken on all </w:t>
      </w:r>
      <w:r w:rsidRPr="00F915DA">
        <w:rPr>
          <w:rFonts w:asciiTheme="minorHAnsi" w:hAnsiTheme="minorHAnsi" w:cstheme="minorHAnsi"/>
          <w:lang w:val="en-US"/>
        </w:rPr>
        <w:t>projects.</w:t>
      </w:r>
      <w:r w:rsidR="00CD1FB2" w:rsidRPr="00F915DA">
        <w:rPr>
          <w:rFonts w:asciiTheme="minorHAnsi" w:hAnsiTheme="minorHAnsi" w:cstheme="minorHAnsi"/>
          <w:lang w:val="en-US"/>
        </w:rPr>
        <w:t xml:space="preserve"> </w:t>
      </w:r>
      <w:r w:rsidRPr="00F915DA">
        <w:rPr>
          <w:rFonts w:asciiTheme="minorHAnsi" w:hAnsiTheme="minorHAnsi" w:cstheme="minorHAnsi"/>
          <w:lang w:val="en-US"/>
        </w:rPr>
        <w:t xml:space="preserve">Australian Institute of Aboriginal and Torres Strait Islander Studies (AIATSIS) </w:t>
      </w:r>
      <w:r w:rsidR="00CD1FB2" w:rsidRPr="00F915DA">
        <w:rPr>
          <w:rFonts w:asciiTheme="minorHAnsi" w:hAnsiTheme="minorHAnsi" w:cstheme="minorHAnsi"/>
          <w:lang w:val="en-US"/>
        </w:rPr>
        <w:t>ethics approval was granted for this research</w:t>
      </w:r>
      <w:r w:rsidRPr="00F915DA">
        <w:rPr>
          <w:rFonts w:asciiTheme="minorHAnsi" w:hAnsiTheme="minorHAnsi" w:cstheme="minorHAnsi"/>
          <w:lang w:val="en-US"/>
        </w:rPr>
        <w:t xml:space="preserve"> </w:t>
      </w:r>
      <w:r w:rsidR="00CD1FB2" w:rsidRPr="00F915DA">
        <w:rPr>
          <w:rFonts w:asciiTheme="minorHAnsi" w:hAnsiTheme="minorHAnsi" w:cstheme="minorHAnsi"/>
          <w:lang w:val="en-US"/>
        </w:rPr>
        <w:t>(</w:t>
      </w:r>
      <w:r w:rsidRPr="00F915DA">
        <w:rPr>
          <w:rFonts w:asciiTheme="minorHAnsi" w:hAnsiTheme="minorHAnsi" w:cstheme="minorHAnsi"/>
          <w:lang w:val="en-US"/>
        </w:rPr>
        <w:t>advised on 1st May 2020</w:t>
      </w:r>
      <w:r w:rsidR="00CD1FB2" w:rsidRPr="00F915DA">
        <w:rPr>
          <w:rFonts w:asciiTheme="minorHAnsi" w:hAnsiTheme="minorHAnsi" w:cstheme="minorHAnsi"/>
          <w:lang w:val="en-US"/>
        </w:rPr>
        <w:t>).</w:t>
      </w:r>
      <w:r w:rsidR="00CD1FB2">
        <w:rPr>
          <w:rFonts w:asciiTheme="minorHAnsi" w:hAnsiTheme="minorHAnsi" w:cstheme="minorHAnsi"/>
          <w:lang w:val="en-US"/>
        </w:rPr>
        <w:t xml:space="preserve"> </w:t>
      </w:r>
    </w:p>
    <w:bookmarkEnd w:id="59"/>
    <w:p w14:paraId="02410701" w14:textId="77777777" w:rsidR="00C44542" w:rsidRDefault="00C44542">
      <w:pPr>
        <w:rPr>
          <w:rFonts w:asciiTheme="minorHAnsi" w:hAnsiTheme="minorHAnsi" w:cstheme="minorHAnsi"/>
          <w:sz w:val="22"/>
          <w:szCs w:val="22"/>
          <w:lang w:eastAsia="zh-CN" w:bidi="th-TH"/>
        </w:rPr>
      </w:pPr>
      <w:r>
        <w:rPr>
          <w:rFonts w:asciiTheme="minorHAnsi" w:hAnsiTheme="minorHAnsi" w:cstheme="minorHAnsi"/>
        </w:rPr>
        <w:br w:type="page"/>
      </w:r>
    </w:p>
    <w:p w14:paraId="69811D71" w14:textId="7473318E" w:rsidR="00070781" w:rsidRPr="00CD1FB2" w:rsidRDefault="00070781" w:rsidP="00A73CDA">
      <w:pPr>
        <w:pStyle w:val="CCSNormalText"/>
        <w:spacing w:before="120"/>
        <w:rPr>
          <w:rFonts w:asciiTheme="minorHAnsi" w:hAnsiTheme="minorHAnsi" w:cstheme="minorHAnsi"/>
          <w:lang w:val="en-US"/>
        </w:rPr>
      </w:pPr>
      <w:r w:rsidRPr="00CD1FB2">
        <w:rPr>
          <w:rFonts w:asciiTheme="minorHAnsi" w:hAnsiTheme="minorHAnsi" w:cstheme="minorHAnsi"/>
          <w:lang w:val="en-US"/>
        </w:rPr>
        <w:lastRenderedPageBreak/>
        <w:t>In addition to the ethical clearance, Yaran took practical steps to increase the cultural sensitivity of the evaluation consistent with the principles of the IAS evaluation framework.  Rick Callaghan, Project Director is an Indigenous man, and he:</w:t>
      </w:r>
    </w:p>
    <w:p w14:paraId="19537928" w14:textId="05F147CE" w:rsidR="00070781" w:rsidRPr="00CD1FB2" w:rsidRDefault="007F3A34" w:rsidP="00A600AB">
      <w:pPr>
        <w:pStyle w:val="CCSNormalText"/>
        <w:numPr>
          <w:ilvl w:val="0"/>
          <w:numId w:val="5"/>
        </w:numPr>
        <w:spacing w:before="120"/>
        <w:rPr>
          <w:rFonts w:asciiTheme="minorHAnsi" w:hAnsiTheme="minorHAnsi" w:cstheme="minorHAnsi"/>
          <w:color w:val="000000" w:themeColor="text1"/>
        </w:rPr>
      </w:pPr>
      <w:r w:rsidRPr="00CD1FB2">
        <w:rPr>
          <w:rFonts w:asciiTheme="minorHAnsi" w:hAnsiTheme="minorHAnsi" w:cstheme="minorHAnsi"/>
          <w:color w:val="000000" w:themeColor="text1"/>
        </w:rPr>
        <w:t>R</w:t>
      </w:r>
      <w:r w:rsidR="00070781" w:rsidRPr="00CD1FB2">
        <w:rPr>
          <w:rFonts w:asciiTheme="minorHAnsi" w:hAnsiTheme="minorHAnsi" w:cstheme="minorHAnsi"/>
          <w:color w:val="000000" w:themeColor="text1"/>
        </w:rPr>
        <w:t>eviewed all documents (including methodologies, interview guides, reports etc) prior to use or submission to the client</w:t>
      </w:r>
      <w:r w:rsidR="008E6621" w:rsidRPr="00CD1FB2">
        <w:rPr>
          <w:rFonts w:asciiTheme="minorHAnsi" w:hAnsiTheme="minorHAnsi" w:cstheme="minorHAnsi"/>
          <w:color w:val="000000" w:themeColor="text1"/>
        </w:rPr>
        <w:t>.</w:t>
      </w:r>
    </w:p>
    <w:p w14:paraId="325BA5BC" w14:textId="145C6389" w:rsidR="00070781" w:rsidRPr="00CD1FB2" w:rsidRDefault="007F3A34" w:rsidP="00A600AB">
      <w:pPr>
        <w:pStyle w:val="CCSNormalText"/>
        <w:numPr>
          <w:ilvl w:val="0"/>
          <w:numId w:val="5"/>
        </w:numPr>
        <w:spacing w:before="120"/>
        <w:rPr>
          <w:rFonts w:asciiTheme="minorHAnsi" w:hAnsiTheme="minorHAnsi" w:cstheme="minorHAnsi"/>
          <w:color w:val="000000" w:themeColor="text1"/>
        </w:rPr>
      </w:pPr>
      <w:r w:rsidRPr="00CD1FB2">
        <w:rPr>
          <w:rFonts w:asciiTheme="minorHAnsi" w:hAnsiTheme="minorHAnsi" w:cstheme="minorHAnsi"/>
          <w:color w:val="000000" w:themeColor="text1"/>
        </w:rPr>
        <w:t>E</w:t>
      </w:r>
      <w:r w:rsidR="00070781" w:rsidRPr="00CD1FB2">
        <w:rPr>
          <w:rFonts w:asciiTheme="minorHAnsi" w:hAnsiTheme="minorHAnsi" w:cstheme="minorHAnsi"/>
          <w:color w:val="000000" w:themeColor="text1"/>
        </w:rPr>
        <w:t>nsured that non-Indigenous evaluators involved in the project were knowledgeable about culturally sensitive evaluation</w:t>
      </w:r>
      <w:r w:rsidR="008E6621" w:rsidRPr="00CD1FB2">
        <w:rPr>
          <w:rFonts w:asciiTheme="minorHAnsi" w:hAnsiTheme="minorHAnsi" w:cstheme="minorHAnsi"/>
          <w:color w:val="000000" w:themeColor="text1"/>
        </w:rPr>
        <w:t>.</w:t>
      </w:r>
    </w:p>
    <w:p w14:paraId="00F1EB9A" w14:textId="37632D00" w:rsidR="00070781" w:rsidRPr="00CD1FB2" w:rsidRDefault="007F3A34" w:rsidP="00A600AB">
      <w:pPr>
        <w:pStyle w:val="CCSNormalText"/>
        <w:numPr>
          <w:ilvl w:val="0"/>
          <w:numId w:val="5"/>
        </w:numPr>
        <w:spacing w:before="120"/>
        <w:rPr>
          <w:rFonts w:asciiTheme="minorHAnsi" w:hAnsiTheme="minorHAnsi" w:cstheme="minorHAnsi"/>
          <w:color w:val="000000" w:themeColor="text1"/>
        </w:rPr>
      </w:pPr>
      <w:r w:rsidRPr="00CD1FB2">
        <w:rPr>
          <w:rFonts w:asciiTheme="minorHAnsi" w:hAnsiTheme="minorHAnsi" w:cstheme="minorHAnsi"/>
          <w:color w:val="000000" w:themeColor="text1"/>
        </w:rPr>
        <w:t>A</w:t>
      </w:r>
      <w:r w:rsidR="00070781" w:rsidRPr="00CD1FB2">
        <w:rPr>
          <w:rFonts w:asciiTheme="minorHAnsi" w:hAnsiTheme="minorHAnsi" w:cstheme="minorHAnsi"/>
          <w:color w:val="000000" w:themeColor="text1"/>
        </w:rPr>
        <w:t>ttended all Community consultations and the majority of the interviews to ensure that the opinions of Indigenous stakeholders were portrayed with a high level of accuracy.</w:t>
      </w:r>
    </w:p>
    <w:p w14:paraId="5BE81F4D" w14:textId="77777777" w:rsidR="00070781" w:rsidRPr="00070781" w:rsidRDefault="00070781" w:rsidP="00DC0715">
      <w:pPr>
        <w:spacing w:before="120" w:after="120"/>
        <w:jc w:val="both"/>
        <w:outlineLvl w:val="2"/>
        <w:rPr>
          <w:rFonts w:asciiTheme="minorHAnsi" w:hAnsiTheme="minorHAnsi" w:cstheme="minorHAnsi"/>
          <w:b/>
          <w:bCs/>
          <w:color w:val="000000" w:themeColor="text1"/>
          <w:sz w:val="22"/>
          <w:szCs w:val="22"/>
          <w:lang w:val="en-AU" w:eastAsia="zh-CN" w:bidi="th-TH"/>
        </w:rPr>
      </w:pPr>
      <w:r w:rsidRPr="00070781">
        <w:rPr>
          <w:rFonts w:asciiTheme="minorHAnsi" w:hAnsiTheme="minorHAnsi" w:cstheme="minorHAnsi"/>
          <w:b/>
          <w:bCs/>
          <w:color w:val="000000" w:themeColor="text1"/>
          <w:sz w:val="22"/>
          <w:szCs w:val="22"/>
          <w:lang w:val="en-AU" w:eastAsia="zh-CN" w:bidi="th-TH"/>
        </w:rPr>
        <w:t>Overview</w:t>
      </w:r>
    </w:p>
    <w:p w14:paraId="7AAC8D04" w14:textId="4D1ED091" w:rsidR="002835AE" w:rsidRDefault="001A2151" w:rsidP="00A73CDA">
      <w:pPr>
        <w:pStyle w:val="CCSNormalText"/>
        <w:spacing w:before="120"/>
        <w:rPr>
          <w:rFonts w:asciiTheme="minorHAnsi" w:hAnsiTheme="minorHAnsi" w:cstheme="minorHAnsi"/>
          <w:lang w:val="en-US"/>
        </w:rPr>
      </w:pPr>
      <w:bookmarkStart w:id="60" w:name="_Hlk78205576"/>
      <w:r w:rsidRPr="00DC63FE">
        <w:rPr>
          <w:rFonts w:asciiTheme="minorHAnsi" w:hAnsiTheme="minorHAnsi" w:cstheme="minorHAnsi"/>
          <w:lang w:val="en-US"/>
        </w:rPr>
        <w:t>Th</w:t>
      </w:r>
      <w:r>
        <w:rPr>
          <w:rFonts w:asciiTheme="minorHAnsi" w:hAnsiTheme="minorHAnsi" w:cstheme="minorHAnsi"/>
          <w:lang w:val="en-US"/>
        </w:rPr>
        <w:t>is E</w:t>
      </w:r>
      <w:r w:rsidRPr="00DC63FE">
        <w:rPr>
          <w:rFonts w:asciiTheme="minorHAnsi" w:hAnsiTheme="minorHAnsi" w:cstheme="minorHAnsi"/>
          <w:lang w:val="en-US"/>
        </w:rPr>
        <w:t>valuation use</w:t>
      </w:r>
      <w:r>
        <w:rPr>
          <w:rFonts w:asciiTheme="minorHAnsi" w:hAnsiTheme="minorHAnsi" w:cstheme="minorHAnsi"/>
          <w:lang w:val="en-US"/>
        </w:rPr>
        <w:t>s</w:t>
      </w:r>
      <w:r w:rsidRPr="00DC63FE">
        <w:rPr>
          <w:rFonts w:asciiTheme="minorHAnsi" w:hAnsiTheme="minorHAnsi" w:cstheme="minorHAnsi"/>
          <w:lang w:val="en-US"/>
        </w:rPr>
        <w:t xml:space="preserve"> a theory of change methodology </w:t>
      </w:r>
      <w:r w:rsidR="00287F81">
        <w:rPr>
          <w:rFonts w:asciiTheme="minorHAnsi" w:hAnsiTheme="minorHAnsi" w:cstheme="minorHAnsi"/>
          <w:lang w:val="en-US"/>
        </w:rPr>
        <w:t>with the</w:t>
      </w:r>
      <w:r w:rsidR="001922A4">
        <w:rPr>
          <w:rFonts w:asciiTheme="minorHAnsi" w:hAnsiTheme="minorHAnsi" w:cstheme="minorHAnsi"/>
          <w:lang w:val="en-US"/>
        </w:rPr>
        <w:t xml:space="preserve"> program logic identif</w:t>
      </w:r>
      <w:r w:rsidR="00287F81">
        <w:rPr>
          <w:rFonts w:asciiTheme="minorHAnsi" w:hAnsiTheme="minorHAnsi" w:cstheme="minorHAnsi"/>
          <w:lang w:val="en-US"/>
        </w:rPr>
        <w:t>ying</w:t>
      </w:r>
      <w:r w:rsidR="001922A4">
        <w:rPr>
          <w:rFonts w:asciiTheme="minorHAnsi" w:hAnsiTheme="minorHAnsi" w:cstheme="minorHAnsi"/>
          <w:lang w:val="en-US"/>
        </w:rPr>
        <w:t xml:space="preserve"> relevant outcomes (short to long term) that the </w:t>
      </w:r>
      <w:r w:rsidR="00ED2A86">
        <w:rPr>
          <w:rFonts w:asciiTheme="minorHAnsi" w:hAnsiTheme="minorHAnsi" w:cstheme="minorHAnsi"/>
          <w:lang w:val="en-US"/>
        </w:rPr>
        <w:t>Pilot</w:t>
      </w:r>
      <w:r w:rsidR="001922A4">
        <w:rPr>
          <w:rFonts w:asciiTheme="minorHAnsi" w:hAnsiTheme="minorHAnsi" w:cstheme="minorHAnsi"/>
          <w:lang w:val="en-US"/>
        </w:rPr>
        <w:t xml:space="preserve">s would achieve and/or contribute to. The evaluation also tested key assumptions regarding pathways for land tenure reform, including testing for key barriers and enablers. </w:t>
      </w:r>
    </w:p>
    <w:p w14:paraId="325FBF00" w14:textId="3234166E" w:rsidR="001922A4" w:rsidRDefault="00EA03DE" w:rsidP="00A73CDA">
      <w:pPr>
        <w:pStyle w:val="CCSNormalText"/>
        <w:spacing w:before="120"/>
        <w:rPr>
          <w:rFonts w:asciiTheme="minorHAnsi" w:hAnsiTheme="minorHAnsi" w:cstheme="minorHAnsi"/>
          <w:lang w:val="en-US"/>
        </w:rPr>
      </w:pPr>
      <w:r>
        <w:rPr>
          <w:rFonts w:asciiTheme="minorHAnsi" w:hAnsiTheme="minorHAnsi" w:cstheme="minorHAnsi"/>
          <w:lang w:val="en-US"/>
        </w:rPr>
        <w:t xml:space="preserve">Each </w:t>
      </w:r>
      <w:r w:rsidR="00ED2A86">
        <w:rPr>
          <w:rFonts w:asciiTheme="minorHAnsi" w:hAnsiTheme="minorHAnsi" w:cstheme="minorHAnsi"/>
          <w:lang w:val="en-US"/>
        </w:rPr>
        <w:t>Pilot</w:t>
      </w:r>
      <w:r>
        <w:rPr>
          <w:rFonts w:asciiTheme="minorHAnsi" w:hAnsiTheme="minorHAnsi" w:cstheme="minorHAnsi"/>
          <w:lang w:val="en-US"/>
        </w:rPr>
        <w:t xml:space="preserve"> was essentially a case study, exploring the extent to which land tenure reform was feasible, and able to be applied</w:t>
      </w:r>
      <w:r w:rsidR="00E110E4">
        <w:rPr>
          <w:rFonts w:asciiTheme="minorHAnsi" w:hAnsiTheme="minorHAnsi" w:cstheme="minorHAnsi"/>
          <w:lang w:val="en-US"/>
        </w:rPr>
        <w:t xml:space="preserve"> with the specific context</w:t>
      </w:r>
      <w:r>
        <w:rPr>
          <w:rFonts w:asciiTheme="minorHAnsi" w:hAnsiTheme="minorHAnsi" w:cstheme="minorHAnsi"/>
          <w:lang w:val="en-US"/>
        </w:rPr>
        <w:t xml:space="preserve">. </w:t>
      </w:r>
    </w:p>
    <w:bookmarkEnd w:id="60"/>
    <w:p w14:paraId="01D65BCC" w14:textId="77777777" w:rsidR="00070781" w:rsidRPr="00070781" w:rsidRDefault="00070781" w:rsidP="00DC0715">
      <w:pPr>
        <w:spacing w:before="120" w:after="120"/>
        <w:jc w:val="both"/>
        <w:outlineLvl w:val="2"/>
        <w:rPr>
          <w:rFonts w:asciiTheme="minorHAnsi" w:hAnsiTheme="minorHAnsi" w:cstheme="minorHAnsi"/>
          <w:b/>
          <w:bCs/>
          <w:color w:val="000000" w:themeColor="text1"/>
          <w:sz w:val="22"/>
          <w:szCs w:val="22"/>
          <w:lang w:val="en-AU" w:eastAsia="zh-CN" w:bidi="th-TH"/>
        </w:rPr>
      </w:pPr>
      <w:r w:rsidRPr="00070781">
        <w:rPr>
          <w:rFonts w:asciiTheme="minorHAnsi" w:hAnsiTheme="minorHAnsi" w:cstheme="minorHAnsi"/>
          <w:b/>
          <w:bCs/>
          <w:color w:val="000000" w:themeColor="text1"/>
          <w:sz w:val="22"/>
          <w:szCs w:val="22"/>
          <w:lang w:val="en-AU" w:eastAsia="zh-CN" w:bidi="th-TH"/>
        </w:rPr>
        <w:t>Measure Logic Model</w:t>
      </w:r>
    </w:p>
    <w:p w14:paraId="39502820" w14:textId="7C763C18" w:rsidR="00FC7F00" w:rsidRDefault="00070781" w:rsidP="00A73CDA">
      <w:pPr>
        <w:pStyle w:val="CCSNormalText"/>
        <w:spacing w:before="120"/>
        <w:rPr>
          <w:rFonts w:asciiTheme="minorHAnsi" w:hAnsiTheme="minorHAnsi" w:cstheme="minorHAnsi"/>
          <w:lang w:val="en-US"/>
        </w:rPr>
      </w:pPr>
      <w:r w:rsidRPr="00A73CDA">
        <w:rPr>
          <w:rFonts w:asciiTheme="minorHAnsi" w:hAnsiTheme="minorHAnsi" w:cstheme="minorHAnsi"/>
          <w:lang w:val="en-US"/>
        </w:rPr>
        <w:t xml:space="preserve">The </w:t>
      </w:r>
      <w:r w:rsidR="007725F4" w:rsidRPr="00A73CDA">
        <w:rPr>
          <w:rFonts w:asciiTheme="minorHAnsi" w:hAnsiTheme="minorHAnsi" w:cstheme="minorHAnsi"/>
          <w:lang w:val="en-US"/>
        </w:rPr>
        <w:t xml:space="preserve">Land Tenure Pilots </w:t>
      </w:r>
      <w:r w:rsidRPr="00A73CDA">
        <w:rPr>
          <w:rFonts w:asciiTheme="minorHAnsi" w:hAnsiTheme="minorHAnsi" w:cstheme="minorHAnsi"/>
          <w:lang w:val="en-US"/>
        </w:rPr>
        <w:t xml:space="preserve">Measure Logic Model </w:t>
      </w:r>
      <w:r w:rsidR="001A293A">
        <w:rPr>
          <w:rFonts w:asciiTheme="minorHAnsi" w:hAnsiTheme="minorHAnsi" w:cstheme="minorHAnsi"/>
          <w:lang w:val="en-US"/>
        </w:rPr>
        <w:t xml:space="preserve">(presented in Figure 3) </w:t>
      </w:r>
      <w:r w:rsidR="00FC7F00">
        <w:rPr>
          <w:rFonts w:asciiTheme="minorHAnsi" w:hAnsiTheme="minorHAnsi" w:cstheme="minorHAnsi"/>
          <w:lang w:val="en-US"/>
        </w:rPr>
        <w:t>visually represents</w:t>
      </w:r>
      <w:r w:rsidR="005E28E4">
        <w:rPr>
          <w:rStyle w:val="FootnoteReference"/>
          <w:rFonts w:asciiTheme="minorHAnsi" w:hAnsiTheme="minorHAnsi" w:cstheme="minorHAnsi"/>
          <w:lang w:val="en-US"/>
        </w:rPr>
        <w:footnoteReference w:id="8"/>
      </w:r>
      <w:r w:rsidR="00FC7F00">
        <w:rPr>
          <w:rFonts w:asciiTheme="minorHAnsi" w:hAnsiTheme="minorHAnsi" w:cstheme="minorHAnsi"/>
          <w:lang w:val="en-US"/>
        </w:rPr>
        <w:t>:</w:t>
      </w:r>
    </w:p>
    <w:p w14:paraId="37DB4E5B" w14:textId="30E2ED44" w:rsidR="00FC7F00" w:rsidRDefault="00FC7F00" w:rsidP="007012F9">
      <w:pPr>
        <w:pStyle w:val="CCSNormalText"/>
        <w:numPr>
          <w:ilvl w:val="0"/>
          <w:numId w:val="12"/>
        </w:numPr>
        <w:spacing w:before="120"/>
        <w:rPr>
          <w:rFonts w:asciiTheme="minorHAnsi" w:hAnsiTheme="minorHAnsi" w:cstheme="minorHAnsi"/>
          <w:lang w:val="en-US"/>
        </w:rPr>
      </w:pPr>
      <w:r>
        <w:rPr>
          <w:rFonts w:asciiTheme="minorHAnsi" w:hAnsiTheme="minorHAnsi" w:cstheme="minorHAnsi"/>
          <w:lang w:val="en-US"/>
        </w:rPr>
        <w:t xml:space="preserve">The </w:t>
      </w:r>
      <w:r w:rsidRPr="004F340C">
        <w:rPr>
          <w:rFonts w:asciiTheme="minorHAnsi" w:hAnsiTheme="minorHAnsi" w:cstheme="minorHAnsi"/>
          <w:b/>
          <w:lang w:val="en-US"/>
        </w:rPr>
        <w:t>key activities and outputs</w:t>
      </w:r>
      <w:r>
        <w:rPr>
          <w:rFonts w:asciiTheme="minorHAnsi" w:hAnsiTheme="minorHAnsi" w:cstheme="minorHAnsi"/>
          <w:lang w:val="en-US"/>
        </w:rPr>
        <w:t xml:space="preserve"> expected from the reform </w:t>
      </w:r>
      <w:r w:rsidR="00ED2A86">
        <w:rPr>
          <w:rFonts w:asciiTheme="minorHAnsi" w:hAnsiTheme="minorHAnsi" w:cstheme="minorHAnsi"/>
          <w:lang w:val="en-US"/>
        </w:rPr>
        <w:t>Pilot</w:t>
      </w:r>
      <w:r>
        <w:rPr>
          <w:rFonts w:asciiTheme="minorHAnsi" w:hAnsiTheme="minorHAnsi" w:cstheme="minorHAnsi"/>
          <w:lang w:val="en-US"/>
        </w:rPr>
        <w:t xml:space="preserve">s identifying the key </w:t>
      </w:r>
      <w:r w:rsidR="00ED2A86">
        <w:rPr>
          <w:rFonts w:asciiTheme="minorHAnsi" w:hAnsiTheme="minorHAnsi" w:cstheme="minorHAnsi"/>
          <w:lang w:val="en-US"/>
        </w:rPr>
        <w:t>Pilot</w:t>
      </w:r>
      <w:r>
        <w:rPr>
          <w:rFonts w:asciiTheme="minorHAnsi" w:hAnsiTheme="minorHAnsi" w:cstheme="minorHAnsi"/>
          <w:lang w:val="en-US"/>
        </w:rPr>
        <w:t>s and their core activities.</w:t>
      </w:r>
    </w:p>
    <w:p w14:paraId="4142B2C8" w14:textId="1C499B5C" w:rsidR="00FC7F00" w:rsidRDefault="00FC7F00" w:rsidP="007012F9">
      <w:pPr>
        <w:pStyle w:val="CCSNormalText"/>
        <w:numPr>
          <w:ilvl w:val="0"/>
          <w:numId w:val="12"/>
        </w:numPr>
        <w:spacing w:before="120"/>
        <w:rPr>
          <w:rFonts w:asciiTheme="minorHAnsi" w:hAnsiTheme="minorHAnsi" w:cstheme="minorHAnsi"/>
          <w:lang w:val="en-US"/>
        </w:rPr>
      </w:pPr>
      <w:r>
        <w:rPr>
          <w:rFonts w:asciiTheme="minorHAnsi" w:hAnsiTheme="minorHAnsi" w:cstheme="minorHAnsi"/>
          <w:lang w:val="en-US"/>
        </w:rPr>
        <w:t xml:space="preserve">The </w:t>
      </w:r>
      <w:r w:rsidRPr="004F340C">
        <w:rPr>
          <w:rFonts w:asciiTheme="minorHAnsi" w:hAnsiTheme="minorHAnsi" w:cstheme="minorHAnsi"/>
          <w:b/>
          <w:lang w:val="en-US"/>
        </w:rPr>
        <w:t>short, medium and Long term outcomes</w:t>
      </w:r>
      <w:r>
        <w:rPr>
          <w:rFonts w:asciiTheme="minorHAnsi" w:hAnsiTheme="minorHAnsi" w:cstheme="minorHAnsi"/>
          <w:b/>
          <w:lang w:val="en-US"/>
        </w:rPr>
        <w:t xml:space="preserve"> </w:t>
      </w:r>
      <w:r w:rsidRPr="00981CCC">
        <w:rPr>
          <w:rFonts w:asciiTheme="minorHAnsi" w:hAnsiTheme="minorHAnsi" w:cstheme="minorHAnsi"/>
          <w:lang w:val="en-US"/>
        </w:rPr>
        <w:t xml:space="preserve">that </w:t>
      </w:r>
      <w:r>
        <w:rPr>
          <w:rFonts w:asciiTheme="minorHAnsi" w:hAnsiTheme="minorHAnsi" w:cstheme="minorHAnsi"/>
          <w:lang w:val="en-US"/>
        </w:rPr>
        <w:t xml:space="preserve">the </w:t>
      </w:r>
      <w:r w:rsidR="00ED2A86">
        <w:rPr>
          <w:rFonts w:asciiTheme="minorHAnsi" w:hAnsiTheme="minorHAnsi" w:cstheme="minorHAnsi"/>
          <w:lang w:val="en-US"/>
        </w:rPr>
        <w:t>Pilot</w:t>
      </w:r>
      <w:r>
        <w:rPr>
          <w:rFonts w:asciiTheme="minorHAnsi" w:hAnsiTheme="minorHAnsi" w:cstheme="minorHAnsi"/>
          <w:lang w:val="en-US"/>
        </w:rPr>
        <w:t xml:space="preserve"> contribute</w:t>
      </w:r>
      <w:r w:rsidR="005632AF">
        <w:rPr>
          <w:rFonts w:asciiTheme="minorHAnsi" w:hAnsiTheme="minorHAnsi" w:cstheme="minorHAnsi"/>
          <w:lang w:val="en-US"/>
        </w:rPr>
        <w:t>s</w:t>
      </w:r>
      <w:r>
        <w:rPr>
          <w:rFonts w:asciiTheme="minorHAnsi" w:hAnsiTheme="minorHAnsi" w:cstheme="minorHAnsi"/>
          <w:lang w:val="en-US"/>
        </w:rPr>
        <w:t xml:space="preserve"> to.</w:t>
      </w:r>
    </w:p>
    <w:p w14:paraId="3371DC33" w14:textId="4ED9DE7B" w:rsidR="002835AE" w:rsidRDefault="00FC7F00" w:rsidP="00A73CDA">
      <w:pPr>
        <w:pStyle w:val="CCSNormalText"/>
        <w:spacing w:before="120"/>
        <w:rPr>
          <w:rFonts w:asciiTheme="minorHAnsi" w:hAnsiTheme="minorHAnsi" w:cstheme="minorHAnsi"/>
          <w:lang w:val="en-US"/>
        </w:rPr>
      </w:pPr>
      <w:r>
        <w:rPr>
          <w:rFonts w:asciiTheme="minorHAnsi" w:hAnsiTheme="minorHAnsi" w:cstheme="minorHAnsi"/>
          <w:lang w:val="en-US"/>
        </w:rPr>
        <w:t xml:space="preserve">The </w:t>
      </w:r>
      <w:r w:rsidR="00ED2A86">
        <w:rPr>
          <w:rFonts w:asciiTheme="minorHAnsi" w:hAnsiTheme="minorHAnsi" w:cstheme="minorHAnsi"/>
          <w:lang w:val="en-US"/>
        </w:rPr>
        <w:t>Pilot</w:t>
      </w:r>
      <w:r w:rsidR="001B6507">
        <w:rPr>
          <w:rFonts w:asciiTheme="minorHAnsi" w:hAnsiTheme="minorHAnsi" w:cstheme="minorHAnsi"/>
          <w:lang w:val="en-US"/>
        </w:rPr>
        <w:t>s</w:t>
      </w:r>
      <w:r>
        <w:rPr>
          <w:rFonts w:asciiTheme="minorHAnsi" w:hAnsiTheme="minorHAnsi" w:cstheme="minorHAnsi"/>
          <w:lang w:val="en-US"/>
        </w:rPr>
        <w:t xml:space="preserve"> w</w:t>
      </w:r>
      <w:r w:rsidR="001A293A">
        <w:rPr>
          <w:rFonts w:asciiTheme="minorHAnsi" w:hAnsiTheme="minorHAnsi" w:cstheme="minorHAnsi"/>
          <w:lang w:val="en-US"/>
        </w:rPr>
        <w:t>ere anticipated to</w:t>
      </w:r>
      <w:r>
        <w:rPr>
          <w:rFonts w:asciiTheme="minorHAnsi" w:hAnsiTheme="minorHAnsi" w:cstheme="minorHAnsi"/>
          <w:lang w:val="en-US"/>
        </w:rPr>
        <w:t xml:space="preserve"> directly contribute to short term outcomes, both local level and system level outcomes</w:t>
      </w:r>
      <w:r w:rsidR="002835AE">
        <w:rPr>
          <w:rFonts w:asciiTheme="minorHAnsi" w:hAnsiTheme="minorHAnsi" w:cstheme="minorHAnsi"/>
          <w:lang w:val="en-US"/>
        </w:rPr>
        <w:t xml:space="preserve"> including:</w:t>
      </w:r>
    </w:p>
    <w:p w14:paraId="6A08ED33" w14:textId="3D96AA62" w:rsidR="001B6507" w:rsidRPr="001B6507" w:rsidRDefault="001B6507" w:rsidP="001B6507">
      <w:pPr>
        <w:pStyle w:val="CCSNormalText"/>
        <w:numPr>
          <w:ilvl w:val="0"/>
          <w:numId w:val="12"/>
        </w:numPr>
        <w:spacing w:before="120"/>
        <w:rPr>
          <w:rFonts w:asciiTheme="minorHAnsi" w:hAnsiTheme="minorHAnsi" w:cstheme="minorHAnsi"/>
          <w:lang w:val="en-US"/>
        </w:rPr>
      </w:pPr>
      <w:r w:rsidRPr="001B6507">
        <w:rPr>
          <w:rFonts w:asciiTheme="minorHAnsi" w:hAnsiTheme="minorHAnsi" w:cstheme="minorHAnsi"/>
          <w:b/>
          <w:bCs/>
          <w:lang w:val="en-US"/>
        </w:rPr>
        <w:t>Local level outcomes -</w:t>
      </w:r>
      <w:r w:rsidRPr="001B6507">
        <w:rPr>
          <w:rFonts w:asciiTheme="minorHAnsi" w:hAnsiTheme="minorHAnsi" w:cstheme="minorHAnsi"/>
          <w:lang w:val="en-US"/>
        </w:rPr>
        <w:t xml:space="preserve"> In the short term, the logic model shows that the Land Tenure Reform Pilots are intended to expand options for development on Indigenous land by identifying economic opportunities and tenure </w:t>
      </w:r>
      <w:r w:rsidR="00BD27CB" w:rsidRPr="001B6507">
        <w:rPr>
          <w:rFonts w:asciiTheme="minorHAnsi" w:hAnsiTheme="minorHAnsi" w:cstheme="minorHAnsi"/>
          <w:lang w:val="en-US"/>
        </w:rPr>
        <w:t>options and</w:t>
      </w:r>
      <w:r w:rsidRPr="001B6507">
        <w:rPr>
          <w:rFonts w:asciiTheme="minorHAnsi" w:hAnsiTheme="minorHAnsi" w:cstheme="minorHAnsi"/>
          <w:lang w:val="en-US"/>
        </w:rPr>
        <w:t xml:space="preserve"> producing improved information on Indigenous land-holdings. </w:t>
      </w:r>
    </w:p>
    <w:p w14:paraId="320CA9D9" w14:textId="17D9ACC6" w:rsidR="001B6507" w:rsidRPr="001B6507" w:rsidRDefault="001B6507" w:rsidP="001B6507">
      <w:pPr>
        <w:pStyle w:val="CCSNormalText"/>
        <w:numPr>
          <w:ilvl w:val="0"/>
          <w:numId w:val="12"/>
        </w:numPr>
        <w:spacing w:before="120"/>
        <w:rPr>
          <w:rFonts w:asciiTheme="minorHAnsi" w:hAnsiTheme="minorHAnsi" w:cstheme="minorHAnsi"/>
          <w:lang w:val="en-US"/>
        </w:rPr>
      </w:pPr>
      <w:r w:rsidRPr="001B6507">
        <w:rPr>
          <w:rFonts w:asciiTheme="minorHAnsi" w:hAnsiTheme="minorHAnsi" w:cstheme="minorHAnsi"/>
          <w:b/>
          <w:bCs/>
          <w:lang w:val="en-US"/>
        </w:rPr>
        <w:t>System-level outcomes</w:t>
      </w:r>
      <w:r w:rsidRPr="001B6507">
        <w:rPr>
          <w:rFonts w:asciiTheme="minorHAnsi" w:hAnsiTheme="minorHAnsi" w:cstheme="minorHAnsi"/>
          <w:lang w:val="en-US"/>
        </w:rPr>
        <w:t xml:space="preserve"> - At the ‘system-level’, the </w:t>
      </w:r>
      <w:r w:rsidR="00ED2A86">
        <w:rPr>
          <w:rFonts w:asciiTheme="minorHAnsi" w:hAnsiTheme="minorHAnsi" w:cstheme="minorHAnsi"/>
          <w:lang w:val="en-US"/>
        </w:rPr>
        <w:t>Pilot</w:t>
      </w:r>
      <w:r w:rsidRPr="001B6507">
        <w:rPr>
          <w:rFonts w:asciiTheme="minorHAnsi" w:hAnsiTheme="minorHAnsi" w:cstheme="minorHAnsi"/>
          <w:lang w:val="en-US"/>
        </w:rPr>
        <w:t xml:space="preserve">s are intended to produce new lessons and insights, which are documented and shared in the short-term. In the medium term, it is expected that the lessons and insights gained from the </w:t>
      </w:r>
      <w:r w:rsidR="00ED2A86">
        <w:rPr>
          <w:rFonts w:asciiTheme="minorHAnsi" w:hAnsiTheme="minorHAnsi" w:cstheme="minorHAnsi"/>
          <w:lang w:val="en-US"/>
        </w:rPr>
        <w:t>Pilot</w:t>
      </w:r>
      <w:r w:rsidRPr="001B6507">
        <w:rPr>
          <w:rFonts w:asciiTheme="minorHAnsi" w:hAnsiTheme="minorHAnsi" w:cstheme="minorHAnsi"/>
          <w:lang w:val="en-US"/>
        </w:rPr>
        <w:t>s will influence future decisions.</w:t>
      </w:r>
    </w:p>
    <w:p w14:paraId="295C2DF0" w14:textId="0A0C6C5C" w:rsidR="002835AE" w:rsidRDefault="005E4636" w:rsidP="00A73CDA">
      <w:pPr>
        <w:pStyle w:val="CCSNormalText"/>
        <w:spacing w:before="120"/>
        <w:rPr>
          <w:rFonts w:asciiTheme="minorHAnsi" w:hAnsiTheme="minorHAnsi" w:cstheme="minorHAnsi"/>
          <w:lang w:val="en-US"/>
        </w:rPr>
      </w:pPr>
      <w:bookmarkStart w:id="61" w:name="_Hlk81067842"/>
      <w:r>
        <w:rPr>
          <w:rFonts w:asciiTheme="minorHAnsi" w:hAnsiTheme="minorHAnsi" w:cstheme="minorHAnsi"/>
          <w:lang w:val="en-US"/>
        </w:rPr>
        <w:t xml:space="preserve">Whilst </w:t>
      </w:r>
      <w:r w:rsidR="00ED2A86">
        <w:rPr>
          <w:rFonts w:asciiTheme="minorHAnsi" w:hAnsiTheme="minorHAnsi" w:cstheme="minorHAnsi"/>
          <w:lang w:val="en-US"/>
        </w:rPr>
        <w:t>Pilot</w:t>
      </w:r>
      <w:r>
        <w:rPr>
          <w:rFonts w:asciiTheme="minorHAnsi" w:hAnsiTheme="minorHAnsi" w:cstheme="minorHAnsi"/>
          <w:lang w:val="en-US"/>
        </w:rPr>
        <w:t xml:space="preserve">s were not anticipated </w:t>
      </w:r>
      <w:r w:rsidR="00FC7F00">
        <w:rPr>
          <w:rFonts w:asciiTheme="minorHAnsi" w:hAnsiTheme="minorHAnsi" w:cstheme="minorHAnsi"/>
          <w:lang w:val="en-US"/>
        </w:rPr>
        <w:t>to achieve</w:t>
      </w:r>
      <w:r>
        <w:rPr>
          <w:rFonts w:asciiTheme="minorHAnsi" w:hAnsiTheme="minorHAnsi" w:cstheme="minorHAnsi"/>
          <w:lang w:val="en-US"/>
        </w:rPr>
        <w:t xml:space="preserve"> medium and long-term outcomes </w:t>
      </w:r>
      <w:r w:rsidR="00CC41AC">
        <w:rPr>
          <w:rFonts w:asciiTheme="minorHAnsi" w:hAnsiTheme="minorHAnsi" w:cstheme="minorHAnsi"/>
          <w:lang w:val="en-US"/>
        </w:rPr>
        <w:t xml:space="preserve">within </w:t>
      </w:r>
      <w:r>
        <w:rPr>
          <w:rFonts w:asciiTheme="minorHAnsi" w:hAnsiTheme="minorHAnsi" w:cstheme="minorHAnsi"/>
          <w:lang w:val="en-US"/>
        </w:rPr>
        <w:t xml:space="preserve">their timeframe, </w:t>
      </w:r>
      <w:r w:rsidR="002835AE">
        <w:rPr>
          <w:rFonts w:asciiTheme="minorHAnsi" w:hAnsiTheme="minorHAnsi" w:cstheme="minorHAnsi"/>
          <w:lang w:val="en-US"/>
        </w:rPr>
        <w:t>t</w:t>
      </w:r>
      <w:bookmarkEnd w:id="61"/>
      <w:r w:rsidR="002835AE">
        <w:rPr>
          <w:rFonts w:asciiTheme="minorHAnsi" w:hAnsiTheme="minorHAnsi" w:cstheme="minorHAnsi"/>
          <w:lang w:val="en-US"/>
        </w:rPr>
        <w:t>here was consideration of how:</w:t>
      </w:r>
    </w:p>
    <w:p w14:paraId="70ED46F1" w14:textId="77777777" w:rsidR="00906B74" w:rsidRPr="004F340C" w:rsidRDefault="005E4636" w:rsidP="00A600AB">
      <w:pPr>
        <w:pStyle w:val="CCSNormalText"/>
        <w:numPr>
          <w:ilvl w:val="0"/>
          <w:numId w:val="5"/>
        </w:numPr>
        <w:spacing w:before="120"/>
        <w:rPr>
          <w:rFonts w:asciiTheme="minorHAnsi" w:hAnsiTheme="minorHAnsi" w:cstheme="minorHAnsi"/>
          <w:color w:val="000000" w:themeColor="text1"/>
        </w:rPr>
      </w:pPr>
      <w:r w:rsidRPr="004F340C">
        <w:rPr>
          <w:rFonts w:asciiTheme="minorHAnsi" w:hAnsiTheme="minorHAnsi" w:cstheme="minorHAnsi"/>
          <w:color w:val="000000" w:themeColor="text1"/>
        </w:rPr>
        <w:t xml:space="preserve">Indigenous </w:t>
      </w:r>
      <w:r w:rsidR="00906B74" w:rsidRPr="004F340C">
        <w:rPr>
          <w:rFonts w:asciiTheme="minorHAnsi" w:hAnsiTheme="minorHAnsi" w:cstheme="minorHAnsi"/>
          <w:color w:val="000000" w:themeColor="text1"/>
        </w:rPr>
        <w:t>landholders can better leverage their land assets for economic benefits</w:t>
      </w:r>
      <w:r w:rsidR="00FC7F00" w:rsidRPr="004F340C">
        <w:rPr>
          <w:rFonts w:asciiTheme="minorHAnsi" w:hAnsiTheme="minorHAnsi" w:cstheme="minorHAnsi"/>
          <w:color w:val="000000" w:themeColor="text1"/>
        </w:rPr>
        <w:t>.</w:t>
      </w:r>
    </w:p>
    <w:p w14:paraId="10554C22" w14:textId="1A61D7A9" w:rsidR="00FC7F00" w:rsidRDefault="00906B74" w:rsidP="00A600AB">
      <w:pPr>
        <w:pStyle w:val="CCSNormalText"/>
        <w:numPr>
          <w:ilvl w:val="0"/>
          <w:numId w:val="5"/>
        </w:numPr>
        <w:spacing w:before="120"/>
        <w:rPr>
          <w:rFonts w:asciiTheme="minorHAnsi" w:hAnsiTheme="minorHAnsi" w:cstheme="minorHAnsi"/>
          <w:color w:val="000000" w:themeColor="text1"/>
        </w:rPr>
      </w:pPr>
      <w:r w:rsidRPr="004F340C">
        <w:rPr>
          <w:rFonts w:asciiTheme="minorHAnsi" w:hAnsiTheme="minorHAnsi" w:cstheme="minorHAnsi"/>
          <w:color w:val="000000" w:themeColor="text1"/>
        </w:rPr>
        <w:t>Indigenous landholders can more freely pursue their own economic, social and cultural development priorities.</w:t>
      </w:r>
      <w:r w:rsidR="005E4636" w:rsidRPr="004F340C">
        <w:rPr>
          <w:rFonts w:asciiTheme="minorHAnsi" w:hAnsiTheme="minorHAnsi" w:cstheme="minorHAnsi"/>
          <w:color w:val="000000" w:themeColor="text1"/>
        </w:rPr>
        <w:t xml:space="preserve"> </w:t>
      </w:r>
    </w:p>
    <w:p w14:paraId="6F62ED78" w14:textId="77777777" w:rsidR="001A2151" w:rsidRDefault="001A2151">
      <w:pPr>
        <w:rPr>
          <w:rFonts w:asciiTheme="minorHAnsi" w:hAnsiTheme="minorHAnsi" w:cstheme="minorHAnsi"/>
          <w:sz w:val="22"/>
          <w:szCs w:val="22"/>
          <w:lang w:eastAsia="zh-CN" w:bidi="th-TH"/>
        </w:rPr>
      </w:pPr>
      <w:r>
        <w:rPr>
          <w:rFonts w:asciiTheme="minorHAnsi" w:hAnsiTheme="minorHAnsi" w:cstheme="minorHAnsi"/>
        </w:rPr>
        <w:br w:type="page"/>
      </w:r>
    </w:p>
    <w:p w14:paraId="27BE840E" w14:textId="20F4EE33" w:rsidR="0078408A" w:rsidRDefault="0078408A" w:rsidP="0078408A">
      <w:pPr>
        <w:pStyle w:val="CCSNormalText"/>
        <w:spacing w:before="120"/>
        <w:rPr>
          <w:rFonts w:asciiTheme="minorHAnsi" w:hAnsiTheme="minorHAnsi" w:cstheme="minorHAnsi"/>
          <w:lang w:val="en-US"/>
        </w:rPr>
      </w:pPr>
      <w:r>
        <w:rPr>
          <w:rFonts w:asciiTheme="minorHAnsi" w:hAnsiTheme="minorHAnsi" w:cstheme="minorHAnsi"/>
          <w:lang w:val="en-US"/>
        </w:rPr>
        <w:lastRenderedPageBreak/>
        <w:t>The assumptions underpinning the program logic model include local level and system level assumptions;</w:t>
      </w:r>
    </w:p>
    <w:p w14:paraId="52DCE114" w14:textId="4D3F9094" w:rsidR="0078408A" w:rsidRPr="00673FA0" w:rsidRDefault="0078408A" w:rsidP="00DC0715">
      <w:pPr>
        <w:pStyle w:val="CCSNormalText"/>
        <w:spacing w:before="120"/>
        <w:outlineLvl w:val="3"/>
        <w:rPr>
          <w:rFonts w:asciiTheme="minorHAnsi" w:hAnsiTheme="minorHAnsi" w:cstheme="minorHAnsi"/>
          <w:b/>
          <w:bCs/>
          <w:i/>
          <w:iCs/>
        </w:rPr>
      </w:pPr>
      <w:r w:rsidRPr="00673FA0">
        <w:rPr>
          <w:rFonts w:asciiTheme="minorHAnsi" w:hAnsiTheme="minorHAnsi" w:cstheme="minorHAnsi"/>
          <w:b/>
          <w:bCs/>
          <w:i/>
          <w:iCs/>
        </w:rPr>
        <w:t xml:space="preserve">Local-level </w:t>
      </w:r>
      <w:r>
        <w:rPr>
          <w:rFonts w:asciiTheme="minorHAnsi" w:hAnsiTheme="minorHAnsi" w:cstheme="minorHAnsi"/>
          <w:b/>
          <w:bCs/>
          <w:i/>
          <w:iCs/>
        </w:rPr>
        <w:t>assumptions</w:t>
      </w:r>
    </w:p>
    <w:p w14:paraId="7EB3ADDA" w14:textId="4D59C153" w:rsidR="0078408A" w:rsidRDefault="0078408A" w:rsidP="0078408A">
      <w:pPr>
        <w:pStyle w:val="CCSNormalText"/>
        <w:numPr>
          <w:ilvl w:val="0"/>
          <w:numId w:val="17"/>
        </w:numPr>
        <w:spacing w:before="120"/>
        <w:rPr>
          <w:rFonts w:asciiTheme="minorHAnsi" w:hAnsiTheme="minorHAnsi" w:cstheme="minorHAnsi"/>
          <w:lang w:val="en-US"/>
        </w:rPr>
      </w:pPr>
      <w:r>
        <w:rPr>
          <w:rFonts w:asciiTheme="minorHAnsi" w:hAnsiTheme="minorHAnsi" w:cstheme="minorHAnsi"/>
          <w:lang w:val="en-US"/>
        </w:rPr>
        <w:t xml:space="preserve">The </w:t>
      </w:r>
      <w:r w:rsidR="00ED2A86">
        <w:rPr>
          <w:rFonts w:asciiTheme="minorHAnsi" w:hAnsiTheme="minorHAnsi" w:cstheme="minorHAnsi"/>
          <w:lang w:val="en-US"/>
        </w:rPr>
        <w:t>Pilot</w:t>
      </w:r>
      <w:r>
        <w:rPr>
          <w:rFonts w:asciiTheme="minorHAnsi" w:hAnsiTheme="minorHAnsi" w:cstheme="minorHAnsi"/>
          <w:lang w:val="en-US"/>
        </w:rPr>
        <w:t xml:space="preserve">s require identification </w:t>
      </w:r>
      <w:r w:rsidRPr="00A82A0D">
        <w:rPr>
          <w:rFonts w:asciiTheme="minorHAnsi" w:hAnsiTheme="minorHAnsi" w:cstheme="minorHAnsi"/>
          <w:lang w:val="en-US"/>
        </w:rPr>
        <w:t>of appropriate e</w:t>
      </w:r>
      <w:r>
        <w:rPr>
          <w:rFonts w:asciiTheme="minorHAnsi" w:hAnsiTheme="minorHAnsi" w:cstheme="minorHAnsi"/>
          <w:lang w:val="en-US"/>
        </w:rPr>
        <w:t xml:space="preserve">conomic development activities by participants. </w:t>
      </w:r>
    </w:p>
    <w:p w14:paraId="4E21927C" w14:textId="77777777" w:rsidR="0078408A" w:rsidRDefault="0078408A" w:rsidP="0078408A">
      <w:pPr>
        <w:pStyle w:val="CCSNormalText"/>
        <w:numPr>
          <w:ilvl w:val="0"/>
          <w:numId w:val="17"/>
        </w:numPr>
        <w:spacing w:before="120"/>
        <w:rPr>
          <w:rFonts w:asciiTheme="minorHAnsi" w:hAnsiTheme="minorHAnsi" w:cstheme="minorHAnsi"/>
          <w:lang w:val="en-US"/>
        </w:rPr>
      </w:pPr>
      <w:r>
        <w:rPr>
          <w:rFonts w:asciiTheme="minorHAnsi" w:hAnsiTheme="minorHAnsi" w:cstheme="minorHAnsi"/>
          <w:lang w:val="en-US"/>
        </w:rPr>
        <w:t>That land tenure options could support the economic development activities identified.</w:t>
      </w:r>
    </w:p>
    <w:p w14:paraId="78FD767C" w14:textId="075A651F" w:rsidR="0078408A" w:rsidRPr="00387D1B" w:rsidRDefault="0078408A" w:rsidP="0078408A">
      <w:pPr>
        <w:pStyle w:val="CCSNormalText"/>
        <w:numPr>
          <w:ilvl w:val="0"/>
          <w:numId w:val="17"/>
        </w:numPr>
        <w:spacing w:before="120"/>
        <w:rPr>
          <w:rFonts w:asciiTheme="minorHAnsi" w:hAnsiTheme="minorHAnsi" w:cstheme="minorHAnsi"/>
          <w:lang w:val="en-US"/>
        </w:rPr>
      </w:pPr>
      <w:r>
        <w:rPr>
          <w:rFonts w:asciiTheme="minorHAnsi" w:hAnsiTheme="minorHAnsi" w:cstheme="minorHAnsi"/>
          <w:lang w:val="en-US"/>
        </w:rPr>
        <w:t xml:space="preserve">That </w:t>
      </w:r>
      <w:r w:rsidR="00ED2A86">
        <w:rPr>
          <w:rFonts w:asciiTheme="minorHAnsi" w:hAnsiTheme="minorHAnsi" w:cstheme="minorHAnsi"/>
          <w:lang w:val="en-US"/>
        </w:rPr>
        <w:t>Pilot</w:t>
      </w:r>
      <w:r>
        <w:rPr>
          <w:rFonts w:asciiTheme="minorHAnsi" w:hAnsiTheme="minorHAnsi" w:cstheme="minorHAnsi"/>
          <w:lang w:val="en-US"/>
        </w:rPr>
        <w:t>s were representative of innovation in land tenure arrangements and development concepts within the relevant jurisdiction.</w:t>
      </w:r>
    </w:p>
    <w:p w14:paraId="2EB77247" w14:textId="77777777" w:rsidR="0078408A" w:rsidRPr="00673FA0" w:rsidRDefault="0078408A" w:rsidP="00DC0715">
      <w:pPr>
        <w:pStyle w:val="CCSNormalText"/>
        <w:spacing w:before="120"/>
        <w:outlineLvl w:val="3"/>
        <w:rPr>
          <w:rFonts w:asciiTheme="minorHAnsi" w:hAnsiTheme="minorHAnsi" w:cstheme="minorHAnsi"/>
          <w:b/>
          <w:bCs/>
          <w:i/>
          <w:iCs/>
        </w:rPr>
      </w:pPr>
      <w:r w:rsidRPr="00673FA0">
        <w:rPr>
          <w:rFonts w:asciiTheme="minorHAnsi" w:hAnsiTheme="minorHAnsi" w:cstheme="minorHAnsi"/>
          <w:b/>
          <w:bCs/>
          <w:i/>
          <w:iCs/>
        </w:rPr>
        <w:t>System-level outcomes</w:t>
      </w:r>
      <w:r>
        <w:rPr>
          <w:rFonts w:asciiTheme="minorHAnsi" w:hAnsiTheme="minorHAnsi" w:cstheme="minorHAnsi"/>
          <w:b/>
          <w:bCs/>
          <w:i/>
          <w:iCs/>
        </w:rPr>
        <w:t xml:space="preserve"> assumptions</w:t>
      </w:r>
    </w:p>
    <w:p w14:paraId="4EA7D1C1" w14:textId="31E6132E" w:rsidR="0078408A" w:rsidRPr="00C33ED1" w:rsidRDefault="0078408A" w:rsidP="0078408A">
      <w:pPr>
        <w:pStyle w:val="CCSNormalText"/>
        <w:numPr>
          <w:ilvl w:val="0"/>
          <w:numId w:val="17"/>
        </w:numPr>
        <w:spacing w:before="120"/>
        <w:rPr>
          <w:rFonts w:asciiTheme="minorHAnsi" w:hAnsiTheme="minorHAnsi" w:cstheme="minorHAnsi"/>
        </w:rPr>
      </w:pPr>
      <w:r w:rsidRPr="00673FA0">
        <w:rPr>
          <w:rFonts w:asciiTheme="minorHAnsi" w:hAnsiTheme="minorHAnsi" w:cstheme="minorHAnsi"/>
        </w:rPr>
        <w:t>That there are other communities with similar characteristics to the target communities where</w:t>
      </w:r>
      <w:r>
        <w:rPr>
          <w:rFonts w:asciiTheme="minorHAnsi" w:hAnsiTheme="minorHAnsi" w:cstheme="minorHAnsi"/>
        </w:rPr>
        <w:t xml:space="preserve"> </w:t>
      </w:r>
      <w:r w:rsidRPr="00C33ED1">
        <w:rPr>
          <w:rFonts w:asciiTheme="minorHAnsi" w:hAnsiTheme="minorHAnsi" w:cstheme="minorHAnsi"/>
        </w:rPr>
        <w:t xml:space="preserve">insights and lessons from the </w:t>
      </w:r>
      <w:r w:rsidR="00ED2A86">
        <w:rPr>
          <w:rFonts w:asciiTheme="minorHAnsi" w:hAnsiTheme="minorHAnsi" w:cstheme="minorHAnsi"/>
        </w:rPr>
        <w:t>Pilot</w:t>
      </w:r>
      <w:r w:rsidRPr="00C33ED1">
        <w:rPr>
          <w:rFonts w:asciiTheme="minorHAnsi" w:hAnsiTheme="minorHAnsi" w:cstheme="minorHAnsi"/>
        </w:rPr>
        <w:t>s can be applied</w:t>
      </w:r>
      <w:r>
        <w:rPr>
          <w:rFonts w:asciiTheme="minorHAnsi" w:hAnsiTheme="minorHAnsi" w:cstheme="minorHAnsi"/>
        </w:rPr>
        <w:t>.</w:t>
      </w:r>
    </w:p>
    <w:p w14:paraId="41393CFF" w14:textId="627A9909" w:rsidR="0078408A" w:rsidRPr="00DA58CE" w:rsidRDefault="00D1558A" w:rsidP="004A4DA3">
      <w:pPr>
        <w:pStyle w:val="CCSNormalText"/>
        <w:numPr>
          <w:ilvl w:val="0"/>
          <w:numId w:val="17"/>
        </w:numPr>
        <w:spacing w:before="120"/>
        <w:rPr>
          <w:rFonts w:asciiTheme="minorHAnsi" w:hAnsiTheme="minorHAnsi" w:cstheme="minorHAnsi"/>
          <w:lang w:val="en-US"/>
        </w:rPr>
      </w:pPr>
      <w:r>
        <w:rPr>
          <w:rFonts w:asciiTheme="minorHAnsi" w:hAnsiTheme="minorHAnsi" w:cstheme="minorHAnsi"/>
        </w:rPr>
        <w:t>I</w:t>
      </w:r>
      <w:r w:rsidR="0078408A" w:rsidRPr="00673FA0">
        <w:rPr>
          <w:rFonts w:asciiTheme="minorHAnsi" w:hAnsiTheme="minorHAnsi" w:cstheme="minorHAnsi"/>
        </w:rPr>
        <w:t xml:space="preserve">nsights and lessons from the </w:t>
      </w:r>
      <w:r w:rsidR="00ED2A86">
        <w:rPr>
          <w:rFonts w:asciiTheme="minorHAnsi" w:hAnsiTheme="minorHAnsi" w:cstheme="minorHAnsi"/>
        </w:rPr>
        <w:t>Pilot</w:t>
      </w:r>
      <w:r w:rsidR="0078408A" w:rsidRPr="00673FA0">
        <w:rPr>
          <w:rFonts w:asciiTheme="minorHAnsi" w:hAnsiTheme="minorHAnsi" w:cstheme="minorHAnsi"/>
        </w:rPr>
        <w:t xml:space="preserve">s </w:t>
      </w:r>
      <w:r>
        <w:rPr>
          <w:rFonts w:asciiTheme="minorHAnsi" w:hAnsiTheme="minorHAnsi" w:cstheme="minorHAnsi"/>
        </w:rPr>
        <w:t xml:space="preserve">are captured </w:t>
      </w:r>
      <w:r w:rsidR="0078408A" w:rsidRPr="00673FA0">
        <w:rPr>
          <w:rFonts w:asciiTheme="minorHAnsi" w:hAnsiTheme="minorHAnsi" w:cstheme="minorHAnsi"/>
        </w:rPr>
        <w:t>in a format that</w:t>
      </w:r>
      <w:r w:rsidR="0078408A">
        <w:rPr>
          <w:rFonts w:asciiTheme="minorHAnsi" w:hAnsiTheme="minorHAnsi" w:cstheme="minorHAnsi"/>
        </w:rPr>
        <w:t xml:space="preserve"> </w:t>
      </w:r>
      <w:r w:rsidR="0078408A" w:rsidRPr="00C33ED1">
        <w:rPr>
          <w:rFonts w:asciiTheme="minorHAnsi" w:hAnsiTheme="minorHAnsi" w:cstheme="minorHAnsi"/>
        </w:rPr>
        <w:t>is relevant and appropriate for other stakeholders</w:t>
      </w:r>
      <w:r w:rsidR="0078408A">
        <w:rPr>
          <w:rFonts w:asciiTheme="minorHAnsi" w:hAnsiTheme="minorHAnsi" w:cstheme="minorHAnsi"/>
        </w:rPr>
        <w:t>.</w:t>
      </w:r>
    </w:p>
    <w:p w14:paraId="369B2132" w14:textId="144DD97F" w:rsidR="0078408A" w:rsidRPr="004F340C" w:rsidRDefault="0078408A" w:rsidP="004A4DA3">
      <w:pPr>
        <w:pStyle w:val="CCSNormalText"/>
        <w:spacing w:before="120"/>
        <w:rPr>
          <w:rFonts w:asciiTheme="minorHAnsi" w:hAnsiTheme="minorHAnsi" w:cstheme="minorHAnsi"/>
          <w:color w:val="000000" w:themeColor="text1"/>
        </w:rPr>
      </w:pPr>
      <w:r w:rsidRPr="00673FA0">
        <w:rPr>
          <w:rFonts w:asciiTheme="minorHAnsi" w:hAnsiTheme="minorHAnsi" w:cstheme="minorHAnsi"/>
        </w:rPr>
        <w:t>The</w:t>
      </w:r>
      <w:r w:rsidR="00A82A0D">
        <w:rPr>
          <w:rFonts w:asciiTheme="minorHAnsi" w:hAnsiTheme="minorHAnsi" w:cstheme="minorHAnsi"/>
        </w:rPr>
        <w:t xml:space="preserve"> evaluation framework and methodology notes that if these</w:t>
      </w:r>
      <w:r>
        <w:rPr>
          <w:rFonts w:asciiTheme="minorHAnsi" w:hAnsiTheme="minorHAnsi" w:cstheme="minorHAnsi"/>
        </w:rPr>
        <w:t xml:space="preserve"> </w:t>
      </w:r>
      <w:r w:rsidRPr="00673FA0">
        <w:rPr>
          <w:rFonts w:asciiTheme="minorHAnsi" w:hAnsiTheme="minorHAnsi" w:cstheme="minorHAnsi"/>
        </w:rPr>
        <w:t xml:space="preserve">assumptions do not hold </w:t>
      </w:r>
      <w:r w:rsidR="00A82A0D">
        <w:rPr>
          <w:rFonts w:asciiTheme="minorHAnsi" w:hAnsiTheme="minorHAnsi" w:cstheme="minorHAnsi"/>
        </w:rPr>
        <w:t xml:space="preserve">it </w:t>
      </w:r>
      <w:r w:rsidRPr="00673FA0">
        <w:rPr>
          <w:rFonts w:asciiTheme="minorHAnsi" w:hAnsiTheme="minorHAnsi" w:cstheme="minorHAnsi"/>
        </w:rPr>
        <w:t>present</w:t>
      </w:r>
      <w:r w:rsidR="00A82A0D">
        <w:rPr>
          <w:rFonts w:asciiTheme="minorHAnsi" w:hAnsiTheme="minorHAnsi" w:cstheme="minorHAnsi"/>
        </w:rPr>
        <w:t>s</w:t>
      </w:r>
      <w:r w:rsidRPr="00673FA0">
        <w:rPr>
          <w:rFonts w:asciiTheme="minorHAnsi" w:hAnsiTheme="minorHAnsi" w:cstheme="minorHAnsi"/>
        </w:rPr>
        <w:t xml:space="preserve"> risks to the success of the </w:t>
      </w:r>
      <w:r>
        <w:rPr>
          <w:rFonts w:asciiTheme="minorHAnsi" w:hAnsiTheme="minorHAnsi" w:cstheme="minorHAnsi"/>
        </w:rPr>
        <w:t>measure</w:t>
      </w:r>
      <w:r w:rsidR="00A82A0D">
        <w:rPr>
          <w:rFonts w:asciiTheme="minorHAnsi" w:hAnsiTheme="minorHAnsi" w:cstheme="minorHAnsi"/>
        </w:rPr>
        <w:t xml:space="preserve"> </w:t>
      </w:r>
      <w:r w:rsidR="00A82A0D" w:rsidRPr="00A82A0D">
        <w:rPr>
          <w:rFonts w:asciiTheme="minorHAnsi" w:hAnsiTheme="minorHAnsi" w:cstheme="minorHAnsi"/>
          <w:vertAlign w:val="superscript"/>
        </w:rPr>
        <w:t>9</w:t>
      </w:r>
      <w:r w:rsidRPr="00673FA0">
        <w:rPr>
          <w:rFonts w:asciiTheme="minorHAnsi" w:hAnsiTheme="minorHAnsi" w:cstheme="minorHAnsi"/>
        </w:rPr>
        <w:t xml:space="preserve">. In particular, the </w:t>
      </w:r>
      <w:r w:rsidR="00ED2A86">
        <w:rPr>
          <w:rFonts w:asciiTheme="minorHAnsi" w:hAnsiTheme="minorHAnsi" w:cstheme="minorHAnsi"/>
        </w:rPr>
        <w:t>Pilot</w:t>
      </w:r>
      <w:r w:rsidRPr="00673FA0">
        <w:rPr>
          <w:rFonts w:asciiTheme="minorHAnsi" w:hAnsiTheme="minorHAnsi" w:cstheme="minorHAnsi"/>
        </w:rPr>
        <w:t xml:space="preserve">s </w:t>
      </w:r>
      <w:r>
        <w:rPr>
          <w:rFonts w:asciiTheme="minorHAnsi" w:hAnsiTheme="minorHAnsi" w:cstheme="minorHAnsi"/>
        </w:rPr>
        <w:t>were</w:t>
      </w:r>
      <w:r w:rsidRPr="00673FA0">
        <w:rPr>
          <w:rFonts w:asciiTheme="minorHAnsi" w:hAnsiTheme="minorHAnsi" w:cstheme="minorHAnsi"/>
        </w:rPr>
        <w:t xml:space="preserve"> implemented in challenging geographic, historical, policy and economic contexts. The literature</w:t>
      </w:r>
      <w:r>
        <w:rPr>
          <w:rFonts w:asciiTheme="minorHAnsi" w:hAnsiTheme="minorHAnsi" w:cstheme="minorHAnsi"/>
        </w:rPr>
        <w:t xml:space="preserve"> </w:t>
      </w:r>
      <w:r w:rsidRPr="00673FA0">
        <w:rPr>
          <w:rFonts w:asciiTheme="minorHAnsi" w:hAnsiTheme="minorHAnsi" w:cstheme="minorHAnsi"/>
        </w:rPr>
        <w:t>suggests it is important to acknowledge these challenges in</w:t>
      </w:r>
      <w:r>
        <w:rPr>
          <w:rFonts w:asciiTheme="minorHAnsi" w:hAnsiTheme="minorHAnsi" w:cstheme="minorHAnsi"/>
        </w:rPr>
        <w:t xml:space="preserve"> </w:t>
      </w:r>
      <w:r w:rsidRPr="00673FA0">
        <w:rPr>
          <w:rFonts w:asciiTheme="minorHAnsi" w:hAnsiTheme="minorHAnsi" w:cstheme="minorHAnsi"/>
        </w:rPr>
        <w:t>assessing the success of economic development initiatives</w:t>
      </w:r>
      <w:r>
        <w:rPr>
          <w:rStyle w:val="FootnoteReference"/>
          <w:rFonts w:asciiTheme="minorHAnsi" w:hAnsiTheme="minorHAnsi" w:cstheme="minorHAnsi"/>
        </w:rPr>
        <w:footnoteReference w:id="9"/>
      </w:r>
      <w:r w:rsidRPr="00673FA0">
        <w:rPr>
          <w:rFonts w:asciiTheme="minorHAnsi" w:hAnsiTheme="minorHAnsi" w:cstheme="minorHAnsi"/>
        </w:rPr>
        <w:t>.</w:t>
      </w:r>
    </w:p>
    <w:p w14:paraId="1C54848E" w14:textId="3AAC2D37" w:rsidR="00546C3C" w:rsidRDefault="00070781" w:rsidP="00DC0715">
      <w:pPr>
        <w:spacing w:before="120" w:after="120"/>
        <w:jc w:val="both"/>
        <w:outlineLvl w:val="2"/>
        <w:rPr>
          <w:rFonts w:asciiTheme="minorHAnsi" w:hAnsiTheme="minorHAnsi" w:cstheme="minorHAnsi"/>
          <w:b/>
          <w:bCs/>
          <w:color w:val="000000" w:themeColor="text1"/>
          <w:sz w:val="22"/>
          <w:szCs w:val="22"/>
          <w:lang w:val="en-AU" w:eastAsia="zh-CN" w:bidi="th-TH"/>
        </w:rPr>
      </w:pPr>
      <w:bookmarkStart w:id="62" w:name="_Toc10614167"/>
      <w:r w:rsidRPr="00070781">
        <w:rPr>
          <w:rFonts w:asciiTheme="minorHAnsi" w:hAnsiTheme="minorHAnsi" w:cstheme="minorHAnsi"/>
          <w:b/>
          <w:bCs/>
          <w:color w:val="000000" w:themeColor="text1"/>
          <w:sz w:val="22"/>
          <w:szCs w:val="22"/>
          <w:lang w:val="en-AU" w:eastAsia="zh-CN" w:bidi="th-TH"/>
        </w:rPr>
        <w:t xml:space="preserve">Measuring and </w:t>
      </w:r>
      <w:r w:rsidR="00153C9E">
        <w:rPr>
          <w:rFonts w:asciiTheme="minorHAnsi" w:hAnsiTheme="minorHAnsi" w:cstheme="minorHAnsi"/>
          <w:b/>
          <w:bCs/>
          <w:color w:val="000000" w:themeColor="text1"/>
          <w:sz w:val="22"/>
          <w:szCs w:val="22"/>
          <w:lang w:val="en-AU" w:eastAsia="zh-CN" w:bidi="th-TH"/>
        </w:rPr>
        <w:t>A</w:t>
      </w:r>
      <w:r w:rsidRPr="00070781">
        <w:rPr>
          <w:rFonts w:asciiTheme="minorHAnsi" w:hAnsiTheme="minorHAnsi" w:cstheme="minorHAnsi"/>
          <w:b/>
          <w:bCs/>
          <w:color w:val="000000" w:themeColor="text1"/>
          <w:sz w:val="22"/>
          <w:szCs w:val="22"/>
          <w:lang w:val="en-AU" w:eastAsia="zh-CN" w:bidi="th-TH"/>
        </w:rPr>
        <w:t xml:space="preserve">ssessing </w:t>
      </w:r>
      <w:r w:rsidR="00546C3C">
        <w:rPr>
          <w:rFonts w:asciiTheme="minorHAnsi" w:hAnsiTheme="minorHAnsi" w:cstheme="minorHAnsi"/>
          <w:b/>
          <w:bCs/>
          <w:color w:val="000000" w:themeColor="text1"/>
          <w:sz w:val="22"/>
          <w:szCs w:val="22"/>
          <w:lang w:val="en-AU" w:eastAsia="zh-CN" w:bidi="th-TH"/>
        </w:rPr>
        <w:t>Land Tenure Pilot Outcomes</w:t>
      </w:r>
    </w:p>
    <w:p w14:paraId="558F002A" w14:textId="786F5349" w:rsidR="00546C3C" w:rsidRDefault="00546C3C" w:rsidP="00070781">
      <w:pPr>
        <w:spacing w:before="120" w:after="120"/>
        <w:jc w:val="both"/>
        <w:rPr>
          <w:rFonts w:asciiTheme="minorHAnsi" w:hAnsiTheme="minorHAnsi" w:cstheme="minorHAnsi"/>
          <w:bCs/>
          <w:color w:val="000000" w:themeColor="text1"/>
          <w:sz w:val="22"/>
          <w:szCs w:val="22"/>
          <w:lang w:val="en-AU" w:eastAsia="zh-CN" w:bidi="th-TH"/>
        </w:rPr>
      </w:pPr>
      <w:r w:rsidRPr="002650BF">
        <w:rPr>
          <w:rFonts w:asciiTheme="minorHAnsi" w:hAnsiTheme="minorHAnsi" w:cstheme="minorHAnsi"/>
          <w:bCs/>
          <w:color w:val="000000" w:themeColor="text1"/>
          <w:sz w:val="22"/>
          <w:szCs w:val="22"/>
          <w:lang w:val="en-AU" w:eastAsia="zh-CN" w:bidi="th-TH"/>
        </w:rPr>
        <w:t>The Land Tenure Pilots</w:t>
      </w:r>
      <w:r w:rsidR="002650BF" w:rsidRPr="002650BF">
        <w:rPr>
          <w:rFonts w:asciiTheme="minorHAnsi" w:hAnsiTheme="minorHAnsi" w:cstheme="minorHAnsi"/>
          <w:bCs/>
          <w:color w:val="000000" w:themeColor="text1"/>
          <w:sz w:val="22"/>
          <w:szCs w:val="22"/>
          <w:lang w:val="en-AU" w:eastAsia="zh-CN" w:bidi="th-TH"/>
        </w:rPr>
        <w:t xml:space="preserve"> tested approaches to expand economic development opportunities and were</w:t>
      </w:r>
      <w:r w:rsidRPr="002650BF">
        <w:rPr>
          <w:rFonts w:asciiTheme="minorHAnsi" w:hAnsiTheme="minorHAnsi" w:cstheme="minorHAnsi"/>
          <w:bCs/>
          <w:color w:val="000000" w:themeColor="text1"/>
          <w:sz w:val="22"/>
          <w:szCs w:val="22"/>
          <w:lang w:val="en-AU" w:eastAsia="zh-CN" w:bidi="th-TH"/>
        </w:rPr>
        <w:t xml:space="preserve"> evaluated based on the following key questions/points of enquiry which relate to different stages of the program logic model</w:t>
      </w:r>
      <w:r w:rsidR="001A2151">
        <w:rPr>
          <w:rFonts w:asciiTheme="minorHAnsi" w:hAnsiTheme="minorHAnsi" w:cstheme="minorHAnsi"/>
          <w:bCs/>
          <w:color w:val="000000" w:themeColor="text1"/>
          <w:sz w:val="22"/>
          <w:szCs w:val="22"/>
          <w:lang w:val="en-AU" w:eastAsia="zh-CN" w:bidi="th-TH"/>
        </w:rPr>
        <w:t xml:space="preserve"> (Refer Figure 3)</w:t>
      </w:r>
      <w:r w:rsidRPr="002650BF">
        <w:rPr>
          <w:rFonts w:asciiTheme="minorHAnsi" w:hAnsiTheme="minorHAnsi" w:cstheme="minorHAnsi"/>
          <w:bCs/>
          <w:color w:val="000000" w:themeColor="text1"/>
          <w:sz w:val="22"/>
          <w:szCs w:val="22"/>
          <w:lang w:val="en-AU" w:eastAsia="zh-CN" w:bidi="th-TH"/>
        </w:rPr>
        <w:t>:</w:t>
      </w:r>
    </w:p>
    <w:p w14:paraId="55B55C44" w14:textId="329B1F2A" w:rsidR="00546C3C" w:rsidRPr="004A4DA3" w:rsidRDefault="007266DF" w:rsidP="004A4DA3">
      <w:pPr>
        <w:pStyle w:val="CCSNormalText"/>
        <w:spacing w:before="120"/>
        <w:ind w:left="360"/>
        <w:rPr>
          <w:rFonts w:asciiTheme="minorHAnsi" w:hAnsiTheme="minorHAnsi" w:cstheme="minorHAnsi"/>
          <w:i/>
          <w:color w:val="000000" w:themeColor="text1"/>
        </w:rPr>
      </w:pPr>
      <w:bookmarkStart w:id="63" w:name="_Hlk78205945"/>
      <w:r w:rsidRPr="004A4DA3">
        <w:rPr>
          <w:rFonts w:asciiTheme="minorHAnsi" w:hAnsiTheme="minorHAnsi" w:cstheme="minorHAnsi"/>
          <w:i/>
          <w:color w:val="000000" w:themeColor="text1"/>
        </w:rPr>
        <w:t xml:space="preserve">1. </w:t>
      </w:r>
      <w:r w:rsidR="00812E94" w:rsidRPr="004A4DA3">
        <w:rPr>
          <w:rFonts w:asciiTheme="minorHAnsi" w:hAnsiTheme="minorHAnsi" w:cstheme="minorHAnsi"/>
          <w:i/>
          <w:color w:val="000000" w:themeColor="text1"/>
        </w:rPr>
        <w:t>To what extent d</w:t>
      </w:r>
      <w:r w:rsidR="00546C3C" w:rsidRPr="004A4DA3">
        <w:rPr>
          <w:rFonts w:asciiTheme="minorHAnsi" w:hAnsiTheme="minorHAnsi" w:cstheme="minorHAnsi"/>
          <w:i/>
          <w:color w:val="000000" w:themeColor="text1"/>
        </w:rPr>
        <w:t xml:space="preserve">id the </w:t>
      </w:r>
      <w:r w:rsidR="00ED2A86">
        <w:rPr>
          <w:rFonts w:asciiTheme="minorHAnsi" w:hAnsiTheme="minorHAnsi" w:cstheme="minorHAnsi"/>
          <w:i/>
          <w:color w:val="000000" w:themeColor="text1"/>
        </w:rPr>
        <w:t>Pilot</w:t>
      </w:r>
      <w:r w:rsidR="00546C3C" w:rsidRPr="004A4DA3">
        <w:rPr>
          <w:rFonts w:asciiTheme="minorHAnsi" w:hAnsiTheme="minorHAnsi" w:cstheme="minorHAnsi"/>
          <w:i/>
          <w:color w:val="000000" w:themeColor="text1"/>
        </w:rPr>
        <w:t xml:space="preserve">s </w:t>
      </w:r>
      <w:r w:rsidR="00812E94" w:rsidRPr="004A4DA3">
        <w:rPr>
          <w:rFonts w:asciiTheme="minorHAnsi" w:hAnsiTheme="minorHAnsi" w:cstheme="minorHAnsi"/>
          <w:i/>
          <w:color w:val="000000" w:themeColor="text1"/>
        </w:rPr>
        <w:t>deliver</w:t>
      </w:r>
      <w:r w:rsidR="00546C3C" w:rsidRPr="004A4DA3">
        <w:rPr>
          <w:rFonts w:asciiTheme="minorHAnsi" w:hAnsiTheme="minorHAnsi" w:cstheme="minorHAnsi"/>
          <w:i/>
          <w:color w:val="000000" w:themeColor="text1"/>
        </w:rPr>
        <w:t xml:space="preserve"> the core activities as required? </w:t>
      </w:r>
    </w:p>
    <w:p w14:paraId="29A17100" w14:textId="6B16904D" w:rsidR="00546C3C" w:rsidRPr="004A4DA3" w:rsidRDefault="007266DF" w:rsidP="004A4DA3">
      <w:pPr>
        <w:pStyle w:val="CCSNormalText"/>
        <w:spacing w:before="120"/>
        <w:ind w:left="360"/>
        <w:rPr>
          <w:rFonts w:asciiTheme="minorHAnsi" w:hAnsiTheme="minorHAnsi" w:cstheme="minorHAnsi"/>
          <w:i/>
          <w:color w:val="000000" w:themeColor="text1"/>
        </w:rPr>
      </w:pPr>
      <w:r w:rsidRPr="004A4DA3">
        <w:rPr>
          <w:rFonts w:asciiTheme="minorHAnsi" w:hAnsiTheme="minorHAnsi" w:cstheme="minorHAnsi"/>
          <w:i/>
          <w:color w:val="000000" w:themeColor="text1"/>
        </w:rPr>
        <w:t xml:space="preserve">2. </w:t>
      </w:r>
      <w:r w:rsidR="00B34CF4" w:rsidRPr="004A4DA3">
        <w:rPr>
          <w:rFonts w:asciiTheme="minorHAnsi" w:hAnsiTheme="minorHAnsi" w:cstheme="minorHAnsi"/>
          <w:i/>
          <w:color w:val="000000" w:themeColor="text1"/>
        </w:rPr>
        <w:t>How well were</w:t>
      </w:r>
      <w:r w:rsidR="00546C3C" w:rsidRPr="004A4DA3">
        <w:rPr>
          <w:rFonts w:asciiTheme="minorHAnsi" w:hAnsiTheme="minorHAnsi" w:cstheme="minorHAnsi"/>
          <w:i/>
          <w:color w:val="000000" w:themeColor="text1"/>
        </w:rPr>
        <w:t xml:space="preserve"> the local communities</w:t>
      </w:r>
      <w:r w:rsidR="002650BF">
        <w:rPr>
          <w:rFonts w:asciiTheme="minorHAnsi" w:hAnsiTheme="minorHAnsi" w:cstheme="minorHAnsi"/>
          <w:i/>
          <w:color w:val="000000" w:themeColor="text1"/>
        </w:rPr>
        <w:t xml:space="preserve"> and stakeholders</w:t>
      </w:r>
      <w:r w:rsidR="00546C3C" w:rsidRPr="004A4DA3">
        <w:rPr>
          <w:rFonts w:asciiTheme="minorHAnsi" w:hAnsiTheme="minorHAnsi" w:cstheme="minorHAnsi"/>
          <w:i/>
          <w:color w:val="000000" w:themeColor="text1"/>
        </w:rPr>
        <w:t xml:space="preserve"> engaged into the reform </w:t>
      </w:r>
      <w:r w:rsidR="00ED2A86">
        <w:rPr>
          <w:rFonts w:asciiTheme="minorHAnsi" w:hAnsiTheme="minorHAnsi" w:cstheme="minorHAnsi"/>
          <w:i/>
          <w:color w:val="000000" w:themeColor="text1"/>
        </w:rPr>
        <w:t>Pilot</w:t>
      </w:r>
      <w:r w:rsidR="00546C3C" w:rsidRPr="004A4DA3">
        <w:rPr>
          <w:rFonts w:asciiTheme="minorHAnsi" w:hAnsiTheme="minorHAnsi" w:cstheme="minorHAnsi"/>
          <w:i/>
          <w:color w:val="000000" w:themeColor="text1"/>
        </w:rPr>
        <w:t>s to ensure their aspirations were taken into account?</w:t>
      </w:r>
    </w:p>
    <w:p w14:paraId="7A9EC49D" w14:textId="055CAEEE" w:rsidR="007266DF" w:rsidRPr="0078399B" w:rsidRDefault="007266DF" w:rsidP="004A4DA3">
      <w:pPr>
        <w:pStyle w:val="CCSNormalText"/>
        <w:spacing w:before="120"/>
        <w:ind w:left="360"/>
        <w:rPr>
          <w:rFonts w:asciiTheme="minorHAnsi" w:hAnsiTheme="minorHAnsi" w:cstheme="minorHAnsi"/>
          <w:color w:val="000000" w:themeColor="text1"/>
        </w:rPr>
      </w:pPr>
      <w:r w:rsidRPr="004A4DA3">
        <w:rPr>
          <w:rFonts w:asciiTheme="minorHAnsi" w:hAnsiTheme="minorHAnsi" w:cstheme="minorHAnsi"/>
          <w:i/>
          <w:color w:val="000000" w:themeColor="text1"/>
        </w:rPr>
        <w:t>3. To what extent were economic development options</w:t>
      </w:r>
      <w:r w:rsidR="002650BF">
        <w:rPr>
          <w:rFonts w:asciiTheme="minorHAnsi" w:hAnsiTheme="minorHAnsi" w:cstheme="minorHAnsi"/>
          <w:i/>
          <w:color w:val="000000" w:themeColor="text1"/>
        </w:rPr>
        <w:t xml:space="preserve"> </w:t>
      </w:r>
      <w:r w:rsidRPr="004A4DA3">
        <w:rPr>
          <w:rFonts w:asciiTheme="minorHAnsi" w:hAnsiTheme="minorHAnsi" w:cstheme="minorHAnsi"/>
          <w:i/>
          <w:color w:val="000000" w:themeColor="text1"/>
        </w:rPr>
        <w:t xml:space="preserve">scoped </w:t>
      </w:r>
      <w:r w:rsidR="002650BF">
        <w:rPr>
          <w:rFonts w:asciiTheme="minorHAnsi" w:hAnsiTheme="minorHAnsi" w:cstheme="minorHAnsi"/>
          <w:i/>
          <w:color w:val="000000" w:themeColor="text1"/>
        </w:rPr>
        <w:t>to provide</w:t>
      </w:r>
      <w:r w:rsidRPr="004A4DA3">
        <w:rPr>
          <w:rFonts w:asciiTheme="minorHAnsi" w:hAnsiTheme="minorHAnsi" w:cstheme="minorHAnsi"/>
          <w:i/>
          <w:color w:val="000000" w:themeColor="text1"/>
        </w:rPr>
        <w:t xml:space="preserve"> a basis for implementation? </w:t>
      </w:r>
    </w:p>
    <w:p w14:paraId="3178CDBD" w14:textId="7E67DF34" w:rsidR="00546C3C" w:rsidRPr="004A4DA3" w:rsidRDefault="007266DF" w:rsidP="004A4DA3">
      <w:pPr>
        <w:pStyle w:val="CCSNormalText"/>
        <w:spacing w:before="120"/>
        <w:ind w:left="360"/>
        <w:rPr>
          <w:rFonts w:asciiTheme="minorHAnsi" w:hAnsiTheme="minorHAnsi" w:cstheme="minorHAnsi"/>
          <w:i/>
          <w:color w:val="000000" w:themeColor="text1"/>
        </w:rPr>
      </w:pPr>
      <w:r w:rsidRPr="004A4DA3">
        <w:rPr>
          <w:rFonts w:asciiTheme="minorHAnsi" w:hAnsiTheme="minorHAnsi" w:cstheme="minorHAnsi"/>
          <w:i/>
          <w:color w:val="000000" w:themeColor="text1"/>
        </w:rPr>
        <w:t xml:space="preserve">4. </w:t>
      </w:r>
      <w:r w:rsidR="002650BF">
        <w:rPr>
          <w:rFonts w:asciiTheme="minorHAnsi" w:hAnsiTheme="minorHAnsi" w:cstheme="minorHAnsi"/>
          <w:i/>
          <w:color w:val="000000" w:themeColor="text1"/>
        </w:rPr>
        <w:t>To what extent</w:t>
      </w:r>
      <w:r w:rsidR="00546C3C" w:rsidRPr="004A4DA3">
        <w:rPr>
          <w:rFonts w:asciiTheme="minorHAnsi" w:hAnsiTheme="minorHAnsi" w:cstheme="minorHAnsi"/>
          <w:i/>
          <w:color w:val="000000" w:themeColor="text1"/>
        </w:rPr>
        <w:t xml:space="preserve"> did the </w:t>
      </w:r>
      <w:r w:rsidR="00ED2A86">
        <w:rPr>
          <w:rFonts w:asciiTheme="minorHAnsi" w:hAnsiTheme="minorHAnsi" w:cstheme="minorHAnsi"/>
          <w:i/>
          <w:color w:val="000000" w:themeColor="text1"/>
        </w:rPr>
        <w:t>Pilot</w:t>
      </w:r>
      <w:r w:rsidR="00546C3C" w:rsidRPr="004A4DA3">
        <w:rPr>
          <w:rFonts w:asciiTheme="minorHAnsi" w:hAnsiTheme="minorHAnsi" w:cstheme="minorHAnsi"/>
          <w:i/>
          <w:color w:val="000000" w:themeColor="text1"/>
        </w:rPr>
        <w:t xml:space="preserve">s </w:t>
      </w:r>
      <w:r w:rsidR="00AF4A65">
        <w:rPr>
          <w:rFonts w:asciiTheme="minorHAnsi" w:hAnsiTheme="minorHAnsi" w:cstheme="minorHAnsi"/>
          <w:i/>
          <w:color w:val="000000" w:themeColor="text1"/>
        </w:rPr>
        <w:t xml:space="preserve">capture </w:t>
      </w:r>
      <w:r w:rsidR="00546C3C" w:rsidRPr="004A4DA3">
        <w:rPr>
          <w:rFonts w:asciiTheme="minorHAnsi" w:hAnsiTheme="minorHAnsi" w:cstheme="minorHAnsi"/>
          <w:i/>
          <w:color w:val="000000" w:themeColor="text1"/>
        </w:rPr>
        <w:t>the lesson</w:t>
      </w:r>
      <w:r w:rsidR="00DC2540" w:rsidRPr="004A4DA3">
        <w:rPr>
          <w:rFonts w:asciiTheme="minorHAnsi" w:hAnsiTheme="minorHAnsi" w:cstheme="minorHAnsi"/>
          <w:i/>
          <w:color w:val="000000" w:themeColor="text1"/>
        </w:rPr>
        <w:t>s</w:t>
      </w:r>
      <w:r w:rsidR="00546C3C" w:rsidRPr="004A4DA3">
        <w:rPr>
          <w:rFonts w:asciiTheme="minorHAnsi" w:hAnsiTheme="minorHAnsi" w:cstheme="minorHAnsi"/>
          <w:i/>
          <w:color w:val="000000" w:themeColor="text1"/>
        </w:rPr>
        <w:t xml:space="preserve"> learnt </w:t>
      </w:r>
      <w:r w:rsidR="00AF4A65">
        <w:rPr>
          <w:rFonts w:asciiTheme="minorHAnsi" w:hAnsiTheme="minorHAnsi" w:cstheme="minorHAnsi"/>
          <w:i/>
          <w:color w:val="000000" w:themeColor="text1"/>
        </w:rPr>
        <w:t>and more general learnings to apply in other contexts</w:t>
      </w:r>
      <w:r w:rsidR="00546C3C" w:rsidRPr="004A4DA3">
        <w:rPr>
          <w:rFonts w:asciiTheme="minorHAnsi" w:hAnsiTheme="minorHAnsi" w:cstheme="minorHAnsi"/>
          <w:i/>
          <w:color w:val="000000" w:themeColor="text1"/>
        </w:rPr>
        <w:t>?</w:t>
      </w:r>
      <w:r w:rsidR="005E1286" w:rsidRPr="004A4DA3">
        <w:rPr>
          <w:rFonts w:asciiTheme="minorHAnsi" w:hAnsiTheme="minorHAnsi" w:cstheme="minorHAnsi"/>
          <w:i/>
          <w:color w:val="000000" w:themeColor="text1"/>
        </w:rPr>
        <w:t xml:space="preserve"> </w:t>
      </w:r>
    </w:p>
    <w:p w14:paraId="0F72F550" w14:textId="45775C0B" w:rsidR="00546C3C" w:rsidRPr="004A4DA3" w:rsidRDefault="007266DF" w:rsidP="004A4DA3">
      <w:pPr>
        <w:pStyle w:val="CCSNormalText"/>
        <w:spacing w:before="120"/>
        <w:ind w:left="360"/>
        <w:rPr>
          <w:rFonts w:asciiTheme="minorHAnsi" w:hAnsiTheme="minorHAnsi" w:cstheme="minorHAnsi"/>
          <w:i/>
          <w:color w:val="000000" w:themeColor="text1"/>
        </w:rPr>
      </w:pPr>
      <w:r w:rsidRPr="004A4DA3">
        <w:rPr>
          <w:rFonts w:asciiTheme="minorHAnsi" w:hAnsiTheme="minorHAnsi" w:cstheme="minorHAnsi"/>
          <w:i/>
          <w:color w:val="000000" w:themeColor="text1"/>
        </w:rPr>
        <w:t xml:space="preserve">5. </w:t>
      </w:r>
      <w:r w:rsidR="00546C3C" w:rsidRPr="004A4DA3">
        <w:rPr>
          <w:rFonts w:asciiTheme="minorHAnsi" w:hAnsiTheme="minorHAnsi" w:cstheme="minorHAnsi"/>
          <w:i/>
          <w:color w:val="000000" w:themeColor="text1"/>
        </w:rPr>
        <w:t>What was the impact of Land tenure agreement making</w:t>
      </w:r>
      <w:r w:rsidR="000F3E1C" w:rsidRPr="004A4DA3">
        <w:rPr>
          <w:rFonts w:asciiTheme="minorHAnsi" w:hAnsiTheme="minorHAnsi" w:cstheme="minorHAnsi"/>
          <w:i/>
          <w:color w:val="000000" w:themeColor="text1"/>
        </w:rPr>
        <w:t xml:space="preserve"> on the ability to pursue new development opportunities</w:t>
      </w:r>
      <w:r w:rsidR="00546C3C" w:rsidRPr="004A4DA3">
        <w:rPr>
          <w:rFonts w:asciiTheme="minorHAnsi" w:hAnsiTheme="minorHAnsi" w:cstheme="minorHAnsi"/>
          <w:i/>
          <w:color w:val="000000" w:themeColor="text1"/>
        </w:rPr>
        <w:t>?</w:t>
      </w:r>
      <w:r w:rsidR="005E1286" w:rsidRPr="004A4DA3">
        <w:rPr>
          <w:rFonts w:asciiTheme="minorHAnsi" w:hAnsiTheme="minorHAnsi" w:cstheme="minorHAnsi"/>
          <w:i/>
          <w:color w:val="000000" w:themeColor="text1"/>
        </w:rPr>
        <w:t xml:space="preserve"> </w:t>
      </w:r>
    </w:p>
    <w:p w14:paraId="6F4DD041" w14:textId="1CAAF1AC" w:rsidR="00070781" w:rsidRPr="004F340C" w:rsidRDefault="007266DF" w:rsidP="004A4DA3">
      <w:pPr>
        <w:pStyle w:val="CCSNormalText"/>
        <w:spacing w:before="120"/>
        <w:ind w:left="360"/>
        <w:rPr>
          <w:rFonts w:asciiTheme="minorHAnsi" w:hAnsiTheme="minorHAnsi" w:cstheme="minorHAnsi"/>
          <w:color w:val="000000" w:themeColor="text1"/>
        </w:rPr>
      </w:pPr>
      <w:r>
        <w:rPr>
          <w:rFonts w:asciiTheme="minorHAnsi" w:hAnsiTheme="minorHAnsi" w:cstheme="minorHAnsi"/>
          <w:color w:val="000000" w:themeColor="text1"/>
        </w:rPr>
        <w:t>6.</w:t>
      </w:r>
      <w:bookmarkStart w:id="64" w:name="_Hlk81067809"/>
      <w:r>
        <w:rPr>
          <w:rFonts w:asciiTheme="minorHAnsi" w:hAnsiTheme="minorHAnsi" w:cstheme="minorHAnsi"/>
          <w:color w:val="000000" w:themeColor="text1"/>
        </w:rPr>
        <w:t xml:space="preserve"> </w:t>
      </w:r>
      <w:r w:rsidR="00546C3C" w:rsidRPr="002650BF">
        <w:rPr>
          <w:rFonts w:asciiTheme="minorHAnsi" w:hAnsiTheme="minorHAnsi" w:cstheme="minorHAnsi"/>
          <w:i/>
          <w:iCs/>
          <w:color w:val="000000" w:themeColor="text1"/>
        </w:rPr>
        <w:t xml:space="preserve">Did any of the </w:t>
      </w:r>
      <w:r w:rsidR="00ED2A86">
        <w:rPr>
          <w:rFonts w:asciiTheme="minorHAnsi" w:hAnsiTheme="minorHAnsi" w:cstheme="minorHAnsi"/>
          <w:i/>
          <w:iCs/>
          <w:color w:val="000000" w:themeColor="text1"/>
        </w:rPr>
        <w:t>Pilot</w:t>
      </w:r>
      <w:r w:rsidR="00546C3C" w:rsidRPr="002650BF">
        <w:rPr>
          <w:rFonts w:asciiTheme="minorHAnsi" w:hAnsiTheme="minorHAnsi" w:cstheme="minorHAnsi"/>
          <w:i/>
          <w:iCs/>
          <w:color w:val="000000" w:themeColor="text1"/>
        </w:rPr>
        <w:t xml:space="preserve">s achieve </w:t>
      </w:r>
      <w:r w:rsidR="00B34CF4" w:rsidRPr="002650BF">
        <w:rPr>
          <w:rFonts w:asciiTheme="minorHAnsi" w:hAnsiTheme="minorHAnsi" w:cstheme="minorHAnsi"/>
          <w:i/>
          <w:iCs/>
          <w:color w:val="000000" w:themeColor="text1"/>
        </w:rPr>
        <w:t xml:space="preserve">realistic </w:t>
      </w:r>
      <w:r w:rsidR="00546C3C" w:rsidRPr="002650BF">
        <w:rPr>
          <w:rFonts w:asciiTheme="minorHAnsi" w:hAnsiTheme="minorHAnsi" w:cstheme="minorHAnsi"/>
          <w:i/>
          <w:iCs/>
          <w:color w:val="000000" w:themeColor="text1"/>
        </w:rPr>
        <w:t>options for economic development</w:t>
      </w:r>
      <w:r w:rsidR="00B34CF4" w:rsidRPr="002650BF">
        <w:rPr>
          <w:rFonts w:asciiTheme="minorHAnsi" w:hAnsiTheme="minorHAnsi" w:cstheme="minorHAnsi"/>
          <w:i/>
          <w:iCs/>
          <w:color w:val="000000" w:themeColor="text1"/>
        </w:rPr>
        <w:t xml:space="preserve"> within new areas</w:t>
      </w:r>
      <w:r w:rsidR="00546C3C" w:rsidRPr="002650BF">
        <w:rPr>
          <w:rFonts w:asciiTheme="minorHAnsi" w:hAnsiTheme="minorHAnsi" w:cstheme="minorHAnsi"/>
          <w:i/>
          <w:iCs/>
          <w:color w:val="000000" w:themeColor="text1"/>
        </w:rPr>
        <w:t xml:space="preserve"> and improved community outcomes?</w:t>
      </w:r>
      <w:bookmarkEnd w:id="62"/>
      <w:bookmarkEnd w:id="64"/>
    </w:p>
    <w:p w14:paraId="2AE34565" w14:textId="735890E3" w:rsidR="0092722E" w:rsidRDefault="00B57942" w:rsidP="00DC0715">
      <w:pPr>
        <w:pStyle w:val="CCSNormalText"/>
        <w:spacing w:before="240" w:after="240"/>
        <w:rPr>
          <w:rFonts w:asciiTheme="minorHAnsi" w:hAnsiTheme="minorHAnsi" w:cstheme="minorHAnsi"/>
          <w:lang w:val="en-US"/>
        </w:rPr>
      </w:pPr>
      <w:bookmarkStart w:id="65" w:name="_Toc12006249"/>
      <w:bookmarkStart w:id="66" w:name="_Toc73902825"/>
      <w:bookmarkEnd w:id="63"/>
      <w:r w:rsidRPr="000765F3">
        <w:rPr>
          <w:rFonts w:asciiTheme="minorHAnsi" w:hAnsiTheme="minorHAnsi" w:cstheme="minorHAnsi"/>
          <w:lang w:val="en-US"/>
        </w:rPr>
        <w:t>To</w:t>
      </w:r>
      <w:r w:rsidR="002A67B2" w:rsidRPr="000765F3">
        <w:rPr>
          <w:rFonts w:asciiTheme="minorHAnsi" w:hAnsiTheme="minorHAnsi" w:cstheme="minorHAnsi"/>
          <w:lang w:val="en-US"/>
        </w:rPr>
        <w:t xml:space="preserve"> understand and map pathways needed to achieve land tenure outcomes </w:t>
      </w:r>
      <w:r w:rsidR="00ED2A86">
        <w:rPr>
          <w:rFonts w:asciiTheme="minorHAnsi" w:hAnsiTheme="minorHAnsi" w:cstheme="minorHAnsi"/>
          <w:lang w:val="en-US"/>
        </w:rPr>
        <w:t>Pilot</w:t>
      </w:r>
      <w:r w:rsidR="000765F3" w:rsidRPr="000765F3">
        <w:rPr>
          <w:rFonts w:asciiTheme="minorHAnsi" w:hAnsiTheme="minorHAnsi" w:cstheme="minorHAnsi"/>
          <w:lang w:val="en-US"/>
        </w:rPr>
        <w:t xml:space="preserve">s were required </w:t>
      </w:r>
      <w:r w:rsidR="002A67B2" w:rsidRPr="000765F3">
        <w:rPr>
          <w:rFonts w:asciiTheme="minorHAnsi" w:hAnsiTheme="minorHAnsi" w:cstheme="minorHAnsi"/>
          <w:lang w:val="en-US"/>
        </w:rPr>
        <w:t>to identify enablers and ba</w:t>
      </w:r>
      <w:r w:rsidR="008B423C" w:rsidRPr="000765F3">
        <w:rPr>
          <w:rFonts w:asciiTheme="minorHAnsi" w:hAnsiTheme="minorHAnsi" w:cstheme="minorHAnsi"/>
          <w:lang w:val="en-US"/>
        </w:rPr>
        <w:t>rriers to land tenure reform</w:t>
      </w:r>
      <w:r w:rsidR="000765F3" w:rsidRPr="000765F3">
        <w:rPr>
          <w:rFonts w:asciiTheme="minorHAnsi" w:hAnsiTheme="minorHAnsi" w:cstheme="minorHAnsi"/>
          <w:lang w:val="en-US"/>
        </w:rPr>
        <w:t xml:space="preserve"> as part of their reported learnings and experiences</w:t>
      </w:r>
      <w:r w:rsidR="00652672" w:rsidRPr="000765F3">
        <w:rPr>
          <w:rFonts w:asciiTheme="minorHAnsi" w:hAnsiTheme="minorHAnsi" w:cstheme="minorHAnsi"/>
          <w:lang w:val="en-US"/>
        </w:rPr>
        <w:t>.</w:t>
      </w:r>
      <w:r w:rsidR="002A67B2">
        <w:rPr>
          <w:rFonts w:asciiTheme="minorHAnsi" w:hAnsiTheme="minorHAnsi" w:cstheme="minorHAnsi"/>
          <w:lang w:val="en-US"/>
        </w:rPr>
        <w:t xml:space="preserve"> </w:t>
      </w:r>
    </w:p>
    <w:p w14:paraId="259A93EC" w14:textId="77777777" w:rsidR="009358B2" w:rsidRDefault="009358B2">
      <w:pPr>
        <w:rPr>
          <w:rFonts w:asciiTheme="minorHAnsi" w:eastAsiaTheme="majorEastAsia" w:hAnsiTheme="minorHAnsi" w:cstheme="majorBidi"/>
          <w:b/>
          <w:color w:val="2F5496" w:themeColor="accent1" w:themeShade="BF"/>
          <w:sz w:val="26"/>
          <w:szCs w:val="26"/>
          <w:lang w:val="en-AU"/>
        </w:rPr>
      </w:pPr>
      <w:bookmarkStart w:id="67" w:name="_Toc75359909"/>
      <w:bookmarkStart w:id="68" w:name="_Toc75360065"/>
      <w:bookmarkStart w:id="69" w:name="_Toc75359910"/>
      <w:bookmarkStart w:id="70" w:name="_Toc75360066"/>
      <w:bookmarkStart w:id="71" w:name="_Toc75359911"/>
      <w:bookmarkStart w:id="72" w:name="_Toc75360067"/>
      <w:bookmarkStart w:id="73" w:name="_Toc75359912"/>
      <w:bookmarkStart w:id="74" w:name="_Toc75360068"/>
      <w:bookmarkStart w:id="75" w:name="_Toc75359913"/>
      <w:bookmarkStart w:id="76" w:name="_Toc75360069"/>
      <w:bookmarkStart w:id="77" w:name="_Toc75359914"/>
      <w:bookmarkStart w:id="78" w:name="_Toc75360070"/>
      <w:bookmarkStart w:id="79" w:name="_Toc75359915"/>
      <w:bookmarkStart w:id="80" w:name="_Toc75360071"/>
      <w:bookmarkStart w:id="81" w:name="_Toc75359916"/>
      <w:bookmarkStart w:id="82" w:name="_Toc75360072"/>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r>
        <w:br w:type="page"/>
      </w:r>
    </w:p>
    <w:p w14:paraId="34F1392F" w14:textId="5E315519" w:rsidR="00070781" w:rsidRPr="00EC0836" w:rsidRDefault="00070781" w:rsidP="0023565D">
      <w:pPr>
        <w:pStyle w:val="Heading2"/>
      </w:pPr>
      <w:bookmarkStart w:id="83" w:name="_Toc139009526"/>
      <w:r w:rsidRPr="00EC0836">
        <w:lastRenderedPageBreak/>
        <w:t>Data Collection and Analysis</w:t>
      </w:r>
      <w:bookmarkEnd w:id="83"/>
    </w:p>
    <w:p w14:paraId="38A30904" w14:textId="194DCBCC" w:rsidR="004F7024" w:rsidRPr="004F7024" w:rsidRDefault="003B2229" w:rsidP="004F7024">
      <w:pPr>
        <w:pStyle w:val="CCSNormalText"/>
        <w:rPr>
          <w:rFonts w:asciiTheme="minorHAnsi" w:hAnsiTheme="minorHAnsi" w:cstheme="minorHAnsi"/>
        </w:rPr>
      </w:pPr>
      <w:bookmarkStart w:id="84" w:name="_Hlk78206000"/>
      <w:r>
        <w:rPr>
          <w:rFonts w:asciiTheme="minorHAnsi" w:hAnsiTheme="minorHAnsi" w:cstheme="minorHAnsi"/>
        </w:rPr>
        <w:t>D</w:t>
      </w:r>
      <w:r w:rsidR="00287F81">
        <w:rPr>
          <w:rFonts w:asciiTheme="minorHAnsi" w:hAnsiTheme="minorHAnsi" w:cstheme="minorHAnsi"/>
        </w:rPr>
        <w:t>ata</w:t>
      </w:r>
      <w:r w:rsidR="00ED3D19">
        <w:rPr>
          <w:rFonts w:asciiTheme="minorHAnsi" w:hAnsiTheme="minorHAnsi" w:cstheme="minorHAnsi"/>
        </w:rPr>
        <w:t xml:space="preserve"> for the evaluation was collected</w:t>
      </w:r>
      <w:r w:rsidR="00287F81">
        <w:rPr>
          <w:rFonts w:asciiTheme="minorHAnsi" w:hAnsiTheme="minorHAnsi" w:cstheme="minorHAnsi"/>
        </w:rPr>
        <w:t xml:space="preserve"> through:</w:t>
      </w:r>
    </w:p>
    <w:p w14:paraId="619DABED" w14:textId="1B3B2C06" w:rsidR="004F7024" w:rsidRPr="004F7024" w:rsidRDefault="004F7024" w:rsidP="00A600AB">
      <w:pPr>
        <w:pStyle w:val="CCSNormalText"/>
        <w:numPr>
          <w:ilvl w:val="0"/>
          <w:numId w:val="5"/>
        </w:numPr>
        <w:rPr>
          <w:rFonts w:asciiTheme="minorHAnsi" w:hAnsiTheme="minorHAnsi" w:cstheme="minorHAnsi"/>
        </w:rPr>
      </w:pPr>
      <w:r w:rsidRPr="004F7024">
        <w:rPr>
          <w:rFonts w:asciiTheme="minorHAnsi" w:hAnsiTheme="minorHAnsi" w:cstheme="minorHAnsi"/>
        </w:rPr>
        <w:t xml:space="preserve">Semi-structured interviews with </w:t>
      </w:r>
      <w:r w:rsidR="00287F81">
        <w:rPr>
          <w:rFonts w:asciiTheme="minorHAnsi" w:hAnsiTheme="minorHAnsi" w:cstheme="minorHAnsi"/>
        </w:rPr>
        <w:t>s</w:t>
      </w:r>
      <w:r w:rsidRPr="004F7024">
        <w:rPr>
          <w:rFonts w:asciiTheme="minorHAnsi" w:hAnsiTheme="minorHAnsi" w:cstheme="minorHAnsi"/>
        </w:rPr>
        <w:t>takeholders</w:t>
      </w:r>
      <w:r w:rsidR="009358B2">
        <w:rPr>
          <w:rFonts w:asciiTheme="minorHAnsi" w:hAnsiTheme="minorHAnsi" w:cstheme="minorHAnsi"/>
        </w:rPr>
        <w:t xml:space="preserve"> t</w:t>
      </w:r>
      <w:r w:rsidR="00287F81">
        <w:rPr>
          <w:rFonts w:asciiTheme="minorHAnsi" w:hAnsiTheme="minorHAnsi" w:cstheme="minorHAnsi"/>
        </w:rPr>
        <w:t>o confirm the experiences of implementation and lesson</w:t>
      </w:r>
      <w:r w:rsidR="00B47B42">
        <w:rPr>
          <w:rFonts w:asciiTheme="minorHAnsi" w:hAnsiTheme="minorHAnsi" w:cstheme="minorHAnsi"/>
        </w:rPr>
        <w:t>s</w:t>
      </w:r>
      <w:r w:rsidR="00287F81">
        <w:rPr>
          <w:rFonts w:asciiTheme="minorHAnsi" w:hAnsiTheme="minorHAnsi" w:cstheme="minorHAnsi"/>
        </w:rPr>
        <w:t xml:space="preserve"> learnt.</w:t>
      </w:r>
    </w:p>
    <w:p w14:paraId="07AFE27C" w14:textId="1B05662A" w:rsidR="003B2229" w:rsidRPr="004F7024" w:rsidRDefault="00CD1FB2" w:rsidP="00A600AB">
      <w:pPr>
        <w:pStyle w:val="CCSNormalText"/>
        <w:numPr>
          <w:ilvl w:val="0"/>
          <w:numId w:val="5"/>
        </w:numPr>
        <w:rPr>
          <w:rFonts w:asciiTheme="minorHAnsi" w:hAnsiTheme="minorHAnsi" w:cstheme="minorHAnsi"/>
        </w:rPr>
      </w:pPr>
      <w:r>
        <w:rPr>
          <w:rFonts w:asciiTheme="minorHAnsi" w:hAnsiTheme="minorHAnsi" w:cstheme="minorHAnsi"/>
        </w:rPr>
        <w:t>Desk-top r</w:t>
      </w:r>
      <w:r w:rsidR="00287F81">
        <w:rPr>
          <w:rFonts w:asciiTheme="minorHAnsi" w:hAnsiTheme="minorHAnsi" w:cstheme="minorHAnsi"/>
        </w:rPr>
        <w:t xml:space="preserve">eview of </w:t>
      </w:r>
      <w:r w:rsidR="00ED2A86">
        <w:rPr>
          <w:rFonts w:asciiTheme="minorHAnsi" w:hAnsiTheme="minorHAnsi" w:cstheme="minorHAnsi"/>
        </w:rPr>
        <w:t>Pilot</w:t>
      </w:r>
      <w:r w:rsidR="004F7024" w:rsidRPr="004F7024">
        <w:rPr>
          <w:rFonts w:asciiTheme="minorHAnsi" w:hAnsiTheme="minorHAnsi" w:cstheme="minorHAnsi"/>
        </w:rPr>
        <w:t xml:space="preserve"> documentation</w:t>
      </w:r>
      <w:r w:rsidR="00287F81">
        <w:rPr>
          <w:rFonts w:asciiTheme="minorHAnsi" w:hAnsiTheme="minorHAnsi" w:cstheme="minorHAnsi"/>
        </w:rPr>
        <w:t xml:space="preserve"> from grant recipients. Pilot reports provided details on outcomes achieved and lessons learnt.</w:t>
      </w:r>
    </w:p>
    <w:p w14:paraId="4766B392" w14:textId="28B921E4" w:rsidR="009358B2" w:rsidRDefault="003B2229" w:rsidP="001A2151">
      <w:pPr>
        <w:pStyle w:val="CCSNormalText"/>
        <w:numPr>
          <w:ilvl w:val="0"/>
          <w:numId w:val="5"/>
        </w:numPr>
        <w:rPr>
          <w:rFonts w:asciiTheme="minorHAnsi" w:hAnsiTheme="minorHAnsi" w:cstheme="minorHAnsi"/>
          <w:b/>
          <w:lang w:val="en-US"/>
        </w:rPr>
      </w:pPr>
      <w:r w:rsidRPr="003B2229">
        <w:rPr>
          <w:rFonts w:asciiTheme="minorHAnsi" w:hAnsiTheme="minorHAnsi" w:cstheme="minorHAnsi"/>
        </w:rPr>
        <w:t>A literature review</w:t>
      </w:r>
      <w:r w:rsidRPr="001A2151">
        <w:rPr>
          <w:rFonts w:asciiTheme="minorHAnsi" w:hAnsiTheme="minorHAnsi" w:cstheme="minorHAnsi"/>
        </w:rPr>
        <w:t xml:space="preserve"> to inform the background and policy context for the Pilot measure (Refer Appendix B).</w:t>
      </w:r>
      <w:bookmarkEnd w:id="84"/>
    </w:p>
    <w:p w14:paraId="782C7EA9" w14:textId="02C344F8" w:rsidR="004705DA" w:rsidRPr="004A4DA3" w:rsidRDefault="00AB1ADD" w:rsidP="00DC0715">
      <w:pPr>
        <w:pStyle w:val="CCSNormalText"/>
        <w:spacing w:before="120"/>
        <w:outlineLvl w:val="2"/>
        <w:rPr>
          <w:rFonts w:asciiTheme="minorHAnsi" w:hAnsiTheme="minorHAnsi" w:cstheme="minorHAnsi"/>
          <w:b/>
          <w:lang w:val="en-US"/>
        </w:rPr>
      </w:pPr>
      <w:r w:rsidRPr="004A4DA3">
        <w:rPr>
          <w:rFonts w:asciiTheme="minorHAnsi" w:hAnsiTheme="minorHAnsi" w:cstheme="minorHAnsi"/>
          <w:b/>
          <w:lang w:val="en-US"/>
        </w:rPr>
        <w:t>Overview of</w:t>
      </w:r>
      <w:r w:rsidR="00ED3D19" w:rsidRPr="004A4DA3">
        <w:rPr>
          <w:rFonts w:asciiTheme="minorHAnsi" w:hAnsiTheme="minorHAnsi" w:cstheme="minorHAnsi"/>
          <w:b/>
          <w:lang w:val="en-US"/>
        </w:rPr>
        <w:t xml:space="preserve"> Data Collection</w:t>
      </w:r>
    </w:p>
    <w:p w14:paraId="5E042150" w14:textId="77777777" w:rsidR="004705DA" w:rsidRPr="006E7DC9" w:rsidRDefault="004705DA" w:rsidP="00DC0715">
      <w:pPr>
        <w:spacing w:before="120" w:after="120"/>
        <w:jc w:val="both"/>
        <w:outlineLvl w:val="3"/>
        <w:rPr>
          <w:rFonts w:asciiTheme="minorHAnsi" w:hAnsiTheme="minorHAnsi" w:cstheme="minorHAnsi"/>
          <w:b/>
          <w:bCs/>
          <w:color w:val="000000" w:themeColor="text1"/>
          <w:sz w:val="22"/>
          <w:szCs w:val="22"/>
          <w:lang w:val="en-AU" w:eastAsia="zh-CN" w:bidi="th-TH"/>
        </w:rPr>
      </w:pPr>
      <w:r>
        <w:rPr>
          <w:rFonts w:asciiTheme="minorHAnsi" w:hAnsiTheme="minorHAnsi" w:cstheme="minorHAnsi"/>
          <w:b/>
          <w:bCs/>
          <w:color w:val="000000" w:themeColor="text1"/>
          <w:sz w:val="22"/>
          <w:szCs w:val="22"/>
          <w:lang w:val="en-AU" w:eastAsia="zh-CN" w:bidi="th-TH"/>
        </w:rPr>
        <w:t>Pilot Document</w:t>
      </w:r>
      <w:r w:rsidRPr="006E7DC9">
        <w:rPr>
          <w:rFonts w:asciiTheme="minorHAnsi" w:hAnsiTheme="minorHAnsi" w:cstheme="minorHAnsi"/>
          <w:b/>
          <w:bCs/>
          <w:color w:val="000000" w:themeColor="text1"/>
          <w:sz w:val="22"/>
          <w:szCs w:val="22"/>
          <w:lang w:val="en-AU" w:eastAsia="zh-CN" w:bidi="th-TH"/>
        </w:rPr>
        <w:t xml:space="preserve"> Review </w:t>
      </w:r>
    </w:p>
    <w:p w14:paraId="4402CCEF" w14:textId="53259A47" w:rsidR="00ED3D19" w:rsidRDefault="004705DA" w:rsidP="00EC3992">
      <w:pPr>
        <w:pStyle w:val="CCSNormalText"/>
        <w:rPr>
          <w:rFonts w:asciiTheme="minorHAnsi" w:hAnsiTheme="minorHAnsi" w:cstheme="minorHAnsi"/>
          <w:lang w:val="en-US"/>
        </w:rPr>
      </w:pPr>
      <w:r w:rsidRPr="00A73CDA">
        <w:rPr>
          <w:rFonts w:asciiTheme="minorHAnsi" w:hAnsiTheme="minorHAnsi" w:cstheme="minorHAnsi"/>
          <w:lang w:val="en-US"/>
        </w:rPr>
        <w:t xml:space="preserve">The purpose of the </w:t>
      </w:r>
      <w:r w:rsidR="00A92215">
        <w:rPr>
          <w:rFonts w:asciiTheme="minorHAnsi" w:hAnsiTheme="minorHAnsi" w:cstheme="minorHAnsi"/>
          <w:lang w:val="en-US"/>
        </w:rPr>
        <w:t>document</w:t>
      </w:r>
      <w:r w:rsidR="00A92215" w:rsidRPr="00A73CDA">
        <w:rPr>
          <w:rFonts w:asciiTheme="minorHAnsi" w:hAnsiTheme="minorHAnsi" w:cstheme="minorHAnsi"/>
          <w:lang w:val="en-US"/>
        </w:rPr>
        <w:t xml:space="preserve"> </w:t>
      </w:r>
      <w:r w:rsidRPr="00A73CDA">
        <w:rPr>
          <w:rFonts w:asciiTheme="minorHAnsi" w:hAnsiTheme="minorHAnsi" w:cstheme="minorHAnsi"/>
          <w:lang w:val="en-US"/>
        </w:rPr>
        <w:t xml:space="preserve">review </w:t>
      </w:r>
      <w:r w:rsidR="00EC3992">
        <w:rPr>
          <w:rFonts w:asciiTheme="minorHAnsi" w:hAnsiTheme="minorHAnsi" w:cstheme="minorHAnsi"/>
          <w:lang w:val="en-US"/>
        </w:rPr>
        <w:t xml:space="preserve">for each project </w:t>
      </w:r>
      <w:r w:rsidRPr="00A73CDA">
        <w:rPr>
          <w:rFonts w:asciiTheme="minorHAnsi" w:hAnsiTheme="minorHAnsi" w:cstheme="minorHAnsi"/>
          <w:lang w:val="en-US"/>
        </w:rPr>
        <w:t xml:space="preserve">was to draw on the </w:t>
      </w:r>
      <w:r w:rsidR="00ED2A86">
        <w:rPr>
          <w:rFonts w:asciiTheme="minorHAnsi" w:hAnsiTheme="minorHAnsi" w:cstheme="minorHAnsi"/>
          <w:lang w:val="en-US"/>
        </w:rPr>
        <w:t>Pilot</w:t>
      </w:r>
      <w:r w:rsidRPr="00A73CDA">
        <w:rPr>
          <w:rFonts w:asciiTheme="minorHAnsi" w:hAnsiTheme="minorHAnsi" w:cstheme="minorHAnsi"/>
          <w:lang w:val="en-US"/>
        </w:rPr>
        <w:t xml:space="preserve"> agreements, scope, methodology, implementation experiences as well as lessons </w:t>
      </w:r>
      <w:r w:rsidR="00ED2A86">
        <w:rPr>
          <w:rFonts w:asciiTheme="minorHAnsi" w:hAnsiTheme="minorHAnsi" w:cstheme="minorHAnsi"/>
          <w:lang w:val="en-US"/>
        </w:rPr>
        <w:t>learnt</w:t>
      </w:r>
      <w:r w:rsidR="000765F3">
        <w:rPr>
          <w:rFonts w:asciiTheme="minorHAnsi" w:hAnsiTheme="minorHAnsi" w:cstheme="minorHAnsi"/>
          <w:lang w:val="en-US"/>
        </w:rPr>
        <w:t xml:space="preserve"> as reported by </w:t>
      </w:r>
      <w:r w:rsidR="00ED2A86">
        <w:rPr>
          <w:rFonts w:asciiTheme="minorHAnsi" w:hAnsiTheme="minorHAnsi" w:cstheme="minorHAnsi"/>
          <w:lang w:val="en-US"/>
        </w:rPr>
        <w:t>Pilot</w:t>
      </w:r>
      <w:r w:rsidR="000765F3">
        <w:rPr>
          <w:rFonts w:asciiTheme="minorHAnsi" w:hAnsiTheme="minorHAnsi" w:cstheme="minorHAnsi"/>
          <w:lang w:val="en-US"/>
        </w:rPr>
        <w:t xml:space="preserve"> recipients</w:t>
      </w:r>
      <w:r w:rsidRPr="00A73CDA">
        <w:rPr>
          <w:rFonts w:asciiTheme="minorHAnsi" w:hAnsiTheme="minorHAnsi" w:cstheme="minorHAnsi"/>
          <w:lang w:val="en-US"/>
        </w:rPr>
        <w:t xml:space="preserve">. </w:t>
      </w:r>
      <w:r w:rsidR="00EC3992">
        <w:rPr>
          <w:rFonts w:asciiTheme="minorHAnsi" w:hAnsiTheme="minorHAnsi" w:cstheme="minorHAnsi"/>
          <w:lang w:val="en-US"/>
        </w:rPr>
        <w:t xml:space="preserve"> </w:t>
      </w:r>
    </w:p>
    <w:p w14:paraId="0A3AAD05" w14:textId="649C87FB" w:rsidR="00AB1ADD" w:rsidRDefault="00EC3992" w:rsidP="004A4DA3">
      <w:pPr>
        <w:pStyle w:val="CCSNormalText"/>
        <w:rPr>
          <w:rFonts w:asciiTheme="minorHAnsi" w:hAnsiTheme="minorHAnsi" w:cstheme="minorHAnsi"/>
          <w:lang w:val="en-US"/>
        </w:rPr>
      </w:pPr>
      <w:r>
        <w:rPr>
          <w:rFonts w:asciiTheme="minorHAnsi" w:hAnsiTheme="minorHAnsi" w:cstheme="minorHAnsi"/>
        </w:rPr>
        <w:t>The</w:t>
      </w:r>
      <w:r w:rsidRPr="004F7024">
        <w:rPr>
          <w:rFonts w:asciiTheme="minorHAnsi" w:hAnsiTheme="minorHAnsi" w:cstheme="minorHAnsi"/>
        </w:rPr>
        <w:t xml:space="preserve"> scope of work required </w:t>
      </w:r>
      <w:r>
        <w:rPr>
          <w:rFonts w:asciiTheme="minorHAnsi" w:hAnsiTheme="minorHAnsi" w:cstheme="minorHAnsi"/>
        </w:rPr>
        <w:t>that these reports were taken on</w:t>
      </w:r>
      <w:r w:rsidRPr="004F7024">
        <w:rPr>
          <w:rFonts w:asciiTheme="minorHAnsi" w:hAnsiTheme="minorHAnsi" w:cstheme="minorHAnsi"/>
        </w:rPr>
        <w:t xml:space="preserve"> face value. Whilst stakeholder interviews were used to confirm implementation experiences and lessons </w:t>
      </w:r>
      <w:r w:rsidR="00ED2A86">
        <w:rPr>
          <w:rFonts w:asciiTheme="minorHAnsi" w:hAnsiTheme="minorHAnsi" w:cstheme="minorHAnsi"/>
        </w:rPr>
        <w:t>learnt</w:t>
      </w:r>
      <w:r w:rsidRPr="004F7024">
        <w:rPr>
          <w:rFonts w:asciiTheme="minorHAnsi" w:hAnsiTheme="minorHAnsi" w:cstheme="minorHAnsi"/>
        </w:rPr>
        <w:t>, it was beyond the scope of the evaluation to interrogate or verify all program data provided.</w:t>
      </w:r>
    </w:p>
    <w:p w14:paraId="7A485DFF" w14:textId="6E54A99F" w:rsidR="00AB1ADD" w:rsidRPr="006E7DC9" w:rsidRDefault="00AB1ADD" w:rsidP="00DC0715">
      <w:pPr>
        <w:spacing w:before="120" w:after="120"/>
        <w:jc w:val="both"/>
        <w:outlineLvl w:val="3"/>
        <w:rPr>
          <w:rFonts w:asciiTheme="minorHAnsi" w:hAnsiTheme="minorHAnsi" w:cstheme="minorHAnsi"/>
          <w:b/>
          <w:bCs/>
          <w:color w:val="000000" w:themeColor="text1"/>
          <w:sz w:val="22"/>
          <w:szCs w:val="22"/>
          <w:lang w:val="en-AU" w:eastAsia="zh-CN" w:bidi="th-TH"/>
        </w:rPr>
      </w:pPr>
      <w:r>
        <w:rPr>
          <w:rFonts w:asciiTheme="minorHAnsi" w:hAnsiTheme="minorHAnsi" w:cstheme="minorHAnsi"/>
          <w:b/>
          <w:bCs/>
          <w:color w:val="000000" w:themeColor="text1"/>
          <w:sz w:val="22"/>
          <w:szCs w:val="22"/>
          <w:lang w:val="en-AU" w:eastAsia="zh-CN" w:bidi="th-TH"/>
        </w:rPr>
        <w:t>Literature review</w:t>
      </w:r>
    </w:p>
    <w:p w14:paraId="741006C2" w14:textId="6419A17E" w:rsidR="000765F3" w:rsidRPr="000765F3" w:rsidRDefault="005B609B" w:rsidP="000765F3">
      <w:pPr>
        <w:pStyle w:val="CCSNormalText"/>
        <w:spacing w:before="120"/>
        <w:rPr>
          <w:rFonts w:asciiTheme="minorHAnsi" w:hAnsiTheme="minorHAnsi" w:cstheme="minorHAnsi"/>
        </w:rPr>
      </w:pPr>
      <w:r>
        <w:rPr>
          <w:rFonts w:asciiTheme="minorHAnsi" w:hAnsiTheme="minorHAnsi" w:cstheme="minorHAnsi"/>
          <w:lang w:val="en-US"/>
        </w:rPr>
        <w:t>The</w:t>
      </w:r>
      <w:r w:rsidR="004705DA" w:rsidRPr="00A73CDA">
        <w:rPr>
          <w:rFonts w:asciiTheme="minorHAnsi" w:hAnsiTheme="minorHAnsi" w:cstheme="minorHAnsi"/>
          <w:lang w:val="en-US"/>
        </w:rPr>
        <w:t xml:space="preserve"> literature </w:t>
      </w:r>
      <w:r>
        <w:rPr>
          <w:rFonts w:asciiTheme="minorHAnsi" w:hAnsiTheme="minorHAnsi" w:cstheme="minorHAnsi"/>
          <w:lang w:val="en-US"/>
        </w:rPr>
        <w:t>summary,</w:t>
      </w:r>
      <w:r w:rsidR="004705DA" w:rsidRPr="00A73CDA">
        <w:rPr>
          <w:rFonts w:asciiTheme="minorHAnsi" w:hAnsiTheme="minorHAnsi" w:cstheme="minorHAnsi"/>
          <w:lang w:val="en-US"/>
        </w:rPr>
        <w:t xml:space="preserve"> </w:t>
      </w:r>
      <w:r w:rsidR="000765F3">
        <w:rPr>
          <w:rFonts w:asciiTheme="minorHAnsi" w:hAnsiTheme="minorHAnsi" w:cstheme="minorHAnsi"/>
          <w:lang w:val="en-US"/>
        </w:rPr>
        <w:t>prepared as part of the evaluation methodology</w:t>
      </w:r>
      <w:r>
        <w:rPr>
          <w:rFonts w:asciiTheme="minorHAnsi" w:hAnsiTheme="minorHAnsi" w:cstheme="minorHAnsi"/>
          <w:lang w:val="en-US"/>
        </w:rPr>
        <w:t xml:space="preserve">, </w:t>
      </w:r>
      <w:r w:rsidR="000765F3">
        <w:rPr>
          <w:rFonts w:asciiTheme="minorHAnsi" w:hAnsiTheme="minorHAnsi" w:cstheme="minorHAnsi"/>
          <w:lang w:val="en-US"/>
        </w:rPr>
        <w:t xml:space="preserve">was reviewed to </w:t>
      </w:r>
      <w:r w:rsidR="000765F3" w:rsidRPr="000765F3">
        <w:rPr>
          <w:rFonts w:asciiTheme="minorHAnsi" w:hAnsiTheme="minorHAnsi" w:cstheme="minorHAnsi"/>
        </w:rPr>
        <w:t>inform the</w:t>
      </w:r>
      <w:r>
        <w:rPr>
          <w:rFonts w:asciiTheme="minorHAnsi" w:hAnsiTheme="minorHAnsi" w:cstheme="minorHAnsi"/>
        </w:rPr>
        <w:t xml:space="preserve"> contexts to the </w:t>
      </w:r>
      <w:r w:rsidR="00ED2A86">
        <w:rPr>
          <w:rFonts w:asciiTheme="minorHAnsi" w:hAnsiTheme="minorHAnsi" w:cstheme="minorHAnsi"/>
        </w:rPr>
        <w:t>Pilot</w:t>
      </w:r>
      <w:r>
        <w:rPr>
          <w:rFonts w:asciiTheme="minorHAnsi" w:hAnsiTheme="minorHAnsi" w:cstheme="minorHAnsi"/>
        </w:rPr>
        <w:t xml:space="preserve">s </w:t>
      </w:r>
      <w:r w:rsidR="000765F3">
        <w:rPr>
          <w:rStyle w:val="FootnoteReference"/>
          <w:rFonts w:asciiTheme="minorHAnsi" w:hAnsiTheme="minorHAnsi" w:cstheme="minorHAnsi"/>
        </w:rPr>
        <w:footnoteReference w:id="10"/>
      </w:r>
      <w:r w:rsidR="000765F3">
        <w:rPr>
          <w:rFonts w:asciiTheme="minorHAnsi" w:hAnsiTheme="minorHAnsi" w:cstheme="minorHAnsi"/>
        </w:rPr>
        <w:t xml:space="preserve">. </w:t>
      </w:r>
    </w:p>
    <w:p w14:paraId="4D0C4C22" w14:textId="42A119C3" w:rsidR="004F7024" w:rsidRPr="004F7024" w:rsidRDefault="004F7024" w:rsidP="00DC0715">
      <w:pPr>
        <w:pStyle w:val="CCSNormalText"/>
        <w:outlineLvl w:val="3"/>
        <w:rPr>
          <w:rFonts w:asciiTheme="minorHAnsi" w:hAnsiTheme="minorHAnsi" w:cstheme="minorHAnsi"/>
          <w:b/>
          <w:bCs/>
        </w:rPr>
      </w:pPr>
      <w:r w:rsidRPr="004F7024">
        <w:rPr>
          <w:rFonts w:asciiTheme="minorHAnsi" w:hAnsiTheme="minorHAnsi" w:cstheme="minorHAnsi"/>
          <w:b/>
          <w:bCs/>
        </w:rPr>
        <w:t>Semi-</w:t>
      </w:r>
      <w:r w:rsidR="00153C9E">
        <w:rPr>
          <w:rFonts w:asciiTheme="minorHAnsi" w:hAnsiTheme="minorHAnsi" w:cstheme="minorHAnsi"/>
          <w:b/>
          <w:bCs/>
        </w:rPr>
        <w:t>St</w:t>
      </w:r>
      <w:r w:rsidRPr="004F7024">
        <w:rPr>
          <w:rFonts w:asciiTheme="minorHAnsi" w:hAnsiTheme="minorHAnsi" w:cstheme="minorHAnsi"/>
          <w:b/>
          <w:bCs/>
        </w:rPr>
        <w:t>ructured interviews</w:t>
      </w:r>
    </w:p>
    <w:p w14:paraId="6BD19E4C" w14:textId="46553B89" w:rsidR="004F7024" w:rsidRPr="004F7024" w:rsidRDefault="004F7024" w:rsidP="004705DA">
      <w:pPr>
        <w:pStyle w:val="CCSNormalText"/>
        <w:rPr>
          <w:rFonts w:asciiTheme="minorHAnsi" w:hAnsiTheme="minorHAnsi" w:cstheme="minorHAnsi"/>
        </w:rPr>
      </w:pPr>
      <w:r w:rsidRPr="004F7024">
        <w:rPr>
          <w:rFonts w:asciiTheme="minorHAnsi" w:hAnsiTheme="minorHAnsi" w:cstheme="minorHAnsi"/>
        </w:rPr>
        <w:t xml:space="preserve">Semi-structured interviews </w:t>
      </w:r>
      <w:r w:rsidR="00EC3992">
        <w:rPr>
          <w:rFonts w:asciiTheme="minorHAnsi" w:hAnsiTheme="minorHAnsi" w:cstheme="minorHAnsi"/>
        </w:rPr>
        <w:t xml:space="preserve">were utilised to </w:t>
      </w:r>
      <w:r w:rsidR="005B609B">
        <w:rPr>
          <w:rFonts w:asciiTheme="minorHAnsi" w:hAnsiTheme="minorHAnsi" w:cstheme="minorHAnsi"/>
        </w:rPr>
        <w:t>consult</w:t>
      </w:r>
      <w:r w:rsidR="00EC3992">
        <w:rPr>
          <w:rFonts w:asciiTheme="minorHAnsi" w:hAnsiTheme="minorHAnsi" w:cstheme="minorHAnsi"/>
        </w:rPr>
        <w:t xml:space="preserve"> stakeholder</w:t>
      </w:r>
      <w:r w:rsidR="005B609B">
        <w:rPr>
          <w:rFonts w:asciiTheme="minorHAnsi" w:hAnsiTheme="minorHAnsi" w:cstheme="minorHAnsi"/>
        </w:rPr>
        <w:t xml:space="preserve">s on their </w:t>
      </w:r>
      <w:r w:rsidR="00EC3992">
        <w:rPr>
          <w:rFonts w:asciiTheme="minorHAnsi" w:hAnsiTheme="minorHAnsi" w:cstheme="minorHAnsi"/>
        </w:rPr>
        <w:t>experience</w:t>
      </w:r>
      <w:r w:rsidR="005B609B">
        <w:rPr>
          <w:rFonts w:asciiTheme="minorHAnsi" w:hAnsiTheme="minorHAnsi" w:cstheme="minorHAnsi"/>
        </w:rPr>
        <w:t>s</w:t>
      </w:r>
      <w:r w:rsidR="00EC3992">
        <w:rPr>
          <w:rFonts w:asciiTheme="minorHAnsi" w:hAnsiTheme="minorHAnsi" w:cstheme="minorHAnsi"/>
        </w:rPr>
        <w:t xml:space="preserve"> of the </w:t>
      </w:r>
      <w:r w:rsidR="00ED2A86">
        <w:rPr>
          <w:rFonts w:asciiTheme="minorHAnsi" w:hAnsiTheme="minorHAnsi" w:cstheme="minorHAnsi"/>
        </w:rPr>
        <w:t>Pilot</w:t>
      </w:r>
      <w:r w:rsidR="00EC3992">
        <w:rPr>
          <w:rFonts w:asciiTheme="minorHAnsi" w:hAnsiTheme="minorHAnsi" w:cstheme="minorHAnsi"/>
        </w:rPr>
        <w:t xml:space="preserve">s </w:t>
      </w:r>
      <w:r w:rsidR="005B609B">
        <w:rPr>
          <w:rFonts w:asciiTheme="minorHAnsi" w:hAnsiTheme="minorHAnsi" w:cstheme="minorHAnsi"/>
        </w:rPr>
        <w:t>and the</w:t>
      </w:r>
      <w:r w:rsidR="004705DA">
        <w:rPr>
          <w:rFonts w:asciiTheme="minorHAnsi" w:hAnsiTheme="minorHAnsi" w:cstheme="minorHAnsi"/>
        </w:rPr>
        <w:t xml:space="preserve"> lessons learn</w:t>
      </w:r>
      <w:r w:rsidR="00EC3992">
        <w:rPr>
          <w:rFonts w:asciiTheme="minorHAnsi" w:hAnsiTheme="minorHAnsi" w:cstheme="minorHAnsi"/>
        </w:rPr>
        <w:t>t</w:t>
      </w:r>
      <w:r w:rsidRPr="004F7024">
        <w:rPr>
          <w:rFonts w:asciiTheme="minorHAnsi" w:hAnsiTheme="minorHAnsi" w:cstheme="minorHAnsi"/>
        </w:rPr>
        <w:t>.</w:t>
      </w:r>
    </w:p>
    <w:p w14:paraId="63B2C3AA" w14:textId="14670AE2" w:rsidR="004F7024" w:rsidRPr="004F7024" w:rsidRDefault="004F7024" w:rsidP="004F7024">
      <w:pPr>
        <w:pStyle w:val="CCSNormalText"/>
        <w:rPr>
          <w:rFonts w:asciiTheme="minorHAnsi" w:hAnsiTheme="minorHAnsi" w:cstheme="minorHAnsi"/>
        </w:rPr>
      </w:pPr>
      <w:r w:rsidRPr="004F7024">
        <w:rPr>
          <w:rFonts w:asciiTheme="minorHAnsi" w:hAnsiTheme="minorHAnsi" w:cstheme="minorHAnsi"/>
        </w:rPr>
        <w:t xml:space="preserve">Primary data was collected from </w:t>
      </w:r>
      <w:r w:rsidR="00ED2A86">
        <w:rPr>
          <w:rFonts w:asciiTheme="minorHAnsi" w:hAnsiTheme="minorHAnsi" w:cstheme="minorHAnsi"/>
        </w:rPr>
        <w:t>Pilot</w:t>
      </w:r>
      <w:r w:rsidRPr="004F7024">
        <w:rPr>
          <w:rFonts w:asciiTheme="minorHAnsi" w:hAnsiTheme="minorHAnsi" w:cstheme="minorHAnsi"/>
        </w:rPr>
        <w:t xml:space="preserve"> stakeholders </w:t>
      </w:r>
      <w:r w:rsidR="00EC3992">
        <w:rPr>
          <w:rFonts w:asciiTheme="minorHAnsi" w:hAnsiTheme="minorHAnsi" w:cstheme="minorHAnsi"/>
        </w:rPr>
        <w:t xml:space="preserve">through </w:t>
      </w:r>
      <w:r w:rsidR="00610B3E">
        <w:rPr>
          <w:rFonts w:asciiTheme="minorHAnsi" w:hAnsiTheme="minorHAnsi" w:cstheme="minorHAnsi"/>
        </w:rPr>
        <w:t>focus groups</w:t>
      </w:r>
      <w:r w:rsidRPr="004F7024">
        <w:rPr>
          <w:rFonts w:asciiTheme="minorHAnsi" w:hAnsiTheme="minorHAnsi" w:cstheme="minorHAnsi"/>
        </w:rPr>
        <w:t xml:space="preserve"> (where possible) with </w:t>
      </w:r>
      <w:r w:rsidR="00ED2A86">
        <w:rPr>
          <w:rFonts w:asciiTheme="minorHAnsi" w:hAnsiTheme="minorHAnsi" w:cstheme="minorHAnsi"/>
        </w:rPr>
        <w:t>Pilot</w:t>
      </w:r>
      <w:r w:rsidRPr="004F7024">
        <w:rPr>
          <w:rFonts w:asciiTheme="minorHAnsi" w:hAnsiTheme="minorHAnsi" w:cstheme="minorHAnsi"/>
        </w:rPr>
        <w:t xml:space="preserve"> recipients. A list of stakeholders consulted through these semi-structured interviews is included at Appendix </w:t>
      </w:r>
      <w:r w:rsidR="00B57942">
        <w:rPr>
          <w:rFonts w:asciiTheme="minorHAnsi" w:hAnsiTheme="minorHAnsi" w:cstheme="minorHAnsi"/>
        </w:rPr>
        <w:t>C</w:t>
      </w:r>
      <w:r w:rsidRPr="004F7024">
        <w:rPr>
          <w:rFonts w:asciiTheme="minorHAnsi" w:hAnsiTheme="minorHAnsi" w:cstheme="minorHAnsi"/>
        </w:rPr>
        <w:t xml:space="preserve">. </w:t>
      </w:r>
    </w:p>
    <w:p w14:paraId="5C094CEA" w14:textId="5978CCD7" w:rsidR="004F7024" w:rsidRPr="004F7024" w:rsidRDefault="00084832" w:rsidP="004F340C">
      <w:pPr>
        <w:pStyle w:val="CCSNormalText"/>
        <w:spacing w:before="120"/>
        <w:rPr>
          <w:rFonts w:asciiTheme="minorHAnsi" w:hAnsiTheme="minorHAnsi" w:cstheme="minorHAnsi"/>
        </w:rPr>
      </w:pPr>
      <w:r w:rsidRPr="00A73CDA">
        <w:rPr>
          <w:rFonts w:asciiTheme="minorHAnsi" w:hAnsiTheme="minorHAnsi" w:cstheme="minorHAnsi"/>
          <w:lang w:val="en-US"/>
        </w:rPr>
        <w:t xml:space="preserve">The </w:t>
      </w:r>
      <w:r w:rsidR="00EC3992">
        <w:rPr>
          <w:rFonts w:asciiTheme="minorHAnsi" w:hAnsiTheme="minorHAnsi" w:cstheme="minorHAnsi"/>
          <w:lang w:val="en-US"/>
        </w:rPr>
        <w:t xml:space="preserve">semi-structured interview guide </w:t>
      </w:r>
      <w:r w:rsidRPr="00A73CDA">
        <w:rPr>
          <w:rFonts w:asciiTheme="minorHAnsi" w:hAnsiTheme="minorHAnsi" w:cstheme="minorHAnsi"/>
          <w:lang w:val="en-US"/>
        </w:rPr>
        <w:t xml:space="preserve">is presented in Appendix </w:t>
      </w:r>
      <w:r w:rsidR="00B57942">
        <w:rPr>
          <w:rFonts w:asciiTheme="minorHAnsi" w:hAnsiTheme="minorHAnsi" w:cstheme="minorHAnsi"/>
          <w:lang w:val="en-US"/>
        </w:rPr>
        <w:t>D</w:t>
      </w:r>
      <w:r>
        <w:rPr>
          <w:rFonts w:asciiTheme="minorHAnsi" w:hAnsiTheme="minorHAnsi" w:cstheme="minorHAnsi"/>
          <w:lang w:val="en-US"/>
        </w:rPr>
        <w:t>.</w:t>
      </w:r>
    </w:p>
    <w:p w14:paraId="277C73AD" w14:textId="7A9E28F3" w:rsidR="0094782A" w:rsidRDefault="004F7024" w:rsidP="0094782A">
      <w:pPr>
        <w:pStyle w:val="CCSNormalText"/>
        <w:rPr>
          <w:rFonts w:asciiTheme="minorHAnsi" w:hAnsiTheme="minorHAnsi" w:cstheme="minorHAnsi"/>
        </w:rPr>
      </w:pPr>
      <w:r w:rsidRPr="004F7024">
        <w:rPr>
          <w:rFonts w:asciiTheme="minorHAnsi" w:hAnsiTheme="minorHAnsi" w:cstheme="minorHAnsi"/>
        </w:rPr>
        <w:t>We adopted a systematic approach to the collation and synthesis of information which was collected and driven by the evaluation questions</w:t>
      </w:r>
      <w:r w:rsidR="0094782A">
        <w:rPr>
          <w:rFonts w:asciiTheme="minorHAnsi" w:hAnsiTheme="minorHAnsi" w:cstheme="minorHAnsi"/>
        </w:rPr>
        <w:t xml:space="preserve"> and program logic</w:t>
      </w:r>
      <w:r w:rsidR="002B7D27">
        <w:rPr>
          <w:rFonts w:asciiTheme="minorHAnsi" w:hAnsiTheme="minorHAnsi" w:cstheme="minorHAnsi"/>
        </w:rPr>
        <w:t>.</w:t>
      </w:r>
    </w:p>
    <w:p w14:paraId="5D3BAD94" w14:textId="75D145D8" w:rsidR="00ED3D19" w:rsidRDefault="0094782A" w:rsidP="004F7024">
      <w:pPr>
        <w:pStyle w:val="CCSNormalText"/>
        <w:rPr>
          <w:rFonts w:asciiTheme="minorHAnsi" w:hAnsiTheme="minorHAnsi" w:cstheme="minorHAnsi"/>
        </w:rPr>
      </w:pPr>
      <w:r w:rsidRPr="004705DA">
        <w:rPr>
          <w:rFonts w:asciiTheme="minorHAnsi" w:hAnsiTheme="minorHAnsi" w:cstheme="minorHAnsi"/>
        </w:rPr>
        <w:t xml:space="preserve">The data collected </w:t>
      </w:r>
      <w:r w:rsidR="004D7C9B">
        <w:rPr>
          <w:rFonts w:asciiTheme="minorHAnsi" w:hAnsiTheme="minorHAnsi" w:cstheme="minorHAnsi"/>
        </w:rPr>
        <w:t>was</w:t>
      </w:r>
      <w:r>
        <w:rPr>
          <w:rFonts w:asciiTheme="minorHAnsi" w:hAnsiTheme="minorHAnsi" w:cstheme="minorHAnsi"/>
        </w:rPr>
        <w:t xml:space="preserve"> </w:t>
      </w:r>
      <w:r w:rsidRPr="004705DA">
        <w:rPr>
          <w:rFonts w:asciiTheme="minorHAnsi" w:hAnsiTheme="minorHAnsi" w:cstheme="minorHAnsi"/>
        </w:rPr>
        <w:t>synthesised and analysed</w:t>
      </w:r>
      <w:r>
        <w:rPr>
          <w:rFonts w:asciiTheme="minorHAnsi" w:hAnsiTheme="minorHAnsi" w:cstheme="minorHAnsi"/>
        </w:rPr>
        <w:t xml:space="preserve"> to inform the achievement of the outcomes within the program logic and </w:t>
      </w:r>
      <w:r w:rsidR="008605E6">
        <w:rPr>
          <w:rFonts w:asciiTheme="minorHAnsi" w:hAnsiTheme="minorHAnsi" w:cstheme="minorHAnsi"/>
        </w:rPr>
        <w:t xml:space="preserve">to </w:t>
      </w:r>
      <w:r>
        <w:rPr>
          <w:rFonts w:asciiTheme="minorHAnsi" w:hAnsiTheme="minorHAnsi" w:cstheme="minorHAnsi"/>
        </w:rPr>
        <w:t xml:space="preserve">test the assumptions using a theme based analysis. Where possible results </w:t>
      </w:r>
      <w:r w:rsidR="008605E6">
        <w:rPr>
          <w:rFonts w:asciiTheme="minorHAnsi" w:hAnsiTheme="minorHAnsi" w:cstheme="minorHAnsi"/>
        </w:rPr>
        <w:t>were</w:t>
      </w:r>
      <w:r>
        <w:rPr>
          <w:rFonts w:asciiTheme="minorHAnsi" w:hAnsiTheme="minorHAnsi" w:cstheme="minorHAnsi"/>
        </w:rPr>
        <w:t xml:space="preserve"> triangulated together to improve validity.</w:t>
      </w:r>
    </w:p>
    <w:p w14:paraId="6BD88605" w14:textId="1D2C2A93" w:rsidR="00DC0715" w:rsidRDefault="004F7024" w:rsidP="004F7024">
      <w:pPr>
        <w:pStyle w:val="CCSNormalText"/>
        <w:rPr>
          <w:rFonts w:asciiTheme="minorHAnsi" w:hAnsiTheme="minorHAnsi" w:cstheme="minorHAnsi"/>
        </w:rPr>
      </w:pPr>
      <w:r w:rsidRPr="004F7024">
        <w:rPr>
          <w:rFonts w:asciiTheme="minorHAnsi" w:hAnsiTheme="minorHAnsi" w:cstheme="minorHAnsi"/>
        </w:rPr>
        <w:t xml:space="preserve">To ensure the integrity, consistency and robustness of the collation of information, </w:t>
      </w:r>
      <w:r w:rsidR="0094782A">
        <w:rPr>
          <w:rFonts w:asciiTheme="minorHAnsi" w:hAnsiTheme="minorHAnsi" w:cstheme="minorHAnsi"/>
        </w:rPr>
        <w:t>a</w:t>
      </w:r>
      <w:r w:rsidR="00610B3E">
        <w:rPr>
          <w:rFonts w:asciiTheme="minorHAnsi" w:hAnsiTheme="minorHAnsi" w:cstheme="minorHAnsi"/>
        </w:rPr>
        <w:t>n</w:t>
      </w:r>
      <w:r w:rsidR="0094782A">
        <w:rPr>
          <w:rFonts w:asciiTheme="minorHAnsi" w:hAnsiTheme="minorHAnsi" w:cstheme="minorHAnsi"/>
        </w:rPr>
        <w:t xml:space="preserve"> </w:t>
      </w:r>
      <w:r w:rsidRPr="004F7024">
        <w:rPr>
          <w:rFonts w:asciiTheme="minorHAnsi" w:hAnsiTheme="minorHAnsi" w:cstheme="minorHAnsi"/>
        </w:rPr>
        <w:t>evidentiary matrix</w:t>
      </w:r>
      <w:r w:rsidR="0094782A">
        <w:rPr>
          <w:rFonts w:asciiTheme="minorHAnsi" w:hAnsiTheme="minorHAnsi" w:cstheme="minorHAnsi"/>
        </w:rPr>
        <w:t xml:space="preserve"> was utilised</w:t>
      </w:r>
      <w:r w:rsidRPr="004F7024">
        <w:rPr>
          <w:rFonts w:asciiTheme="minorHAnsi" w:hAnsiTheme="minorHAnsi" w:cstheme="minorHAnsi"/>
        </w:rPr>
        <w:t xml:space="preserve">. This evidentiary </w:t>
      </w:r>
      <w:r w:rsidR="001A2151">
        <w:rPr>
          <w:rFonts w:asciiTheme="minorHAnsi" w:hAnsiTheme="minorHAnsi" w:cstheme="minorHAnsi"/>
        </w:rPr>
        <w:t>matrix</w:t>
      </w:r>
      <w:r w:rsidR="001A2151" w:rsidRPr="004F7024">
        <w:rPr>
          <w:rFonts w:asciiTheme="minorHAnsi" w:hAnsiTheme="minorHAnsi" w:cstheme="minorHAnsi"/>
        </w:rPr>
        <w:t xml:space="preserve"> </w:t>
      </w:r>
      <w:r w:rsidRPr="004F7024">
        <w:rPr>
          <w:rFonts w:asciiTheme="minorHAnsi" w:hAnsiTheme="minorHAnsi" w:cstheme="minorHAnsi"/>
        </w:rPr>
        <w:t>is a simple structural mechanism that requires each team member participating in the desktop work to match key pieces of information to the evaluation questions, to document the information source and to state the basis for the relevancy of the information to the evaluation question.</w:t>
      </w:r>
    </w:p>
    <w:p w14:paraId="426A0605" w14:textId="77777777" w:rsidR="00DC0715" w:rsidRDefault="00DC0715">
      <w:pPr>
        <w:rPr>
          <w:rFonts w:asciiTheme="minorHAnsi" w:hAnsiTheme="minorHAnsi" w:cstheme="minorHAnsi"/>
          <w:sz w:val="22"/>
          <w:szCs w:val="22"/>
          <w:lang w:val="en-AU" w:eastAsia="zh-CN" w:bidi="th-TH"/>
        </w:rPr>
      </w:pPr>
      <w:r>
        <w:rPr>
          <w:rFonts w:asciiTheme="minorHAnsi" w:hAnsiTheme="minorHAnsi" w:cstheme="minorHAnsi"/>
        </w:rPr>
        <w:br w:type="page"/>
      </w:r>
    </w:p>
    <w:p w14:paraId="646A52F2" w14:textId="04E72AD7" w:rsidR="008E6621" w:rsidRDefault="008E6621" w:rsidP="002B7D27">
      <w:pPr>
        <w:autoSpaceDE w:val="0"/>
        <w:autoSpaceDN w:val="0"/>
        <w:adjustRightInd w:val="0"/>
        <w:outlineLvl w:val="3"/>
        <w:rPr>
          <w:rFonts w:asciiTheme="minorHAnsi" w:hAnsiTheme="minorHAnsi" w:cstheme="minorHAnsi"/>
          <w:b/>
          <w:bCs/>
          <w:color w:val="000000" w:themeColor="text1"/>
          <w:sz w:val="22"/>
          <w:szCs w:val="22"/>
          <w:lang w:val="en-AU" w:eastAsia="zh-CN" w:bidi="th-TH"/>
        </w:rPr>
      </w:pPr>
      <w:r w:rsidRPr="004D5CD4">
        <w:rPr>
          <w:rFonts w:asciiTheme="minorHAnsi" w:hAnsiTheme="minorHAnsi" w:cstheme="minorHAnsi"/>
          <w:b/>
          <w:bCs/>
          <w:color w:val="000000" w:themeColor="text1"/>
          <w:sz w:val="22"/>
          <w:szCs w:val="22"/>
          <w:lang w:val="en-AU" w:eastAsia="zh-CN" w:bidi="th-TH"/>
        </w:rPr>
        <w:lastRenderedPageBreak/>
        <w:t>Limitations</w:t>
      </w:r>
    </w:p>
    <w:p w14:paraId="060A5C1A" w14:textId="6F86C7D4" w:rsidR="00D93197" w:rsidRDefault="00D93197" w:rsidP="00D93197">
      <w:pPr>
        <w:pStyle w:val="CCSNormalText"/>
        <w:spacing w:before="120"/>
        <w:rPr>
          <w:rFonts w:asciiTheme="minorHAnsi" w:hAnsiTheme="minorHAnsi" w:cstheme="minorHAnsi"/>
          <w:color w:val="000000" w:themeColor="text1"/>
        </w:rPr>
      </w:pPr>
      <w:r w:rsidRPr="004A4DA3">
        <w:rPr>
          <w:rFonts w:asciiTheme="minorHAnsi" w:hAnsiTheme="minorHAnsi" w:cstheme="minorHAnsi"/>
          <w:color w:val="000000" w:themeColor="text1"/>
        </w:rPr>
        <w:t>A number of limitations around</w:t>
      </w:r>
      <w:r>
        <w:rPr>
          <w:rFonts w:asciiTheme="minorHAnsi" w:hAnsiTheme="minorHAnsi" w:cstheme="minorHAnsi"/>
          <w:color w:val="000000" w:themeColor="text1"/>
        </w:rPr>
        <w:t xml:space="preserve"> data availability and scope of works impacted on the capacity to evaluate the </w:t>
      </w:r>
      <w:r w:rsidR="00ED2A86">
        <w:rPr>
          <w:rFonts w:asciiTheme="minorHAnsi" w:hAnsiTheme="minorHAnsi" w:cstheme="minorHAnsi"/>
          <w:color w:val="000000" w:themeColor="text1"/>
        </w:rPr>
        <w:t>Pilot</w:t>
      </w:r>
      <w:r>
        <w:rPr>
          <w:rFonts w:asciiTheme="minorHAnsi" w:hAnsiTheme="minorHAnsi" w:cstheme="minorHAnsi"/>
          <w:color w:val="000000" w:themeColor="text1"/>
        </w:rPr>
        <w:t>s including:</w:t>
      </w:r>
    </w:p>
    <w:p w14:paraId="567BFBA1" w14:textId="20ACFF5C" w:rsidR="00D93197" w:rsidRDefault="00D93197" w:rsidP="00D93197">
      <w:pPr>
        <w:pStyle w:val="CCSNormalText"/>
        <w:numPr>
          <w:ilvl w:val="0"/>
          <w:numId w:val="38"/>
        </w:numPr>
        <w:spacing w:before="120"/>
        <w:rPr>
          <w:rFonts w:asciiTheme="minorHAnsi" w:hAnsiTheme="minorHAnsi" w:cstheme="minorHAnsi"/>
          <w:color w:val="000000" w:themeColor="text1"/>
        </w:rPr>
      </w:pPr>
      <w:r>
        <w:rPr>
          <w:rFonts w:asciiTheme="minorHAnsi" w:hAnsiTheme="minorHAnsi" w:cstheme="minorHAnsi"/>
          <w:color w:val="000000" w:themeColor="text1"/>
        </w:rPr>
        <w:t xml:space="preserve">The </w:t>
      </w:r>
      <w:r w:rsidR="00ED2A86">
        <w:rPr>
          <w:rFonts w:asciiTheme="minorHAnsi" w:hAnsiTheme="minorHAnsi" w:cstheme="minorHAnsi"/>
          <w:color w:val="000000" w:themeColor="text1"/>
        </w:rPr>
        <w:t>Pilot</w:t>
      </w:r>
      <w:r>
        <w:rPr>
          <w:rFonts w:asciiTheme="minorHAnsi" w:hAnsiTheme="minorHAnsi" w:cstheme="minorHAnsi"/>
          <w:color w:val="000000" w:themeColor="text1"/>
        </w:rPr>
        <w:t>s were selective case studies across jurisdictions and did not necessarily reflect all the potential options for economic development.</w:t>
      </w:r>
    </w:p>
    <w:p w14:paraId="41166A3D" w14:textId="77777777" w:rsidR="00177FEA" w:rsidRPr="00BB5288" w:rsidRDefault="00177FEA" w:rsidP="00177FEA">
      <w:pPr>
        <w:pStyle w:val="CCSNormalText"/>
        <w:numPr>
          <w:ilvl w:val="0"/>
          <w:numId w:val="38"/>
        </w:numPr>
        <w:spacing w:before="120"/>
        <w:rPr>
          <w:rFonts w:asciiTheme="minorHAnsi" w:hAnsiTheme="minorHAnsi" w:cstheme="minorHAnsi"/>
          <w:color w:val="000000" w:themeColor="text1"/>
        </w:rPr>
      </w:pPr>
      <w:r>
        <w:rPr>
          <w:rFonts w:asciiTheme="minorHAnsi" w:hAnsiTheme="minorHAnsi" w:cstheme="minorHAnsi"/>
          <w:color w:val="000000" w:themeColor="text1"/>
        </w:rPr>
        <w:t>The project documentation was written by the proponents and this evidence was not independently verified.</w:t>
      </w:r>
    </w:p>
    <w:p w14:paraId="6FFEDB24" w14:textId="65CA8057" w:rsidR="00D93197" w:rsidRDefault="00D93197" w:rsidP="00D93197">
      <w:pPr>
        <w:pStyle w:val="CCSNormalText"/>
        <w:numPr>
          <w:ilvl w:val="0"/>
          <w:numId w:val="38"/>
        </w:numPr>
        <w:spacing w:before="120"/>
        <w:rPr>
          <w:rFonts w:asciiTheme="minorHAnsi" w:hAnsiTheme="minorHAnsi" w:cstheme="minorHAnsi"/>
          <w:color w:val="000000" w:themeColor="text1"/>
        </w:rPr>
      </w:pPr>
      <w:r>
        <w:rPr>
          <w:rFonts w:asciiTheme="minorHAnsi" w:hAnsiTheme="minorHAnsi" w:cstheme="minorHAnsi"/>
          <w:color w:val="000000" w:themeColor="text1"/>
        </w:rPr>
        <w:t>T</w:t>
      </w:r>
      <w:r w:rsidRPr="00E11ABE">
        <w:rPr>
          <w:rFonts w:asciiTheme="minorHAnsi" w:hAnsiTheme="minorHAnsi" w:cstheme="minorHAnsi"/>
          <w:color w:val="000000" w:themeColor="text1"/>
        </w:rPr>
        <w:t xml:space="preserve">he Coronavirus pandemic </w:t>
      </w:r>
      <w:r>
        <w:rPr>
          <w:rFonts w:asciiTheme="minorHAnsi" w:hAnsiTheme="minorHAnsi" w:cstheme="minorHAnsi"/>
          <w:color w:val="000000" w:themeColor="text1"/>
        </w:rPr>
        <w:t xml:space="preserve">led to </w:t>
      </w:r>
      <w:r w:rsidRPr="00E11ABE">
        <w:rPr>
          <w:rFonts w:asciiTheme="minorHAnsi" w:hAnsiTheme="minorHAnsi" w:cstheme="minorHAnsi"/>
          <w:color w:val="000000" w:themeColor="text1"/>
        </w:rPr>
        <w:t>restrictions on travel</w:t>
      </w:r>
      <w:r>
        <w:rPr>
          <w:rFonts w:asciiTheme="minorHAnsi" w:hAnsiTheme="minorHAnsi" w:cstheme="minorHAnsi"/>
          <w:color w:val="000000" w:themeColor="text1"/>
        </w:rPr>
        <w:t xml:space="preserve"> which</w:t>
      </w:r>
      <w:r w:rsidRPr="00E11ABE">
        <w:rPr>
          <w:rFonts w:asciiTheme="minorHAnsi" w:hAnsiTheme="minorHAnsi" w:cstheme="minorHAnsi"/>
          <w:color w:val="000000" w:themeColor="text1"/>
        </w:rPr>
        <w:t xml:space="preserve"> impact</w:t>
      </w:r>
      <w:r>
        <w:rPr>
          <w:rFonts w:asciiTheme="minorHAnsi" w:hAnsiTheme="minorHAnsi" w:cstheme="minorHAnsi"/>
          <w:color w:val="000000" w:themeColor="text1"/>
        </w:rPr>
        <w:t>ed</w:t>
      </w:r>
      <w:r w:rsidRPr="00E11ABE">
        <w:rPr>
          <w:rFonts w:asciiTheme="minorHAnsi" w:hAnsiTheme="minorHAnsi" w:cstheme="minorHAnsi"/>
          <w:color w:val="000000" w:themeColor="text1"/>
        </w:rPr>
        <w:t xml:space="preserve"> on</w:t>
      </w:r>
      <w:r>
        <w:rPr>
          <w:rFonts w:asciiTheme="minorHAnsi" w:hAnsiTheme="minorHAnsi" w:cstheme="minorHAnsi"/>
          <w:color w:val="000000" w:themeColor="text1"/>
        </w:rPr>
        <w:t xml:space="preserve"> the capacity to undertake </w:t>
      </w:r>
      <w:r w:rsidRPr="00E11ABE">
        <w:rPr>
          <w:rFonts w:asciiTheme="minorHAnsi" w:hAnsiTheme="minorHAnsi" w:cstheme="minorHAnsi"/>
          <w:color w:val="000000" w:themeColor="text1"/>
        </w:rPr>
        <w:t>face-to-face engagement</w:t>
      </w:r>
      <w:r>
        <w:rPr>
          <w:rFonts w:asciiTheme="minorHAnsi" w:hAnsiTheme="minorHAnsi" w:cstheme="minorHAnsi"/>
          <w:color w:val="000000" w:themeColor="text1"/>
        </w:rPr>
        <w:t xml:space="preserve"> with community stakeholders involved.</w:t>
      </w:r>
    </w:p>
    <w:p w14:paraId="5914AB23" w14:textId="6A8EC0C6" w:rsidR="00D93197" w:rsidRPr="00D93197" w:rsidRDefault="00177FEA" w:rsidP="00D93197">
      <w:pPr>
        <w:pStyle w:val="CCSNormalText"/>
        <w:numPr>
          <w:ilvl w:val="0"/>
          <w:numId w:val="38"/>
        </w:numPr>
        <w:spacing w:before="120"/>
        <w:rPr>
          <w:rFonts w:asciiTheme="minorHAnsi" w:hAnsiTheme="minorHAnsi" w:cstheme="minorHAnsi"/>
          <w:color w:val="000000" w:themeColor="text1"/>
        </w:rPr>
      </w:pPr>
      <w:r>
        <w:rPr>
          <w:rFonts w:asciiTheme="minorHAnsi" w:hAnsiTheme="minorHAnsi" w:cstheme="minorHAnsi"/>
          <w:color w:val="000000" w:themeColor="text1"/>
        </w:rPr>
        <w:t>We experienced d</w:t>
      </w:r>
      <w:r w:rsidR="00D93197" w:rsidRPr="00D93197">
        <w:rPr>
          <w:rFonts w:asciiTheme="minorHAnsi" w:hAnsiTheme="minorHAnsi" w:cstheme="minorHAnsi"/>
          <w:color w:val="000000" w:themeColor="text1"/>
        </w:rPr>
        <w:t>ifficulty in gaining permission from stakeholders for interviews in some cases.</w:t>
      </w:r>
    </w:p>
    <w:p w14:paraId="58AA807A" w14:textId="01864E9D" w:rsidR="0094782A" w:rsidRPr="00D93197" w:rsidRDefault="007917BC" w:rsidP="00D93197">
      <w:pPr>
        <w:pStyle w:val="CCSNormalText"/>
        <w:numPr>
          <w:ilvl w:val="0"/>
          <w:numId w:val="38"/>
        </w:numPr>
        <w:spacing w:before="120"/>
        <w:rPr>
          <w:rFonts w:asciiTheme="minorHAnsi" w:hAnsiTheme="minorHAnsi" w:cstheme="minorHAnsi"/>
          <w:color w:val="000000" w:themeColor="text1"/>
        </w:rPr>
      </w:pPr>
      <w:r w:rsidRPr="00D93197">
        <w:rPr>
          <w:rFonts w:asciiTheme="minorHAnsi" w:hAnsiTheme="minorHAnsi" w:cstheme="minorHAnsi"/>
          <w:color w:val="000000" w:themeColor="text1"/>
        </w:rPr>
        <w:t xml:space="preserve">The </w:t>
      </w:r>
      <w:r w:rsidR="00ED2A86">
        <w:rPr>
          <w:rFonts w:asciiTheme="minorHAnsi" w:hAnsiTheme="minorHAnsi" w:cstheme="minorHAnsi"/>
          <w:color w:val="000000" w:themeColor="text1"/>
        </w:rPr>
        <w:t>Pilot</w:t>
      </w:r>
      <w:r w:rsidRPr="00D93197">
        <w:rPr>
          <w:rFonts w:asciiTheme="minorHAnsi" w:hAnsiTheme="minorHAnsi" w:cstheme="minorHAnsi"/>
          <w:color w:val="000000" w:themeColor="text1"/>
        </w:rPr>
        <w:t xml:space="preserve">s were </w:t>
      </w:r>
      <w:r w:rsidR="00610B3E" w:rsidRPr="00D93197">
        <w:rPr>
          <w:rFonts w:asciiTheme="minorHAnsi" w:hAnsiTheme="minorHAnsi" w:cstheme="minorHAnsi"/>
          <w:color w:val="000000" w:themeColor="text1"/>
        </w:rPr>
        <w:t xml:space="preserve">undertaken fairly recently or not </w:t>
      </w:r>
      <w:r w:rsidRPr="00D93197">
        <w:rPr>
          <w:rFonts w:asciiTheme="minorHAnsi" w:hAnsiTheme="minorHAnsi" w:cstheme="minorHAnsi"/>
          <w:color w:val="000000" w:themeColor="text1"/>
        </w:rPr>
        <w:t>completed at the time of the evaluation, and thus their</w:t>
      </w:r>
      <w:r w:rsidR="00610B3E" w:rsidRPr="00D93197">
        <w:rPr>
          <w:rFonts w:asciiTheme="minorHAnsi" w:hAnsiTheme="minorHAnsi" w:cstheme="minorHAnsi"/>
          <w:color w:val="000000" w:themeColor="text1"/>
        </w:rPr>
        <w:t xml:space="preserve"> long term</w:t>
      </w:r>
      <w:r w:rsidRPr="00D93197">
        <w:rPr>
          <w:rFonts w:asciiTheme="minorHAnsi" w:hAnsiTheme="minorHAnsi" w:cstheme="minorHAnsi"/>
          <w:color w:val="000000" w:themeColor="text1"/>
        </w:rPr>
        <w:t xml:space="preserve"> impacts and benefits could not be fully gauged.</w:t>
      </w:r>
    </w:p>
    <w:p w14:paraId="6BC2C6D6" w14:textId="653394A6" w:rsidR="00847573" w:rsidRDefault="00847573" w:rsidP="00847573">
      <w:pPr>
        <w:pStyle w:val="CCSNormalText"/>
        <w:spacing w:before="120"/>
        <w:rPr>
          <w:rFonts w:asciiTheme="minorHAnsi" w:hAnsiTheme="minorHAnsi" w:cstheme="minorHAnsi"/>
          <w:lang w:val="en-US"/>
        </w:rPr>
      </w:pPr>
      <w:r w:rsidRPr="00063158">
        <w:rPr>
          <w:rFonts w:asciiTheme="minorHAnsi" w:hAnsiTheme="minorHAnsi" w:cstheme="minorHAnsi"/>
          <w:lang w:val="en-US"/>
        </w:rPr>
        <w:t xml:space="preserve">All </w:t>
      </w:r>
      <w:r w:rsidR="00ED2A86">
        <w:rPr>
          <w:rFonts w:asciiTheme="minorHAnsi" w:hAnsiTheme="minorHAnsi" w:cstheme="minorHAnsi"/>
          <w:lang w:val="en-US"/>
        </w:rPr>
        <w:t>Pilot</w:t>
      </w:r>
      <w:r w:rsidRPr="00063158">
        <w:rPr>
          <w:rFonts w:asciiTheme="minorHAnsi" w:hAnsiTheme="minorHAnsi" w:cstheme="minorHAnsi"/>
          <w:lang w:val="en-US"/>
        </w:rPr>
        <w:t>s reported on progress and outcomes according to the Terms of their Head Agreement, however Yaran had trouble in securing participation of some stakeholders in post-</w:t>
      </w:r>
      <w:r w:rsidR="00ED2A86">
        <w:rPr>
          <w:rFonts w:asciiTheme="minorHAnsi" w:hAnsiTheme="minorHAnsi" w:cstheme="minorHAnsi"/>
          <w:lang w:val="en-US"/>
        </w:rPr>
        <w:t>Pilot</w:t>
      </w:r>
      <w:r w:rsidRPr="00063158">
        <w:rPr>
          <w:rFonts w:asciiTheme="minorHAnsi" w:hAnsiTheme="minorHAnsi" w:cstheme="minorHAnsi"/>
          <w:lang w:val="en-US"/>
        </w:rPr>
        <w:t xml:space="preserve"> interviews. </w:t>
      </w:r>
      <w:bookmarkStart w:id="85" w:name="_Hlk80859457"/>
      <w:r w:rsidRPr="00063158">
        <w:rPr>
          <w:rFonts w:asciiTheme="minorHAnsi" w:hAnsiTheme="minorHAnsi" w:cstheme="minorHAnsi"/>
          <w:lang w:val="en-US"/>
        </w:rPr>
        <w:t>There is opportunity to include requirements and budget allowance for participation in independent evaluation processes within the Pilot Head Agreements</w:t>
      </w:r>
      <w:bookmarkEnd w:id="85"/>
      <w:r w:rsidRPr="00063158">
        <w:rPr>
          <w:rFonts w:asciiTheme="minorHAnsi" w:hAnsiTheme="minorHAnsi" w:cstheme="minorHAnsi"/>
          <w:lang w:val="en-US"/>
        </w:rPr>
        <w:t>. This is critical to securing stakeholder participation in Government evaluations and to providing the support needed for research ethics clearance.</w:t>
      </w:r>
    </w:p>
    <w:p w14:paraId="439E3D05" w14:textId="2897CCEC" w:rsidR="00BE61CF" w:rsidRDefault="00BE61CF" w:rsidP="00A73CDA">
      <w:pPr>
        <w:pStyle w:val="CCSNormalText"/>
        <w:spacing w:before="120"/>
        <w:rPr>
          <w:rFonts w:asciiTheme="minorHAnsi" w:hAnsiTheme="minorHAnsi" w:cstheme="minorHAnsi"/>
          <w:lang w:val="en-US"/>
        </w:rPr>
      </w:pPr>
    </w:p>
    <w:p w14:paraId="0B08E1BE" w14:textId="540C46EC" w:rsidR="000603BE" w:rsidRDefault="000603BE">
      <w:pPr>
        <w:rPr>
          <w:rFonts w:asciiTheme="minorHAnsi" w:hAnsiTheme="minorHAnsi" w:cstheme="minorHAnsi"/>
        </w:rPr>
        <w:sectPr w:rsidR="000603BE" w:rsidSect="00CC517A">
          <w:pgSz w:w="11900" w:h="16840"/>
          <w:pgMar w:top="1843" w:right="1440" w:bottom="1368" w:left="1440" w:header="708" w:footer="708" w:gutter="0"/>
          <w:cols w:space="708"/>
          <w:docGrid w:linePitch="360"/>
        </w:sectPr>
      </w:pPr>
      <w:bookmarkStart w:id="86" w:name="_Toc75359918"/>
      <w:bookmarkStart w:id="87" w:name="_Toc75360074"/>
      <w:bookmarkStart w:id="88" w:name="_Toc75359919"/>
      <w:bookmarkStart w:id="89" w:name="_Toc75360075"/>
      <w:bookmarkEnd w:id="86"/>
      <w:bookmarkEnd w:id="87"/>
      <w:bookmarkEnd w:id="88"/>
      <w:bookmarkEnd w:id="89"/>
    </w:p>
    <w:tbl>
      <w:tblPr>
        <w:tblStyle w:val="TableGrid1"/>
        <w:tblpPr w:leftFromText="180" w:rightFromText="180" w:vertAnchor="text" w:horzAnchor="margin" w:tblpY="337"/>
        <w:tblW w:w="13887" w:type="dxa"/>
        <w:tblLook w:val="0620" w:firstRow="1" w:lastRow="0" w:firstColumn="0" w:lastColumn="0" w:noHBand="1" w:noVBand="1"/>
      </w:tblPr>
      <w:tblGrid>
        <w:gridCol w:w="2195"/>
        <w:gridCol w:w="2195"/>
        <w:gridCol w:w="4252"/>
        <w:gridCol w:w="5245"/>
      </w:tblGrid>
      <w:tr w:rsidR="00EA2658" w:rsidRPr="00CE330B" w14:paraId="52348F94" w14:textId="77777777" w:rsidTr="000650F2">
        <w:trPr>
          <w:tblHeader/>
        </w:trPr>
        <w:tc>
          <w:tcPr>
            <w:tcW w:w="2195" w:type="dxa"/>
          </w:tcPr>
          <w:p w14:paraId="6B3602E5" w14:textId="77777777" w:rsidR="00EA2658" w:rsidRPr="00EA2658" w:rsidRDefault="00EA2658" w:rsidP="00EA2658">
            <w:pPr>
              <w:pStyle w:val="CCSNormalText"/>
              <w:spacing w:before="120"/>
              <w:rPr>
                <w:rFonts w:asciiTheme="minorHAnsi" w:hAnsiTheme="minorHAnsi" w:cstheme="minorHAnsi"/>
                <w:b/>
                <w:lang w:val="en-US"/>
              </w:rPr>
            </w:pPr>
            <w:bookmarkStart w:id="90" w:name="_Toc83826932"/>
            <w:r w:rsidRPr="00EA2658">
              <w:rPr>
                <w:rFonts w:asciiTheme="minorHAnsi" w:hAnsiTheme="minorHAnsi" w:cstheme="minorHAnsi"/>
                <w:b/>
                <w:lang w:val="en-US"/>
              </w:rPr>
              <w:lastRenderedPageBreak/>
              <w:t>INPUTS</w:t>
            </w:r>
          </w:p>
        </w:tc>
        <w:tc>
          <w:tcPr>
            <w:tcW w:w="2195" w:type="dxa"/>
          </w:tcPr>
          <w:p w14:paraId="121A00AF" w14:textId="77777777" w:rsidR="00EA2658" w:rsidRPr="00EA2658" w:rsidRDefault="00EA2658" w:rsidP="00EA2658">
            <w:pPr>
              <w:pStyle w:val="CCSNormalText"/>
              <w:spacing w:before="120"/>
              <w:rPr>
                <w:rFonts w:asciiTheme="minorHAnsi" w:hAnsiTheme="minorHAnsi" w:cstheme="minorHAnsi"/>
                <w:b/>
                <w:lang w:val="en-US"/>
              </w:rPr>
            </w:pPr>
            <w:r w:rsidRPr="00EA2658">
              <w:rPr>
                <w:rFonts w:asciiTheme="minorHAnsi" w:hAnsiTheme="minorHAnsi" w:cstheme="minorHAnsi"/>
                <w:b/>
                <w:lang w:val="en-US"/>
              </w:rPr>
              <w:t>PARTICIPATION</w:t>
            </w:r>
          </w:p>
        </w:tc>
        <w:tc>
          <w:tcPr>
            <w:tcW w:w="4252" w:type="dxa"/>
          </w:tcPr>
          <w:p w14:paraId="0A98E5DC" w14:textId="77777777" w:rsidR="00EA2658" w:rsidRPr="00EA2658" w:rsidRDefault="00EA2658" w:rsidP="00EA2658">
            <w:pPr>
              <w:pStyle w:val="CCSNormalText"/>
              <w:spacing w:before="120"/>
              <w:rPr>
                <w:rFonts w:asciiTheme="minorHAnsi" w:hAnsiTheme="minorHAnsi" w:cstheme="minorHAnsi"/>
                <w:b/>
                <w:lang w:val="en-US"/>
              </w:rPr>
            </w:pPr>
            <w:r w:rsidRPr="00EA2658">
              <w:rPr>
                <w:rFonts w:asciiTheme="minorHAnsi" w:hAnsiTheme="minorHAnsi" w:cstheme="minorHAnsi"/>
                <w:b/>
                <w:lang w:val="en-US"/>
              </w:rPr>
              <w:t>COMMONWEALTH ACTIVITIES AND OUTPUTS</w:t>
            </w:r>
          </w:p>
        </w:tc>
        <w:tc>
          <w:tcPr>
            <w:tcW w:w="5245" w:type="dxa"/>
          </w:tcPr>
          <w:p w14:paraId="26B6E9D0" w14:textId="77777777" w:rsidR="00EA2658" w:rsidRPr="00EA2658" w:rsidRDefault="00EA2658" w:rsidP="00EA2658">
            <w:pPr>
              <w:pStyle w:val="CCSNormalText"/>
              <w:spacing w:before="120"/>
              <w:rPr>
                <w:rFonts w:asciiTheme="minorHAnsi" w:hAnsiTheme="minorHAnsi" w:cstheme="minorHAnsi"/>
                <w:b/>
                <w:lang w:val="en-US"/>
              </w:rPr>
            </w:pPr>
            <w:r w:rsidRPr="00EA2658">
              <w:rPr>
                <w:rFonts w:asciiTheme="minorHAnsi" w:hAnsiTheme="minorHAnsi" w:cstheme="minorHAnsi"/>
                <w:b/>
                <w:lang w:val="en-US"/>
              </w:rPr>
              <w:t>PARTICIPANT ACTIVITIES AND OUTPUTS</w:t>
            </w:r>
          </w:p>
        </w:tc>
      </w:tr>
      <w:tr w:rsidR="00EA2658" w:rsidRPr="00CE330B" w14:paraId="42CAC6F0" w14:textId="77777777" w:rsidTr="000650F2">
        <w:trPr>
          <w:tblHeader/>
        </w:trPr>
        <w:tc>
          <w:tcPr>
            <w:tcW w:w="2195" w:type="dxa"/>
          </w:tcPr>
          <w:p w14:paraId="325D4DE4" w14:textId="4C9BCBA4" w:rsidR="00EA2658" w:rsidRPr="00EA2658" w:rsidRDefault="00EA2658" w:rsidP="00EA2658">
            <w:pPr>
              <w:pStyle w:val="CCSNormalText"/>
              <w:spacing w:before="120"/>
              <w:rPr>
                <w:rFonts w:asciiTheme="minorHAnsi" w:hAnsiTheme="minorHAnsi" w:cstheme="minorHAnsi"/>
                <w:lang w:val="en-US"/>
              </w:rPr>
            </w:pPr>
            <w:r w:rsidRPr="00EA2658">
              <w:rPr>
                <w:rFonts w:asciiTheme="minorHAnsi" w:hAnsiTheme="minorHAnsi" w:cstheme="minorHAnsi"/>
                <w:lang w:val="en-US"/>
              </w:rPr>
              <w:t xml:space="preserve">$6.8 million over four years (excluding $2 million to Austrade (DFAT) not included in </w:t>
            </w:r>
            <w:r w:rsidR="002B7D27">
              <w:rPr>
                <w:rFonts w:asciiTheme="minorHAnsi" w:hAnsiTheme="minorHAnsi" w:cstheme="minorHAnsi"/>
                <w:lang w:val="en-US"/>
              </w:rPr>
              <w:t>this assessment)</w:t>
            </w:r>
          </w:p>
        </w:tc>
        <w:tc>
          <w:tcPr>
            <w:tcW w:w="2195" w:type="dxa"/>
          </w:tcPr>
          <w:p w14:paraId="5155AFB0" w14:textId="7E43FF9A" w:rsidR="00EA2658" w:rsidRPr="00EA2658" w:rsidRDefault="00EA2658" w:rsidP="00EA2658">
            <w:pPr>
              <w:pStyle w:val="CCSNormalText"/>
              <w:spacing w:before="120"/>
              <w:rPr>
                <w:rFonts w:asciiTheme="minorHAnsi" w:hAnsiTheme="minorHAnsi" w:cstheme="minorHAnsi"/>
                <w:lang w:val="en-US"/>
              </w:rPr>
            </w:pPr>
            <w:r w:rsidRPr="00EA2658">
              <w:rPr>
                <w:rFonts w:asciiTheme="minorHAnsi" w:hAnsiTheme="minorHAnsi" w:cstheme="minorHAnsi"/>
                <w:b/>
                <w:lang w:val="en-US"/>
              </w:rPr>
              <w:t>Primary beneficiaries:</w:t>
            </w:r>
            <w:r w:rsidRPr="00EA2658">
              <w:rPr>
                <w:rFonts w:asciiTheme="minorHAnsi" w:hAnsiTheme="minorHAnsi" w:cstheme="minorHAnsi"/>
                <w:lang w:val="en-US"/>
              </w:rPr>
              <w:t xml:space="preserve"> Indigenous land holders and their communitie</w:t>
            </w:r>
            <w:r w:rsidR="002B7D27">
              <w:rPr>
                <w:rFonts w:asciiTheme="minorHAnsi" w:hAnsiTheme="minorHAnsi" w:cstheme="minorHAnsi"/>
                <w:lang w:val="en-US"/>
              </w:rPr>
              <w:t>s across northern jurisdictions</w:t>
            </w:r>
          </w:p>
          <w:p w14:paraId="79E9A501" w14:textId="26B8EB60" w:rsidR="00EA2658" w:rsidRPr="00EA2658" w:rsidRDefault="00EA2658" w:rsidP="00EA2658">
            <w:pPr>
              <w:pStyle w:val="CCSNormalText"/>
              <w:spacing w:before="120"/>
              <w:rPr>
                <w:rFonts w:asciiTheme="minorHAnsi" w:hAnsiTheme="minorHAnsi" w:cstheme="minorHAnsi"/>
                <w:lang w:val="en-US"/>
              </w:rPr>
            </w:pPr>
            <w:r w:rsidRPr="00EA2658">
              <w:rPr>
                <w:rFonts w:asciiTheme="minorHAnsi" w:hAnsiTheme="minorHAnsi" w:cstheme="minorHAnsi"/>
                <w:b/>
                <w:lang w:val="en-US"/>
              </w:rPr>
              <w:t>Secondary beneficiaries</w:t>
            </w:r>
            <w:r w:rsidRPr="00EA2658">
              <w:rPr>
                <w:rFonts w:asciiTheme="minorHAnsi" w:hAnsiTheme="minorHAnsi" w:cstheme="minorHAnsi"/>
                <w:lang w:val="en-US"/>
              </w:rPr>
              <w:t>: Government, investors and busin</w:t>
            </w:r>
            <w:r w:rsidR="002B7D27">
              <w:rPr>
                <w:rFonts w:asciiTheme="minorHAnsi" w:hAnsiTheme="minorHAnsi" w:cstheme="minorHAnsi"/>
                <w:lang w:val="en-US"/>
              </w:rPr>
              <w:t>esses in northern jurisdictions</w:t>
            </w:r>
          </w:p>
        </w:tc>
        <w:tc>
          <w:tcPr>
            <w:tcW w:w="4252" w:type="dxa"/>
          </w:tcPr>
          <w:p w14:paraId="136C1E63" w14:textId="77777777" w:rsidR="00EA2658" w:rsidRPr="00EA2658" w:rsidRDefault="00EA2658" w:rsidP="00EA2658">
            <w:pPr>
              <w:pStyle w:val="CCSNormalText"/>
              <w:spacing w:before="120"/>
              <w:rPr>
                <w:rFonts w:asciiTheme="minorHAnsi" w:hAnsiTheme="minorHAnsi" w:cstheme="minorHAnsi"/>
                <w:b/>
                <w:lang w:val="en-US"/>
              </w:rPr>
            </w:pPr>
            <w:r w:rsidRPr="00EA2658">
              <w:rPr>
                <w:rFonts w:asciiTheme="minorHAnsi" w:hAnsiTheme="minorHAnsi" w:cstheme="minorHAnsi"/>
                <w:b/>
                <w:lang w:val="en-US"/>
              </w:rPr>
              <w:t>Prime Minister and Cabinet</w:t>
            </w:r>
          </w:p>
          <w:p w14:paraId="00557E84" w14:textId="45EAEC68" w:rsidR="00EA2658" w:rsidRPr="002B7D27" w:rsidRDefault="00EA2658" w:rsidP="00EA2658">
            <w:pPr>
              <w:pStyle w:val="CCSNormalText"/>
              <w:numPr>
                <w:ilvl w:val="0"/>
                <w:numId w:val="67"/>
              </w:numPr>
              <w:spacing w:before="120"/>
              <w:rPr>
                <w:rFonts w:asciiTheme="minorHAnsi" w:hAnsiTheme="minorHAnsi" w:cstheme="minorHAnsi"/>
                <w:lang w:val="en-US"/>
              </w:rPr>
            </w:pPr>
            <w:r w:rsidRPr="00EA2658">
              <w:rPr>
                <w:rFonts w:asciiTheme="minorHAnsi" w:hAnsiTheme="minorHAnsi" w:cstheme="minorHAnsi"/>
                <w:lang w:val="en-US"/>
              </w:rPr>
              <w:t>Responsible for overarching coordination and implementation of the pilot projects, including assessing pilots against guidelines, contract management, outcomes monitoring and supporting distribution of findings.</w:t>
            </w:r>
          </w:p>
          <w:p w14:paraId="6AE34FAA" w14:textId="77777777" w:rsidR="00EA2658" w:rsidRPr="00EA2658" w:rsidRDefault="00EA2658" w:rsidP="00EA2658">
            <w:pPr>
              <w:pStyle w:val="CCSNormalText"/>
              <w:spacing w:before="120"/>
              <w:rPr>
                <w:rFonts w:asciiTheme="minorHAnsi" w:hAnsiTheme="minorHAnsi" w:cstheme="minorHAnsi"/>
                <w:b/>
                <w:lang w:val="en-US"/>
              </w:rPr>
            </w:pPr>
            <w:r w:rsidRPr="00EA2658">
              <w:rPr>
                <w:rFonts w:asciiTheme="minorHAnsi" w:hAnsiTheme="minorHAnsi" w:cstheme="minorHAnsi"/>
                <w:b/>
                <w:lang w:val="en-US"/>
              </w:rPr>
              <w:t>Office of Northern Australia</w:t>
            </w:r>
          </w:p>
          <w:p w14:paraId="58E5C7DA" w14:textId="61E8CCC4" w:rsidR="00EA2658" w:rsidRPr="002B7D27" w:rsidRDefault="00EA2658" w:rsidP="00EA2658">
            <w:pPr>
              <w:pStyle w:val="CCSNormalText"/>
              <w:numPr>
                <w:ilvl w:val="0"/>
                <w:numId w:val="67"/>
              </w:numPr>
              <w:spacing w:before="120"/>
              <w:rPr>
                <w:rFonts w:asciiTheme="minorHAnsi" w:hAnsiTheme="minorHAnsi" w:cstheme="minorHAnsi"/>
                <w:lang w:val="en-US"/>
              </w:rPr>
            </w:pPr>
            <w:r w:rsidRPr="00EA2658">
              <w:rPr>
                <w:rFonts w:asciiTheme="minorHAnsi" w:hAnsiTheme="minorHAnsi" w:cstheme="minorHAnsi"/>
                <w:lang w:val="en-US"/>
              </w:rPr>
              <w:t>Responsible for overall implementation of the Northern Australia White Paper</w:t>
            </w:r>
          </w:p>
        </w:tc>
        <w:tc>
          <w:tcPr>
            <w:tcW w:w="5245" w:type="dxa"/>
          </w:tcPr>
          <w:p w14:paraId="281F3E9F" w14:textId="1806134C" w:rsidR="00EA2658" w:rsidRPr="00EA2658" w:rsidRDefault="00EA2658" w:rsidP="00EA2658">
            <w:pPr>
              <w:pStyle w:val="CCSNormalText"/>
              <w:spacing w:before="120"/>
              <w:rPr>
                <w:rFonts w:asciiTheme="minorHAnsi" w:hAnsiTheme="minorHAnsi" w:cstheme="minorHAnsi"/>
                <w:lang w:val="en-US"/>
              </w:rPr>
            </w:pPr>
            <w:r w:rsidRPr="00EA2658">
              <w:rPr>
                <w:rFonts w:asciiTheme="minorHAnsi" w:hAnsiTheme="minorHAnsi" w:cstheme="minorHAnsi"/>
                <w:b/>
                <w:lang w:val="en-US"/>
              </w:rPr>
              <w:t>KRED Enterprises:</w:t>
            </w:r>
            <w:r w:rsidRPr="00EA2658">
              <w:rPr>
                <w:rFonts w:asciiTheme="minorHAnsi" w:hAnsiTheme="minorHAnsi" w:cstheme="minorHAnsi"/>
                <w:lang w:val="en-US"/>
              </w:rPr>
              <w:t xml:space="preserve"> Report on models for long term, secure and tradable lan</w:t>
            </w:r>
            <w:r w:rsidR="002B7D27">
              <w:rPr>
                <w:rFonts w:asciiTheme="minorHAnsi" w:hAnsiTheme="minorHAnsi" w:cstheme="minorHAnsi"/>
                <w:lang w:val="en-US"/>
              </w:rPr>
              <w:t>d tenure in the Kimberley (W.A)</w:t>
            </w:r>
          </w:p>
          <w:p w14:paraId="395C072F" w14:textId="134BFD0E" w:rsidR="00EA2658" w:rsidRPr="00EA2658" w:rsidRDefault="00EA2658" w:rsidP="00EA2658">
            <w:pPr>
              <w:pStyle w:val="CCSNormalText"/>
              <w:spacing w:before="120"/>
              <w:rPr>
                <w:rFonts w:asciiTheme="minorHAnsi" w:hAnsiTheme="minorHAnsi" w:cstheme="minorHAnsi"/>
                <w:lang w:val="en-US"/>
              </w:rPr>
            </w:pPr>
            <w:r w:rsidRPr="00EA2658">
              <w:rPr>
                <w:rFonts w:asciiTheme="minorHAnsi" w:hAnsiTheme="minorHAnsi" w:cstheme="minorHAnsi"/>
                <w:b/>
                <w:lang w:val="en-US"/>
              </w:rPr>
              <w:t>KRED Enterprises:</w:t>
            </w:r>
            <w:r w:rsidRPr="00EA2658">
              <w:rPr>
                <w:rFonts w:asciiTheme="minorHAnsi" w:hAnsiTheme="minorHAnsi" w:cstheme="minorHAnsi"/>
                <w:lang w:val="en-US"/>
              </w:rPr>
              <w:t xml:space="preserve"> Report on economic development and tenure reform on broad acre Indigenous land in the Kimb</w:t>
            </w:r>
            <w:r w:rsidR="002B7D27">
              <w:rPr>
                <w:rFonts w:asciiTheme="minorHAnsi" w:hAnsiTheme="minorHAnsi" w:cstheme="minorHAnsi"/>
                <w:lang w:val="en-US"/>
              </w:rPr>
              <w:t>erley (W.A)</w:t>
            </w:r>
          </w:p>
          <w:p w14:paraId="1A5D6249" w14:textId="7E29AF99" w:rsidR="00EA2658" w:rsidRPr="00EA2658" w:rsidRDefault="00EA2658" w:rsidP="00EA2658">
            <w:pPr>
              <w:pStyle w:val="CCSNormalText"/>
              <w:spacing w:before="120"/>
              <w:rPr>
                <w:rFonts w:asciiTheme="minorHAnsi" w:hAnsiTheme="minorHAnsi" w:cstheme="minorHAnsi"/>
                <w:lang w:val="en-US"/>
              </w:rPr>
            </w:pPr>
            <w:r w:rsidRPr="00EA2658">
              <w:rPr>
                <w:rFonts w:asciiTheme="minorHAnsi" w:hAnsiTheme="minorHAnsi" w:cstheme="minorHAnsi"/>
                <w:b/>
                <w:lang w:val="en-US"/>
              </w:rPr>
              <w:t>Queensland Government Department of Aboriginal and Torres Strait Islander Partnerships</w:t>
            </w:r>
            <w:r w:rsidRPr="00EA2658">
              <w:rPr>
                <w:rFonts w:asciiTheme="minorHAnsi" w:hAnsiTheme="minorHAnsi" w:cstheme="minorHAnsi"/>
                <w:lang w:val="en-US"/>
              </w:rPr>
              <w:t>: Mossman Gorge tenure reform an</w:t>
            </w:r>
            <w:r w:rsidR="002B7D27">
              <w:rPr>
                <w:rFonts w:asciiTheme="minorHAnsi" w:hAnsiTheme="minorHAnsi" w:cstheme="minorHAnsi"/>
                <w:lang w:val="en-US"/>
              </w:rPr>
              <w:t>d infrastructure upgrades (QLD)</w:t>
            </w:r>
          </w:p>
          <w:p w14:paraId="36EF3996" w14:textId="58E01E7D" w:rsidR="00EA2658" w:rsidRPr="00EA2658" w:rsidRDefault="00EA2658" w:rsidP="00EA2658">
            <w:pPr>
              <w:pStyle w:val="CCSNormalText"/>
              <w:spacing w:before="120"/>
              <w:rPr>
                <w:rFonts w:asciiTheme="minorHAnsi" w:hAnsiTheme="minorHAnsi" w:cstheme="minorHAnsi"/>
                <w:lang w:val="en-US"/>
              </w:rPr>
            </w:pPr>
            <w:r w:rsidRPr="00EA2658">
              <w:rPr>
                <w:rFonts w:asciiTheme="minorHAnsi" w:hAnsiTheme="minorHAnsi" w:cstheme="minorHAnsi"/>
                <w:b/>
                <w:lang w:val="en-US"/>
              </w:rPr>
              <w:t>Torres Strait Regional Authority</w:t>
            </w:r>
            <w:r w:rsidRPr="00EA2658">
              <w:rPr>
                <w:rFonts w:asciiTheme="minorHAnsi" w:hAnsiTheme="minorHAnsi" w:cstheme="minorHAnsi"/>
                <w:lang w:val="en-US"/>
              </w:rPr>
              <w:t>: Moa</w:t>
            </w:r>
            <w:r w:rsidR="002B7D27">
              <w:rPr>
                <w:rFonts w:asciiTheme="minorHAnsi" w:hAnsiTheme="minorHAnsi" w:cstheme="minorHAnsi"/>
                <w:lang w:val="en-US"/>
              </w:rPr>
              <w:t xml:space="preserve"> Island tenure resolution (QLD)</w:t>
            </w:r>
          </w:p>
          <w:p w14:paraId="7A869C9A" w14:textId="1500B4E1" w:rsidR="00EA2658" w:rsidRPr="00EA2658" w:rsidRDefault="00EA2658" w:rsidP="00EA2658">
            <w:pPr>
              <w:pStyle w:val="CCSNormalText"/>
              <w:spacing w:before="120"/>
              <w:rPr>
                <w:rFonts w:asciiTheme="minorHAnsi" w:hAnsiTheme="minorHAnsi" w:cstheme="minorHAnsi"/>
                <w:lang w:val="en-US"/>
              </w:rPr>
            </w:pPr>
            <w:r w:rsidRPr="00EA2658">
              <w:rPr>
                <w:rFonts w:asciiTheme="minorHAnsi" w:hAnsiTheme="minorHAnsi" w:cstheme="minorHAnsi"/>
                <w:b/>
                <w:lang w:val="en-US"/>
              </w:rPr>
              <w:t>Indigenous Community Benevolent Fund:</w:t>
            </w:r>
            <w:r w:rsidRPr="00EA2658">
              <w:rPr>
                <w:rFonts w:asciiTheme="minorHAnsi" w:hAnsiTheme="minorHAnsi" w:cstheme="minorHAnsi"/>
                <w:lang w:val="en-US"/>
              </w:rPr>
              <w:t xml:space="preserve"> Establishing the Baniy</w:t>
            </w:r>
            <w:r w:rsidR="002B7D27">
              <w:rPr>
                <w:rFonts w:asciiTheme="minorHAnsi" w:hAnsiTheme="minorHAnsi" w:cstheme="minorHAnsi"/>
                <w:lang w:val="en-US"/>
              </w:rPr>
              <w:t>ala Landowner Corporation (N.T)</w:t>
            </w:r>
          </w:p>
          <w:p w14:paraId="482DE424" w14:textId="7FA0929F" w:rsidR="00EA2658" w:rsidRPr="00EA2658" w:rsidRDefault="00EA2658" w:rsidP="00EA2658">
            <w:pPr>
              <w:pStyle w:val="CCSNormalText"/>
              <w:spacing w:before="120"/>
              <w:rPr>
                <w:rFonts w:asciiTheme="minorHAnsi" w:hAnsiTheme="minorHAnsi" w:cstheme="minorHAnsi"/>
                <w:lang w:val="en-US"/>
              </w:rPr>
            </w:pPr>
            <w:r w:rsidRPr="00EA2658">
              <w:rPr>
                <w:rFonts w:asciiTheme="minorHAnsi" w:hAnsiTheme="minorHAnsi" w:cstheme="minorHAnsi"/>
                <w:b/>
                <w:lang w:val="en-US"/>
              </w:rPr>
              <w:t>CSIRO</w:t>
            </w:r>
            <w:r w:rsidRPr="00EA2658">
              <w:rPr>
                <w:rFonts w:asciiTheme="minorHAnsi" w:hAnsiTheme="minorHAnsi" w:cstheme="minorHAnsi"/>
                <w:lang w:val="en-US"/>
              </w:rPr>
              <w:t>: Economic mapping and business development services on th</w:t>
            </w:r>
            <w:r w:rsidR="002B7D27">
              <w:rPr>
                <w:rFonts w:asciiTheme="minorHAnsi" w:hAnsiTheme="minorHAnsi" w:cstheme="minorHAnsi"/>
                <w:lang w:val="en-US"/>
              </w:rPr>
              <w:t>ree sites in Northern Australia</w:t>
            </w:r>
          </w:p>
          <w:p w14:paraId="50C22323" w14:textId="6A740BF7" w:rsidR="00EA2658" w:rsidRPr="00EA2658" w:rsidRDefault="00EA2658" w:rsidP="00EA2658">
            <w:pPr>
              <w:pStyle w:val="CCSNormalText"/>
              <w:spacing w:before="120"/>
              <w:rPr>
                <w:rFonts w:asciiTheme="minorHAnsi" w:hAnsiTheme="minorHAnsi" w:cstheme="minorHAnsi"/>
                <w:lang w:val="en-US"/>
              </w:rPr>
            </w:pPr>
            <w:r w:rsidRPr="00EA2658">
              <w:rPr>
                <w:rFonts w:asciiTheme="minorHAnsi" w:hAnsiTheme="minorHAnsi" w:cstheme="minorHAnsi"/>
                <w:b/>
                <w:lang w:val="en-US"/>
              </w:rPr>
              <w:t>Northern Territory Government:</w:t>
            </w:r>
            <w:r w:rsidRPr="00EA2658">
              <w:rPr>
                <w:rFonts w:asciiTheme="minorHAnsi" w:hAnsiTheme="minorHAnsi" w:cstheme="minorHAnsi"/>
                <w:lang w:val="en-US"/>
              </w:rPr>
              <w:t xml:space="preserve"> Registering in</w:t>
            </w:r>
            <w:r>
              <w:rPr>
                <w:rFonts w:asciiTheme="minorHAnsi" w:hAnsiTheme="minorHAnsi" w:cstheme="minorHAnsi"/>
                <w:lang w:val="en-US"/>
              </w:rPr>
              <w:t>terests in Aboriginal land (N.T)</w:t>
            </w:r>
          </w:p>
        </w:tc>
      </w:tr>
    </w:tbl>
    <w:p w14:paraId="106FEFB1" w14:textId="4B70750C" w:rsidR="005A514A" w:rsidRDefault="005A514A" w:rsidP="00EA2658">
      <w:pPr>
        <w:pStyle w:val="Caption"/>
      </w:pPr>
      <w:r>
        <w:t xml:space="preserve">Figure </w:t>
      </w:r>
      <w:fldSimple w:instr=" SEQ Figure \* ARABIC ">
        <w:r w:rsidR="00507E7B">
          <w:rPr>
            <w:noProof/>
          </w:rPr>
          <w:t>3</w:t>
        </w:r>
      </w:fldSimple>
      <w:r>
        <w:t xml:space="preserve"> - </w:t>
      </w:r>
      <w:r w:rsidR="008A3947" w:rsidRPr="008A3947">
        <w:rPr>
          <w:lang w:val="en-US"/>
        </w:rPr>
        <w:t>Land Tenure Reform Pilots</w:t>
      </w:r>
      <w:r w:rsidR="008A3947">
        <w:rPr>
          <w:lang w:val="en-US"/>
        </w:rPr>
        <w:t xml:space="preserve"> Logic Mode</w:t>
      </w:r>
      <w:bookmarkEnd w:id="90"/>
      <w:r w:rsidR="00EA2658">
        <w:rPr>
          <w:lang w:val="en-US"/>
        </w:rPr>
        <w:t>l</w:t>
      </w:r>
    </w:p>
    <w:p w14:paraId="12834255" w14:textId="42B92AD1" w:rsidR="000603BE" w:rsidRDefault="000603BE">
      <w:pPr>
        <w:rPr>
          <w:rFonts w:asciiTheme="minorHAnsi" w:hAnsiTheme="minorHAnsi" w:cstheme="minorHAnsi"/>
        </w:rPr>
      </w:pPr>
      <w:r w:rsidRPr="00A3113F">
        <w:rPr>
          <w:rFonts w:asciiTheme="minorHAnsi" w:hAnsiTheme="minorHAnsi" w:cstheme="minorHAnsi"/>
          <w:noProof/>
          <w:color w:val="000000" w:themeColor="text1"/>
          <w:lang w:val="en-AU" w:eastAsia="en-AU"/>
        </w:rPr>
        <w:lastRenderedPageBreak/>
        <w:drawing>
          <wp:inline distT="0" distB="0" distL="0" distR="0" wp14:anchorId="42C8311E" wp14:editId="7D15F89A">
            <wp:extent cx="7846828" cy="5515398"/>
            <wp:effectExtent l="0" t="0" r="1905" b="9525"/>
            <wp:docPr id="24" name="Picture 24" descr="Outcomes flowchart&#10;See Appendix F for accessible version" title="Outcomes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 2019-08-29 16.40.23.png"/>
                    <pic:cNvPicPr/>
                  </pic:nvPicPr>
                  <pic:blipFill>
                    <a:blip r:embed="rId27">
                      <a:extLst>
                        <a:ext uri="{28A0092B-C50C-407E-A947-70E740481C1C}">
                          <a14:useLocalDpi xmlns:a14="http://schemas.microsoft.com/office/drawing/2010/main" val="0"/>
                        </a:ext>
                      </a:extLst>
                    </a:blip>
                    <a:stretch>
                      <a:fillRect/>
                    </a:stretch>
                  </pic:blipFill>
                  <pic:spPr>
                    <a:xfrm>
                      <a:off x="0" y="0"/>
                      <a:ext cx="7881821" cy="5539994"/>
                    </a:xfrm>
                    <a:prstGeom prst="rect">
                      <a:avLst/>
                    </a:prstGeom>
                  </pic:spPr>
                </pic:pic>
              </a:graphicData>
            </a:graphic>
          </wp:inline>
        </w:drawing>
      </w:r>
    </w:p>
    <w:p w14:paraId="1CE084D5" w14:textId="58355ED0" w:rsidR="000603BE" w:rsidRDefault="000603BE">
      <w:pPr>
        <w:rPr>
          <w:rFonts w:asciiTheme="minorHAnsi" w:hAnsiTheme="minorHAnsi" w:cstheme="minorHAnsi"/>
        </w:rPr>
        <w:sectPr w:rsidR="000603BE" w:rsidSect="00CC517A">
          <w:pgSz w:w="16840" w:h="11900" w:orient="landscape"/>
          <w:pgMar w:top="1440" w:right="1843" w:bottom="1440" w:left="1368" w:header="708" w:footer="708" w:gutter="0"/>
          <w:cols w:space="708"/>
          <w:docGrid w:linePitch="360"/>
        </w:sectPr>
      </w:pPr>
    </w:p>
    <w:p w14:paraId="5A14F83A" w14:textId="7CBE859B" w:rsidR="001369D8" w:rsidRPr="00CF72A3" w:rsidRDefault="001527C9">
      <w:pPr>
        <w:pStyle w:val="Heading1"/>
        <w:rPr>
          <w:rFonts w:cstheme="minorHAnsi"/>
        </w:rPr>
      </w:pPr>
      <w:bookmarkStart w:id="91" w:name="_Toc139009527"/>
      <w:bookmarkEnd w:id="48"/>
      <w:r>
        <w:rPr>
          <w:rFonts w:cstheme="minorHAnsi"/>
        </w:rPr>
        <w:lastRenderedPageBreak/>
        <w:t xml:space="preserve">Key </w:t>
      </w:r>
      <w:r w:rsidR="00084523">
        <w:rPr>
          <w:rFonts w:cstheme="minorHAnsi"/>
        </w:rPr>
        <w:t xml:space="preserve">Activities and </w:t>
      </w:r>
      <w:r>
        <w:rPr>
          <w:rFonts w:cstheme="minorHAnsi"/>
        </w:rPr>
        <w:t xml:space="preserve">Outcomes </w:t>
      </w:r>
      <w:r w:rsidR="001369D8">
        <w:rPr>
          <w:rFonts w:cstheme="minorHAnsi"/>
        </w:rPr>
        <w:t xml:space="preserve">of </w:t>
      </w:r>
      <w:r>
        <w:rPr>
          <w:rFonts w:cstheme="minorHAnsi"/>
        </w:rPr>
        <w:t>Pilots</w:t>
      </w:r>
      <w:bookmarkEnd w:id="91"/>
      <w:r>
        <w:rPr>
          <w:rFonts w:cstheme="minorHAnsi"/>
        </w:rPr>
        <w:t xml:space="preserve"> </w:t>
      </w:r>
    </w:p>
    <w:p w14:paraId="345FE701" w14:textId="77777777" w:rsidR="00084523" w:rsidRDefault="00084523" w:rsidP="0023565D">
      <w:pPr>
        <w:pStyle w:val="Heading2"/>
      </w:pPr>
      <w:bookmarkStart w:id="92" w:name="_Toc139009528"/>
      <w:r>
        <w:t>Pilot Activities Achieved</w:t>
      </w:r>
      <w:bookmarkEnd w:id="92"/>
    </w:p>
    <w:p w14:paraId="2A85D493" w14:textId="77777777" w:rsidR="00084523" w:rsidRPr="004A5685" w:rsidRDefault="00084523" w:rsidP="006A2265">
      <w:pPr>
        <w:pStyle w:val="CCSNormalText"/>
        <w:pBdr>
          <w:top w:val="single" w:sz="4" w:space="1" w:color="auto"/>
          <w:left w:val="single" w:sz="4" w:space="4" w:color="auto"/>
          <w:bottom w:val="single" w:sz="4" w:space="1" w:color="auto"/>
          <w:right w:val="single" w:sz="4" w:space="4" w:color="auto"/>
        </w:pBdr>
        <w:spacing w:before="240" w:after="240"/>
        <w:outlineLvl w:val="2"/>
        <w:rPr>
          <w:rFonts w:ascii="Calibri" w:hAnsi="Calibri" w:cs="Calibri"/>
          <w:b/>
          <w:bCs/>
        </w:rPr>
      </w:pPr>
      <w:r w:rsidRPr="004A5685">
        <w:rPr>
          <w:rFonts w:ascii="Calibri" w:hAnsi="Calibri" w:cs="Calibri"/>
          <w:b/>
          <w:bCs/>
        </w:rPr>
        <w:t>Extent of Delivery of Pilot Activities</w:t>
      </w:r>
    </w:p>
    <w:p w14:paraId="6B38E504" w14:textId="22369DFA" w:rsidR="00084523" w:rsidRPr="009A13D2" w:rsidRDefault="00084523" w:rsidP="00EA2658">
      <w:pPr>
        <w:pStyle w:val="CCSNormalText"/>
        <w:pBdr>
          <w:top w:val="single" w:sz="4" w:space="1" w:color="auto"/>
          <w:left w:val="single" w:sz="4" w:space="4" w:color="auto"/>
          <w:bottom w:val="single" w:sz="4" w:space="1" w:color="auto"/>
          <w:right w:val="single" w:sz="4" w:space="4" w:color="auto"/>
        </w:pBdr>
        <w:spacing w:before="120"/>
        <w:rPr>
          <w:rFonts w:ascii="Calibri" w:hAnsi="Calibri" w:cs="Calibri"/>
          <w:b/>
          <w:bCs/>
          <w:color w:val="000000" w:themeColor="text1"/>
        </w:rPr>
      </w:pPr>
      <w:r w:rsidRPr="009A13D2">
        <w:rPr>
          <w:rFonts w:ascii="Calibri" w:hAnsi="Calibri" w:cs="Calibri"/>
          <w:b/>
          <w:bCs/>
          <w:color w:val="000000" w:themeColor="text1"/>
        </w:rPr>
        <w:t>Key Finding #1 –</w:t>
      </w:r>
      <w:r>
        <w:rPr>
          <w:rFonts w:ascii="Calibri" w:hAnsi="Calibri" w:cs="Calibri"/>
          <w:b/>
          <w:bCs/>
          <w:color w:val="000000" w:themeColor="text1"/>
        </w:rPr>
        <w:t xml:space="preserve"> Pilots delivered the core activities as required and covered a</w:t>
      </w:r>
      <w:r w:rsidR="00610B3E">
        <w:rPr>
          <w:rFonts w:ascii="Calibri" w:hAnsi="Calibri" w:cs="Calibri"/>
          <w:b/>
          <w:bCs/>
          <w:color w:val="000000" w:themeColor="text1"/>
        </w:rPr>
        <w:t xml:space="preserve"> reasonable</w:t>
      </w:r>
      <w:r>
        <w:rPr>
          <w:rFonts w:ascii="Calibri" w:hAnsi="Calibri" w:cs="Calibri"/>
          <w:b/>
          <w:bCs/>
          <w:color w:val="000000" w:themeColor="text1"/>
        </w:rPr>
        <w:t xml:space="preserve"> scope to test </w:t>
      </w:r>
      <w:r w:rsidR="00610B3E">
        <w:rPr>
          <w:rFonts w:ascii="Calibri" w:hAnsi="Calibri" w:cs="Calibri"/>
          <w:b/>
          <w:bCs/>
          <w:color w:val="000000" w:themeColor="text1"/>
        </w:rPr>
        <w:t xml:space="preserve">innovative approaches </w:t>
      </w:r>
      <w:r>
        <w:rPr>
          <w:rFonts w:ascii="Calibri" w:hAnsi="Calibri" w:cs="Calibri"/>
          <w:b/>
          <w:bCs/>
          <w:color w:val="000000" w:themeColor="text1"/>
        </w:rPr>
        <w:t xml:space="preserve">(Refer Table </w:t>
      </w:r>
      <w:r w:rsidR="00D5687E">
        <w:rPr>
          <w:rFonts w:ascii="Calibri" w:hAnsi="Calibri" w:cs="Calibri"/>
          <w:b/>
          <w:bCs/>
          <w:color w:val="000000" w:themeColor="text1"/>
        </w:rPr>
        <w:t>2</w:t>
      </w:r>
      <w:r>
        <w:rPr>
          <w:rFonts w:ascii="Calibri" w:hAnsi="Calibri" w:cs="Calibri"/>
          <w:b/>
          <w:bCs/>
          <w:color w:val="000000" w:themeColor="text1"/>
        </w:rPr>
        <w:t>).</w:t>
      </w:r>
    </w:p>
    <w:p w14:paraId="00B6AD96" w14:textId="77777777" w:rsidR="00084523" w:rsidRPr="005F3A01" w:rsidRDefault="00084523" w:rsidP="00EA2658">
      <w:pPr>
        <w:pStyle w:val="CCSNormalText"/>
        <w:pBdr>
          <w:top w:val="single" w:sz="4" w:space="1" w:color="auto"/>
          <w:left w:val="single" w:sz="4" w:space="4" w:color="auto"/>
          <w:bottom w:val="single" w:sz="4" w:space="1" w:color="auto"/>
          <w:right w:val="single" w:sz="4" w:space="4" w:color="auto"/>
        </w:pBdr>
        <w:spacing w:before="120"/>
        <w:rPr>
          <w:rFonts w:ascii="Calibri" w:hAnsi="Calibri" w:cs="Calibri"/>
          <w:bCs/>
          <w:color w:val="000000" w:themeColor="text1"/>
        </w:rPr>
      </w:pPr>
      <w:r>
        <w:rPr>
          <w:rFonts w:ascii="Calibri" w:hAnsi="Calibri" w:cs="Calibri"/>
          <w:bCs/>
          <w:color w:val="000000" w:themeColor="text1"/>
        </w:rPr>
        <w:t>Pilot activities were relatively diverse and included:</w:t>
      </w:r>
    </w:p>
    <w:p w14:paraId="7B2E12F4" w14:textId="0C613EDF" w:rsidR="00084523" w:rsidRPr="007969EA" w:rsidRDefault="00084523" w:rsidP="00EA2658">
      <w:pPr>
        <w:pStyle w:val="CCSNormalText"/>
        <w:numPr>
          <w:ilvl w:val="0"/>
          <w:numId w:val="38"/>
        </w:numPr>
        <w:pBdr>
          <w:top w:val="single" w:sz="4" w:space="1" w:color="auto"/>
          <w:left w:val="single" w:sz="4" w:space="4" w:color="auto"/>
          <w:bottom w:val="single" w:sz="4" w:space="1" w:color="auto"/>
          <w:right w:val="single" w:sz="4" w:space="4" w:color="auto"/>
        </w:pBdr>
        <w:spacing w:before="120"/>
        <w:rPr>
          <w:rFonts w:asciiTheme="minorHAnsi" w:hAnsiTheme="minorHAnsi" w:cstheme="minorHAnsi"/>
          <w:color w:val="000000" w:themeColor="text1"/>
        </w:rPr>
      </w:pPr>
      <w:r w:rsidRPr="007969EA">
        <w:rPr>
          <w:rFonts w:asciiTheme="minorHAnsi" w:hAnsiTheme="minorHAnsi" w:cstheme="minorHAnsi"/>
          <w:color w:val="000000" w:themeColor="text1"/>
        </w:rPr>
        <w:t xml:space="preserve">Key investigations into the feasibility of different land tenure options and economic development opportunities, including development of investment prospectuses for projects. </w:t>
      </w:r>
    </w:p>
    <w:p w14:paraId="319A1513" w14:textId="09B5B7F9" w:rsidR="00084523" w:rsidRPr="007969EA" w:rsidRDefault="00084523" w:rsidP="00EA2658">
      <w:pPr>
        <w:pStyle w:val="CCSNormalText"/>
        <w:numPr>
          <w:ilvl w:val="0"/>
          <w:numId w:val="38"/>
        </w:numPr>
        <w:pBdr>
          <w:top w:val="single" w:sz="4" w:space="1" w:color="auto"/>
          <w:left w:val="single" w:sz="4" w:space="4" w:color="auto"/>
          <w:bottom w:val="single" w:sz="4" w:space="1" w:color="auto"/>
          <w:right w:val="single" w:sz="4" w:space="4" w:color="auto"/>
        </w:pBdr>
        <w:spacing w:before="120"/>
        <w:rPr>
          <w:rFonts w:asciiTheme="minorHAnsi" w:hAnsiTheme="minorHAnsi" w:cstheme="minorHAnsi"/>
          <w:color w:val="000000" w:themeColor="text1"/>
        </w:rPr>
      </w:pPr>
      <w:r w:rsidRPr="007969EA">
        <w:rPr>
          <w:rFonts w:asciiTheme="minorHAnsi" w:hAnsiTheme="minorHAnsi" w:cstheme="minorHAnsi"/>
          <w:color w:val="000000" w:themeColor="text1"/>
        </w:rPr>
        <w:t>Building community and organisational capacity to take on land tenure responsibilities.</w:t>
      </w:r>
    </w:p>
    <w:p w14:paraId="7F2757A2" w14:textId="1B5F7F76" w:rsidR="00084523" w:rsidRPr="007969EA" w:rsidRDefault="00084523" w:rsidP="00EA2658">
      <w:pPr>
        <w:pStyle w:val="CCSNormalText"/>
        <w:numPr>
          <w:ilvl w:val="0"/>
          <w:numId w:val="38"/>
        </w:numPr>
        <w:pBdr>
          <w:top w:val="single" w:sz="4" w:space="1" w:color="auto"/>
          <w:left w:val="single" w:sz="4" w:space="4" w:color="auto"/>
          <w:bottom w:val="single" w:sz="4" w:space="1" w:color="auto"/>
          <w:right w:val="single" w:sz="4" w:space="4" w:color="auto"/>
        </w:pBdr>
        <w:spacing w:before="120"/>
        <w:rPr>
          <w:rFonts w:asciiTheme="minorHAnsi" w:hAnsiTheme="minorHAnsi" w:cstheme="minorHAnsi"/>
          <w:color w:val="000000" w:themeColor="text1"/>
        </w:rPr>
      </w:pPr>
      <w:r w:rsidRPr="007969EA">
        <w:rPr>
          <w:rFonts w:asciiTheme="minorHAnsi" w:hAnsiTheme="minorHAnsi" w:cstheme="minorHAnsi"/>
          <w:color w:val="000000" w:themeColor="text1"/>
        </w:rPr>
        <w:t>Development of specific land use agreements and community agreements.</w:t>
      </w:r>
    </w:p>
    <w:p w14:paraId="2359EAF9" w14:textId="39A98797" w:rsidR="00084523" w:rsidRPr="007969EA" w:rsidRDefault="00084523" w:rsidP="00EA2658">
      <w:pPr>
        <w:pStyle w:val="CCSNormalText"/>
        <w:numPr>
          <w:ilvl w:val="0"/>
          <w:numId w:val="38"/>
        </w:numPr>
        <w:pBdr>
          <w:top w:val="single" w:sz="4" w:space="1" w:color="auto"/>
          <w:left w:val="single" w:sz="4" w:space="4" w:color="auto"/>
          <w:bottom w:val="single" w:sz="4" w:space="1" w:color="auto"/>
          <w:right w:val="single" w:sz="4" w:space="4" w:color="auto"/>
        </w:pBdr>
        <w:spacing w:before="120"/>
        <w:rPr>
          <w:rFonts w:asciiTheme="minorHAnsi" w:hAnsiTheme="minorHAnsi" w:cstheme="minorHAnsi"/>
          <w:color w:val="000000" w:themeColor="text1"/>
        </w:rPr>
      </w:pPr>
      <w:r w:rsidRPr="007969EA">
        <w:rPr>
          <w:rFonts w:asciiTheme="minorHAnsi" w:hAnsiTheme="minorHAnsi" w:cstheme="minorHAnsi"/>
          <w:color w:val="000000" w:themeColor="text1"/>
        </w:rPr>
        <w:t>Mapping, sub-division and provision of infrastructure.</w:t>
      </w:r>
    </w:p>
    <w:p w14:paraId="247E5899" w14:textId="5CFB2B05" w:rsidR="00084523" w:rsidRPr="006A2265" w:rsidRDefault="00084523" w:rsidP="00EA2658">
      <w:pPr>
        <w:pStyle w:val="CCSNormalText"/>
        <w:numPr>
          <w:ilvl w:val="0"/>
          <w:numId w:val="38"/>
        </w:numPr>
        <w:pBdr>
          <w:top w:val="single" w:sz="4" w:space="1" w:color="auto"/>
          <w:left w:val="single" w:sz="4" w:space="4" w:color="auto"/>
          <w:bottom w:val="single" w:sz="4" w:space="1" w:color="auto"/>
          <w:right w:val="single" w:sz="4" w:space="4" w:color="auto"/>
        </w:pBdr>
        <w:spacing w:before="120"/>
        <w:rPr>
          <w:rFonts w:asciiTheme="minorHAnsi" w:hAnsiTheme="minorHAnsi" w:cstheme="minorHAnsi"/>
          <w:color w:val="000000" w:themeColor="text1"/>
        </w:rPr>
      </w:pPr>
      <w:r w:rsidRPr="007969EA">
        <w:rPr>
          <w:rFonts w:asciiTheme="minorHAnsi" w:hAnsiTheme="minorHAnsi" w:cstheme="minorHAnsi"/>
          <w:color w:val="000000" w:themeColor="text1"/>
        </w:rPr>
        <w:t>Development of municipal management agreements.</w:t>
      </w:r>
    </w:p>
    <w:p w14:paraId="1523D011" w14:textId="35B81CCD" w:rsidR="00F12155" w:rsidRDefault="002E0FEA" w:rsidP="006A2265">
      <w:pPr>
        <w:pStyle w:val="CCSNormalText"/>
        <w:spacing w:before="240" w:after="240"/>
        <w:rPr>
          <w:rFonts w:ascii="Calibri" w:hAnsi="Calibri" w:cs="Calibri"/>
          <w:bCs/>
          <w:color w:val="000000" w:themeColor="text1"/>
        </w:rPr>
      </w:pPr>
      <w:r w:rsidRPr="002E0FEA">
        <w:rPr>
          <w:rFonts w:ascii="Calibri" w:hAnsi="Calibri" w:cs="Calibri"/>
          <w:bCs/>
          <w:color w:val="000000" w:themeColor="text1"/>
        </w:rPr>
        <w:t xml:space="preserve">An analysis of </w:t>
      </w:r>
      <w:r w:rsidR="00ED2A86">
        <w:rPr>
          <w:rFonts w:ascii="Calibri" w:hAnsi="Calibri" w:cs="Calibri"/>
          <w:bCs/>
          <w:color w:val="000000" w:themeColor="text1"/>
        </w:rPr>
        <w:t>Pilot</w:t>
      </w:r>
      <w:r w:rsidRPr="002E0FEA">
        <w:rPr>
          <w:rFonts w:ascii="Calibri" w:hAnsi="Calibri" w:cs="Calibri"/>
          <w:bCs/>
          <w:color w:val="000000" w:themeColor="text1"/>
        </w:rPr>
        <w:t xml:space="preserve"> outcome and progress reports against the </w:t>
      </w:r>
      <w:r w:rsidR="00ED2A86">
        <w:rPr>
          <w:rFonts w:ascii="Calibri" w:hAnsi="Calibri" w:cs="Calibri"/>
          <w:bCs/>
          <w:color w:val="000000" w:themeColor="text1"/>
        </w:rPr>
        <w:t>Pilot</w:t>
      </w:r>
      <w:r w:rsidRPr="002E0FEA">
        <w:rPr>
          <w:rFonts w:ascii="Calibri" w:hAnsi="Calibri" w:cs="Calibri"/>
          <w:bCs/>
          <w:color w:val="000000" w:themeColor="text1"/>
        </w:rPr>
        <w:t xml:space="preserve"> Head Agreements, highlights that the </w:t>
      </w:r>
      <w:r w:rsidR="00ED2A86">
        <w:rPr>
          <w:rFonts w:ascii="Calibri" w:hAnsi="Calibri" w:cs="Calibri"/>
          <w:bCs/>
          <w:color w:val="000000" w:themeColor="text1"/>
        </w:rPr>
        <w:t>Pilot</w:t>
      </w:r>
      <w:r w:rsidRPr="002E0FEA">
        <w:rPr>
          <w:rFonts w:ascii="Calibri" w:hAnsi="Calibri" w:cs="Calibri"/>
          <w:bCs/>
          <w:color w:val="000000" w:themeColor="text1"/>
        </w:rPr>
        <w:t xml:space="preserve">s delivered the core activities expected. </w:t>
      </w:r>
      <w:r w:rsidR="00F12155" w:rsidRPr="002E0FEA">
        <w:rPr>
          <w:rFonts w:ascii="Calibri" w:hAnsi="Calibri" w:cs="Calibri"/>
          <w:bCs/>
          <w:color w:val="000000" w:themeColor="text1"/>
        </w:rPr>
        <w:t xml:space="preserve">Overall, the </w:t>
      </w:r>
      <w:r w:rsidR="00ED2A86">
        <w:rPr>
          <w:rFonts w:ascii="Calibri" w:hAnsi="Calibri" w:cs="Calibri"/>
          <w:bCs/>
          <w:color w:val="000000" w:themeColor="text1"/>
        </w:rPr>
        <w:t>Pilot</w:t>
      </w:r>
      <w:r w:rsidR="00F12155" w:rsidRPr="002E0FEA">
        <w:rPr>
          <w:rFonts w:ascii="Calibri" w:hAnsi="Calibri" w:cs="Calibri"/>
          <w:bCs/>
          <w:color w:val="000000" w:themeColor="text1"/>
        </w:rPr>
        <w:t xml:space="preserve">s covered an appropriate scope and breadth of activities suitable for an initial </w:t>
      </w:r>
      <w:r w:rsidR="00ED2A86">
        <w:rPr>
          <w:rFonts w:ascii="Calibri" w:hAnsi="Calibri" w:cs="Calibri"/>
          <w:bCs/>
          <w:color w:val="000000" w:themeColor="text1"/>
        </w:rPr>
        <w:t>Pilot</w:t>
      </w:r>
      <w:r w:rsidR="00F12155" w:rsidRPr="002E0FEA">
        <w:rPr>
          <w:rFonts w:ascii="Calibri" w:hAnsi="Calibri" w:cs="Calibri"/>
          <w:bCs/>
          <w:color w:val="000000" w:themeColor="text1"/>
        </w:rPr>
        <w:t xml:space="preserve"> process reflecting activities that built human and technical capacity</w:t>
      </w:r>
      <w:r w:rsidR="005C1B01" w:rsidRPr="002E0FEA">
        <w:rPr>
          <w:rFonts w:ascii="Calibri" w:hAnsi="Calibri" w:cs="Calibri"/>
          <w:bCs/>
          <w:color w:val="000000" w:themeColor="text1"/>
        </w:rPr>
        <w:t xml:space="preserve">. Pilots </w:t>
      </w:r>
      <w:r w:rsidR="00F12155" w:rsidRPr="002E0FEA">
        <w:rPr>
          <w:rFonts w:ascii="Calibri" w:hAnsi="Calibri" w:cs="Calibri"/>
          <w:bCs/>
          <w:color w:val="000000" w:themeColor="text1"/>
        </w:rPr>
        <w:t>test</w:t>
      </w:r>
      <w:r w:rsidR="005C1B01" w:rsidRPr="002E0FEA">
        <w:rPr>
          <w:rFonts w:ascii="Calibri" w:hAnsi="Calibri" w:cs="Calibri"/>
          <w:bCs/>
          <w:color w:val="000000" w:themeColor="text1"/>
        </w:rPr>
        <w:t>ed</w:t>
      </w:r>
      <w:r w:rsidR="00F12155" w:rsidRPr="002E0FEA">
        <w:rPr>
          <w:rFonts w:ascii="Calibri" w:hAnsi="Calibri" w:cs="Calibri"/>
          <w:bCs/>
          <w:color w:val="000000" w:themeColor="text1"/>
        </w:rPr>
        <w:t xml:space="preserve"> </w:t>
      </w:r>
      <w:r w:rsidR="005C1B01" w:rsidRPr="002E0FEA">
        <w:rPr>
          <w:rFonts w:ascii="Calibri" w:hAnsi="Calibri" w:cs="Calibri"/>
          <w:bCs/>
          <w:color w:val="000000" w:themeColor="text1"/>
        </w:rPr>
        <w:t xml:space="preserve">innovation in land tenure arrangements and development concepts within different jurisdictional contexts and documented their experiences and lesson </w:t>
      </w:r>
      <w:r w:rsidR="00ED2A86">
        <w:rPr>
          <w:rFonts w:ascii="Calibri" w:hAnsi="Calibri" w:cs="Calibri"/>
          <w:bCs/>
          <w:color w:val="000000" w:themeColor="text1"/>
        </w:rPr>
        <w:t>learnt</w:t>
      </w:r>
      <w:r w:rsidR="005C1B01" w:rsidRPr="002E0FEA">
        <w:rPr>
          <w:rFonts w:ascii="Calibri" w:hAnsi="Calibri" w:cs="Calibri"/>
          <w:bCs/>
          <w:color w:val="000000" w:themeColor="text1"/>
        </w:rPr>
        <w:t>.</w:t>
      </w:r>
      <w:r w:rsidRPr="002E0FEA">
        <w:rPr>
          <w:rFonts w:ascii="Calibri" w:hAnsi="Calibri" w:cs="Calibri"/>
          <w:bCs/>
          <w:color w:val="000000" w:themeColor="text1"/>
        </w:rPr>
        <w:t xml:space="preserve"> Table </w:t>
      </w:r>
      <w:r w:rsidR="00D5687E">
        <w:rPr>
          <w:rFonts w:ascii="Calibri" w:hAnsi="Calibri" w:cs="Calibri"/>
          <w:bCs/>
          <w:color w:val="000000" w:themeColor="text1"/>
        </w:rPr>
        <w:t>2</w:t>
      </w:r>
      <w:r w:rsidRPr="002E0FEA">
        <w:rPr>
          <w:rFonts w:ascii="Calibri" w:hAnsi="Calibri" w:cs="Calibri"/>
          <w:bCs/>
          <w:color w:val="000000" w:themeColor="text1"/>
        </w:rPr>
        <w:t xml:space="preserve"> summarises the core activities achieved across the six </w:t>
      </w:r>
      <w:r w:rsidR="00ED2A86">
        <w:rPr>
          <w:rFonts w:ascii="Calibri" w:hAnsi="Calibri" w:cs="Calibri"/>
          <w:bCs/>
          <w:color w:val="000000" w:themeColor="text1"/>
        </w:rPr>
        <w:t>Pilot</w:t>
      </w:r>
      <w:r w:rsidRPr="002E0FEA">
        <w:rPr>
          <w:rFonts w:ascii="Calibri" w:hAnsi="Calibri" w:cs="Calibri"/>
          <w:bCs/>
          <w:color w:val="000000" w:themeColor="text1"/>
        </w:rPr>
        <w:t>s.</w:t>
      </w:r>
    </w:p>
    <w:p w14:paraId="385CF5D0" w14:textId="77777777" w:rsidR="006A2265" w:rsidRDefault="006A2265">
      <w:pPr>
        <w:rPr>
          <w:rFonts w:asciiTheme="minorHAnsi" w:eastAsia="Times New Roman" w:hAnsiTheme="minorHAnsi" w:cstheme="minorHAnsi"/>
          <w:b/>
          <w:sz w:val="22"/>
          <w:szCs w:val="22"/>
          <w:lang w:val="en-AU"/>
        </w:rPr>
      </w:pPr>
      <w:bookmarkStart w:id="93" w:name="_Toc83826841"/>
      <w:r>
        <w:br w:type="page"/>
      </w:r>
    </w:p>
    <w:p w14:paraId="5AC63B71" w14:textId="3281CB31" w:rsidR="00084523" w:rsidRDefault="00D5687E" w:rsidP="00084523">
      <w:pPr>
        <w:pStyle w:val="Caption"/>
        <w:rPr>
          <w:lang w:val="en-US"/>
        </w:rPr>
      </w:pPr>
      <w:r w:rsidRPr="00A3113F">
        <w:lastRenderedPageBreak/>
        <w:t xml:space="preserve">Table </w:t>
      </w:r>
      <w:fldSimple w:instr=" SEQ Table \* ARABIC ">
        <w:r w:rsidR="000052E7">
          <w:rPr>
            <w:noProof/>
          </w:rPr>
          <w:t>2</w:t>
        </w:r>
      </w:fldSimple>
      <w:r>
        <w:t xml:space="preserve"> </w:t>
      </w:r>
      <w:r w:rsidR="008503BA">
        <w:t>-</w:t>
      </w:r>
      <w:r w:rsidR="00084523">
        <w:t xml:space="preserve"> Core Activities Achieved</w:t>
      </w:r>
      <w:bookmarkEnd w:id="93"/>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620" w:firstRow="1" w:lastRow="0" w:firstColumn="0" w:lastColumn="0" w:noHBand="1" w:noVBand="1"/>
      </w:tblPr>
      <w:tblGrid>
        <w:gridCol w:w="374"/>
        <w:gridCol w:w="1186"/>
        <w:gridCol w:w="1701"/>
        <w:gridCol w:w="5811"/>
      </w:tblGrid>
      <w:tr w:rsidR="00CE189E" w:rsidRPr="00CE189E" w14:paraId="19A2D072" w14:textId="77777777" w:rsidTr="00EA2658">
        <w:trPr>
          <w:cantSplit/>
          <w:trHeight w:val="374"/>
          <w:tblHeader/>
        </w:trPr>
        <w:tc>
          <w:tcPr>
            <w:tcW w:w="374" w:type="dxa"/>
            <w:shd w:val="clear" w:color="auto" w:fill="auto"/>
            <w:vAlign w:val="center"/>
          </w:tcPr>
          <w:p w14:paraId="01E34C93" w14:textId="77777777" w:rsidR="005F1F98" w:rsidRPr="00EA2658" w:rsidRDefault="005F1F98" w:rsidP="007025AB">
            <w:pPr>
              <w:pStyle w:val="CCSNormalText"/>
              <w:spacing w:before="120"/>
              <w:rPr>
                <w:rFonts w:asciiTheme="minorHAnsi" w:hAnsiTheme="minorHAnsi" w:cstheme="minorHAnsi"/>
                <w:b/>
                <w:bCs/>
              </w:rPr>
            </w:pPr>
            <w:r w:rsidRPr="00EA2658">
              <w:rPr>
                <w:rFonts w:asciiTheme="minorHAnsi" w:hAnsiTheme="minorHAnsi" w:cstheme="minorHAnsi"/>
                <w:b/>
                <w:bCs/>
              </w:rPr>
              <w:t>Ref</w:t>
            </w:r>
          </w:p>
        </w:tc>
        <w:tc>
          <w:tcPr>
            <w:tcW w:w="1186" w:type="dxa"/>
            <w:shd w:val="clear" w:color="auto" w:fill="auto"/>
            <w:vAlign w:val="center"/>
          </w:tcPr>
          <w:p w14:paraId="07FD53CF" w14:textId="77777777" w:rsidR="005F1F98" w:rsidRPr="00EA2658" w:rsidRDefault="005F1F98" w:rsidP="007025AB">
            <w:pPr>
              <w:pStyle w:val="CCSNormalText"/>
              <w:spacing w:before="120"/>
              <w:rPr>
                <w:rFonts w:asciiTheme="minorHAnsi" w:hAnsiTheme="minorHAnsi" w:cstheme="minorHAnsi"/>
                <w:b/>
                <w:bCs/>
              </w:rPr>
            </w:pPr>
            <w:r w:rsidRPr="00EA2658">
              <w:rPr>
                <w:rFonts w:asciiTheme="minorHAnsi" w:hAnsiTheme="minorHAnsi" w:cstheme="minorHAnsi"/>
                <w:b/>
                <w:bCs/>
              </w:rPr>
              <w:t>Recipient and Location</w:t>
            </w:r>
          </w:p>
        </w:tc>
        <w:tc>
          <w:tcPr>
            <w:tcW w:w="1701" w:type="dxa"/>
            <w:shd w:val="clear" w:color="auto" w:fill="auto"/>
            <w:tcMar>
              <w:top w:w="0" w:type="dxa"/>
              <w:left w:w="108" w:type="dxa"/>
              <w:bottom w:w="0" w:type="dxa"/>
              <w:right w:w="108" w:type="dxa"/>
            </w:tcMar>
            <w:vAlign w:val="center"/>
            <w:hideMark/>
          </w:tcPr>
          <w:p w14:paraId="1C84ECB8" w14:textId="77777777" w:rsidR="005F1F98" w:rsidRPr="00EA2658" w:rsidRDefault="005F1F98" w:rsidP="007025AB">
            <w:pPr>
              <w:pStyle w:val="CCSNormalText"/>
              <w:spacing w:before="120"/>
              <w:rPr>
                <w:rFonts w:asciiTheme="minorHAnsi" w:hAnsiTheme="minorHAnsi" w:cstheme="minorHAnsi"/>
                <w:b/>
                <w:bCs/>
              </w:rPr>
            </w:pPr>
            <w:r w:rsidRPr="00EA2658">
              <w:rPr>
                <w:rFonts w:asciiTheme="minorHAnsi" w:hAnsiTheme="minorHAnsi" w:cstheme="minorHAnsi"/>
                <w:b/>
                <w:bCs/>
              </w:rPr>
              <w:t>Pilot Title</w:t>
            </w:r>
          </w:p>
        </w:tc>
        <w:tc>
          <w:tcPr>
            <w:tcW w:w="5811" w:type="dxa"/>
            <w:shd w:val="clear" w:color="auto" w:fill="auto"/>
            <w:tcMar>
              <w:top w:w="0" w:type="dxa"/>
              <w:left w:w="108" w:type="dxa"/>
              <w:bottom w:w="0" w:type="dxa"/>
              <w:right w:w="108" w:type="dxa"/>
            </w:tcMar>
            <w:vAlign w:val="center"/>
            <w:hideMark/>
          </w:tcPr>
          <w:p w14:paraId="0DABFA02" w14:textId="77777777" w:rsidR="005F1F98" w:rsidRPr="00EA2658" w:rsidRDefault="005F1F98" w:rsidP="007025AB">
            <w:pPr>
              <w:pStyle w:val="CCSNormalText"/>
              <w:spacing w:before="120"/>
              <w:rPr>
                <w:rFonts w:asciiTheme="minorHAnsi" w:hAnsiTheme="minorHAnsi" w:cstheme="minorHAnsi"/>
                <w:b/>
                <w:bCs/>
              </w:rPr>
            </w:pPr>
            <w:r w:rsidRPr="00EA2658">
              <w:rPr>
                <w:rFonts w:asciiTheme="minorHAnsi" w:hAnsiTheme="minorHAnsi" w:cstheme="minorHAnsi"/>
                <w:b/>
                <w:bCs/>
              </w:rPr>
              <w:t xml:space="preserve">Tasks Accomplished </w:t>
            </w:r>
          </w:p>
        </w:tc>
      </w:tr>
      <w:tr w:rsidR="005F1F98" w:rsidRPr="00D76181" w14:paraId="074360A5" w14:textId="77777777" w:rsidTr="009B4FB6">
        <w:trPr>
          <w:cantSplit/>
          <w:trHeight w:val="945"/>
        </w:trPr>
        <w:tc>
          <w:tcPr>
            <w:tcW w:w="374" w:type="dxa"/>
            <w:tcBorders>
              <w:top w:val="single" w:sz="4" w:space="0" w:color="auto"/>
              <w:left w:val="single" w:sz="4" w:space="0" w:color="auto"/>
              <w:bottom w:val="single" w:sz="4" w:space="0" w:color="auto"/>
              <w:right w:val="single" w:sz="4" w:space="0" w:color="auto"/>
            </w:tcBorders>
            <w:shd w:val="clear" w:color="auto" w:fill="FFFFFF"/>
          </w:tcPr>
          <w:p w14:paraId="1623599B" w14:textId="77777777" w:rsidR="005F1F98" w:rsidRPr="00C246FC" w:rsidRDefault="005F1F98" w:rsidP="007025AB">
            <w:pPr>
              <w:pStyle w:val="CCSNormalText"/>
              <w:spacing w:before="120"/>
              <w:rPr>
                <w:rFonts w:asciiTheme="minorHAnsi" w:hAnsiTheme="minorHAnsi" w:cstheme="minorHAnsi"/>
                <w:sz w:val="21"/>
                <w:szCs w:val="21"/>
              </w:rPr>
            </w:pPr>
            <w:r w:rsidRPr="00C246FC">
              <w:rPr>
                <w:rFonts w:asciiTheme="minorHAnsi" w:hAnsiTheme="minorHAnsi" w:cstheme="minorHAnsi"/>
                <w:sz w:val="21"/>
                <w:szCs w:val="21"/>
              </w:rPr>
              <w:t>1</w:t>
            </w:r>
          </w:p>
        </w:tc>
        <w:tc>
          <w:tcPr>
            <w:tcW w:w="1186" w:type="dxa"/>
            <w:tcBorders>
              <w:top w:val="single" w:sz="4" w:space="0" w:color="auto"/>
              <w:left w:val="single" w:sz="4" w:space="0" w:color="auto"/>
              <w:bottom w:val="single" w:sz="4" w:space="0" w:color="auto"/>
              <w:right w:val="single" w:sz="4" w:space="0" w:color="auto"/>
            </w:tcBorders>
            <w:shd w:val="clear" w:color="auto" w:fill="FFFFFF"/>
          </w:tcPr>
          <w:p w14:paraId="65314345" w14:textId="77777777" w:rsidR="005F1F98" w:rsidRPr="00C246FC" w:rsidRDefault="005F1F98" w:rsidP="007025AB">
            <w:pPr>
              <w:pStyle w:val="CCSNormalText"/>
              <w:spacing w:before="120"/>
              <w:rPr>
                <w:rFonts w:asciiTheme="minorHAnsi" w:hAnsiTheme="minorHAnsi" w:cstheme="minorHAnsi"/>
                <w:sz w:val="21"/>
                <w:szCs w:val="21"/>
              </w:rPr>
            </w:pPr>
            <w:r w:rsidRPr="00C246FC">
              <w:rPr>
                <w:rFonts w:asciiTheme="minorHAnsi" w:hAnsiTheme="minorHAnsi" w:cstheme="minorHAnsi"/>
                <w:sz w:val="21"/>
                <w:szCs w:val="21"/>
              </w:rPr>
              <w:t>KRED Enterprises</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DEE99DA" w14:textId="77777777" w:rsidR="005F1F98" w:rsidRPr="00C246FC" w:rsidRDefault="005F1F98" w:rsidP="007025AB">
            <w:pPr>
              <w:pStyle w:val="CCSNormalText"/>
              <w:spacing w:before="120"/>
              <w:rPr>
                <w:rFonts w:asciiTheme="minorHAnsi" w:hAnsiTheme="minorHAnsi" w:cstheme="minorHAnsi"/>
                <w:sz w:val="21"/>
                <w:szCs w:val="21"/>
              </w:rPr>
            </w:pPr>
            <w:r w:rsidRPr="00C246FC">
              <w:rPr>
                <w:rFonts w:asciiTheme="minorHAnsi" w:hAnsiTheme="minorHAnsi" w:cstheme="minorHAnsi"/>
                <w:sz w:val="21"/>
                <w:szCs w:val="21"/>
              </w:rPr>
              <w:t>Land Tenure Model and Home Ownership</w:t>
            </w:r>
          </w:p>
        </w:tc>
        <w:tc>
          <w:tcPr>
            <w:tcW w:w="581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96D0AC8" w14:textId="266110E5" w:rsidR="005F1F98" w:rsidRPr="00C246FC" w:rsidRDefault="005F1F98" w:rsidP="007025AB">
            <w:pPr>
              <w:pStyle w:val="CCSNormalText"/>
              <w:numPr>
                <w:ilvl w:val="0"/>
                <w:numId w:val="5"/>
              </w:numPr>
              <w:spacing w:before="120"/>
              <w:ind w:left="322" w:hanging="322"/>
              <w:rPr>
                <w:rFonts w:asciiTheme="minorHAnsi" w:hAnsiTheme="minorHAnsi" w:cstheme="minorHAnsi"/>
                <w:color w:val="000000" w:themeColor="text1"/>
                <w:sz w:val="21"/>
                <w:szCs w:val="21"/>
              </w:rPr>
            </w:pPr>
            <w:r w:rsidRPr="00C246FC">
              <w:rPr>
                <w:rFonts w:asciiTheme="minorHAnsi" w:hAnsiTheme="minorHAnsi" w:cstheme="minorHAnsi"/>
                <w:color w:val="000000" w:themeColor="text1"/>
                <w:sz w:val="21"/>
                <w:szCs w:val="21"/>
              </w:rPr>
              <w:t>Study and report into Aboriginal land tenure and economic development in Western Australia completed</w:t>
            </w:r>
            <w:r w:rsidR="003C6078">
              <w:rPr>
                <w:rFonts w:asciiTheme="minorHAnsi" w:hAnsiTheme="minorHAnsi" w:cstheme="minorHAnsi"/>
                <w:color w:val="000000" w:themeColor="text1"/>
                <w:sz w:val="21"/>
                <w:szCs w:val="21"/>
              </w:rPr>
              <w:t>.</w:t>
            </w:r>
          </w:p>
        </w:tc>
      </w:tr>
      <w:tr w:rsidR="005F1F98" w:rsidRPr="00D76181" w14:paraId="12BF4FE0" w14:textId="77777777" w:rsidTr="009B4FB6">
        <w:trPr>
          <w:cantSplit/>
          <w:trHeight w:val="1365"/>
        </w:trPr>
        <w:tc>
          <w:tcPr>
            <w:tcW w:w="374" w:type="dxa"/>
            <w:shd w:val="clear" w:color="auto" w:fill="FFFFFF"/>
          </w:tcPr>
          <w:p w14:paraId="3EDF4015" w14:textId="77777777" w:rsidR="005F1F98" w:rsidRPr="00C246FC" w:rsidRDefault="005F1F98" w:rsidP="007025AB">
            <w:pPr>
              <w:pStyle w:val="CCSNormalText"/>
              <w:spacing w:before="120"/>
              <w:rPr>
                <w:rFonts w:asciiTheme="minorHAnsi" w:hAnsiTheme="minorHAnsi" w:cstheme="minorHAnsi"/>
                <w:sz w:val="21"/>
                <w:szCs w:val="21"/>
              </w:rPr>
            </w:pPr>
            <w:r w:rsidRPr="00C246FC">
              <w:rPr>
                <w:rFonts w:asciiTheme="minorHAnsi" w:hAnsiTheme="minorHAnsi" w:cstheme="minorHAnsi"/>
                <w:sz w:val="21"/>
                <w:szCs w:val="21"/>
              </w:rPr>
              <w:t>2</w:t>
            </w:r>
          </w:p>
        </w:tc>
        <w:tc>
          <w:tcPr>
            <w:tcW w:w="1186" w:type="dxa"/>
            <w:shd w:val="clear" w:color="auto" w:fill="FFFFFF"/>
          </w:tcPr>
          <w:p w14:paraId="15AA2A91" w14:textId="77777777" w:rsidR="005F1F98" w:rsidRPr="00C246FC" w:rsidRDefault="005F1F98" w:rsidP="007025AB">
            <w:pPr>
              <w:pStyle w:val="CCSNormalText"/>
              <w:spacing w:before="120"/>
              <w:rPr>
                <w:rFonts w:asciiTheme="minorHAnsi" w:hAnsiTheme="minorHAnsi" w:cstheme="minorHAnsi"/>
                <w:sz w:val="21"/>
                <w:szCs w:val="21"/>
              </w:rPr>
            </w:pPr>
            <w:r w:rsidRPr="00C246FC">
              <w:rPr>
                <w:rFonts w:asciiTheme="minorHAnsi" w:hAnsiTheme="minorHAnsi" w:cstheme="minorHAnsi"/>
                <w:sz w:val="21"/>
                <w:szCs w:val="21"/>
              </w:rPr>
              <w:t>KRED Enterprises</w:t>
            </w:r>
          </w:p>
          <w:p w14:paraId="3C2FB459" w14:textId="77777777" w:rsidR="005F1F98" w:rsidRPr="00C246FC" w:rsidRDefault="005F1F98" w:rsidP="007025AB">
            <w:pPr>
              <w:pStyle w:val="CCSNormalText"/>
              <w:spacing w:before="120"/>
              <w:rPr>
                <w:rFonts w:asciiTheme="minorHAnsi" w:hAnsiTheme="minorHAnsi" w:cstheme="minorHAnsi"/>
                <w:sz w:val="21"/>
                <w:szCs w:val="21"/>
              </w:rPr>
            </w:pPr>
          </w:p>
        </w:tc>
        <w:tc>
          <w:tcPr>
            <w:tcW w:w="1701" w:type="dxa"/>
            <w:shd w:val="clear" w:color="auto" w:fill="FFFFFF"/>
            <w:tcMar>
              <w:top w:w="0" w:type="dxa"/>
              <w:left w:w="108" w:type="dxa"/>
              <w:bottom w:w="0" w:type="dxa"/>
              <w:right w:w="108" w:type="dxa"/>
            </w:tcMar>
            <w:hideMark/>
          </w:tcPr>
          <w:p w14:paraId="0D26929A" w14:textId="77777777" w:rsidR="005F1F98" w:rsidRPr="00C246FC" w:rsidRDefault="005F1F98" w:rsidP="007025AB">
            <w:pPr>
              <w:pStyle w:val="CCSNormalText"/>
              <w:spacing w:before="120"/>
              <w:rPr>
                <w:rFonts w:asciiTheme="minorHAnsi" w:hAnsiTheme="minorHAnsi" w:cstheme="minorHAnsi"/>
                <w:sz w:val="21"/>
                <w:szCs w:val="21"/>
              </w:rPr>
            </w:pPr>
            <w:r w:rsidRPr="00C246FC">
              <w:rPr>
                <w:rFonts w:asciiTheme="minorHAnsi" w:hAnsiTheme="minorHAnsi" w:cstheme="minorHAnsi"/>
                <w:sz w:val="21"/>
                <w:szCs w:val="21"/>
                <w:lang w:val="en-US"/>
              </w:rPr>
              <w:t>Development of Broad Acre Indigenous Land</w:t>
            </w:r>
          </w:p>
        </w:tc>
        <w:tc>
          <w:tcPr>
            <w:tcW w:w="5811" w:type="dxa"/>
            <w:shd w:val="clear" w:color="auto" w:fill="FFFFFF"/>
            <w:tcMar>
              <w:top w:w="0" w:type="dxa"/>
              <w:left w:w="108" w:type="dxa"/>
              <w:bottom w:w="0" w:type="dxa"/>
              <w:right w:w="108" w:type="dxa"/>
            </w:tcMar>
            <w:hideMark/>
          </w:tcPr>
          <w:p w14:paraId="0190AFB9" w14:textId="74D1F615" w:rsidR="005F1F98" w:rsidRPr="00C246FC" w:rsidRDefault="005F1F98" w:rsidP="007025AB">
            <w:pPr>
              <w:pStyle w:val="CCSNormalText"/>
              <w:numPr>
                <w:ilvl w:val="0"/>
                <w:numId w:val="5"/>
              </w:numPr>
              <w:spacing w:before="120"/>
              <w:ind w:left="322" w:hanging="322"/>
              <w:rPr>
                <w:rFonts w:asciiTheme="minorHAnsi" w:hAnsiTheme="minorHAnsi" w:cstheme="minorHAnsi"/>
                <w:color w:val="000000" w:themeColor="text1"/>
                <w:sz w:val="21"/>
                <w:szCs w:val="21"/>
              </w:rPr>
            </w:pPr>
            <w:r w:rsidRPr="00C246FC">
              <w:rPr>
                <w:rFonts w:asciiTheme="minorHAnsi" w:hAnsiTheme="minorHAnsi" w:cstheme="minorHAnsi"/>
                <w:color w:val="000000" w:themeColor="text1"/>
                <w:sz w:val="21"/>
                <w:szCs w:val="21"/>
              </w:rPr>
              <w:t>Investigat</w:t>
            </w:r>
            <w:r>
              <w:rPr>
                <w:rFonts w:asciiTheme="minorHAnsi" w:hAnsiTheme="minorHAnsi" w:cstheme="minorHAnsi"/>
                <w:color w:val="000000" w:themeColor="text1"/>
                <w:sz w:val="21"/>
                <w:szCs w:val="21"/>
              </w:rPr>
              <w:t>ed</w:t>
            </w:r>
            <w:r w:rsidRPr="00C246FC">
              <w:rPr>
                <w:rFonts w:asciiTheme="minorHAnsi" w:hAnsiTheme="minorHAnsi" w:cstheme="minorHAnsi"/>
                <w:color w:val="000000" w:themeColor="text1"/>
                <w:sz w:val="21"/>
                <w:szCs w:val="21"/>
              </w:rPr>
              <w:t xml:space="preserve"> land use aspirations with native title holders</w:t>
            </w:r>
            <w:r w:rsidR="003C6078">
              <w:rPr>
                <w:rFonts w:asciiTheme="minorHAnsi" w:hAnsiTheme="minorHAnsi" w:cstheme="minorHAnsi"/>
                <w:color w:val="000000" w:themeColor="text1"/>
                <w:sz w:val="21"/>
                <w:szCs w:val="21"/>
              </w:rPr>
              <w:t>.</w:t>
            </w:r>
          </w:p>
          <w:p w14:paraId="26B1EC34" w14:textId="35DA7C1D" w:rsidR="005F1F98" w:rsidRPr="00C246FC" w:rsidRDefault="005F1F98" w:rsidP="007025AB">
            <w:pPr>
              <w:pStyle w:val="CCSNormalText"/>
              <w:numPr>
                <w:ilvl w:val="0"/>
                <w:numId w:val="5"/>
              </w:numPr>
              <w:spacing w:before="120"/>
              <w:ind w:left="322" w:hanging="322"/>
              <w:rPr>
                <w:rFonts w:asciiTheme="minorHAnsi" w:hAnsiTheme="minorHAnsi" w:cstheme="minorHAnsi"/>
                <w:color w:val="000000" w:themeColor="text1"/>
                <w:sz w:val="21"/>
                <w:szCs w:val="21"/>
              </w:rPr>
            </w:pPr>
            <w:r>
              <w:rPr>
                <w:rFonts w:asciiTheme="minorHAnsi" w:hAnsiTheme="minorHAnsi" w:cstheme="minorHAnsi"/>
                <w:color w:val="000000" w:themeColor="text1"/>
                <w:sz w:val="21"/>
                <w:szCs w:val="21"/>
              </w:rPr>
              <w:t>Developed</w:t>
            </w:r>
            <w:r w:rsidRPr="00C246FC">
              <w:rPr>
                <w:rFonts w:asciiTheme="minorHAnsi" w:hAnsiTheme="minorHAnsi" w:cstheme="minorHAnsi"/>
                <w:color w:val="000000" w:themeColor="text1"/>
                <w:sz w:val="21"/>
                <w:szCs w:val="21"/>
              </w:rPr>
              <w:t xml:space="preserve"> interim frameworks for </w:t>
            </w:r>
            <w:r>
              <w:rPr>
                <w:rFonts w:asciiTheme="minorHAnsi" w:hAnsiTheme="minorHAnsi" w:cstheme="minorHAnsi"/>
                <w:color w:val="000000" w:themeColor="text1"/>
                <w:sz w:val="21"/>
                <w:szCs w:val="21"/>
              </w:rPr>
              <w:t xml:space="preserve">4 </w:t>
            </w:r>
            <w:r w:rsidRPr="00C246FC">
              <w:rPr>
                <w:rFonts w:asciiTheme="minorHAnsi" w:hAnsiTheme="minorHAnsi" w:cstheme="minorHAnsi"/>
                <w:color w:val="000000" w:themeColor="text1"/>
                <w:sz w:val="21"/>
                <w:szCs w:val="21"/>
              </w:rPr>
              <w:t>commercial projects on Bardi Jawi and Karajarri lands</w:t>
            </w:r>
            <w:r w:rsidR="003C6078">
              <w:rPr>
                <w:rFonts w:asciiTheme="minorHAnsi" w:hAnsiTheme="minorHAnsi" w:cstheme="minorHAnsi"/>
                <w:color w:val="000000" w:themeColor="text1"/>
                <w:sz w:val="21"/>
                <w:szCs w:val="21"/>
              </w:rPr>
              <w:t>.</w:t>
            </w:r>
          </w:p>
        </w:tc>
      </w:tr>
      <w:tr w:rsidR="005F1F98" w:rsidRPr="00D76181" w14:paraId="0C31EAFE" w14:textId="77777777" w:rsidTr="009B4FB6">
        <w:trPr>
          <w:cantSplit/>
          <w:trHeight w:val="1413"/>
        </w:trPr>
        <w:tc>
          <w:tcPr>
            <w:tcW w:w="374" w:type="dxa"/>
            <w:shd w:val="clear" w:color="auto" w:fill="FFFFFF"/>
          </w:tcPr>
          <w:p w14:paraId="50680034" w14:textId="77777777" w:rsidR="005F1F98" w:rsidRPr="00C246FC" w:rsidRDefault="005F1F98" w:rsidP="007025AB">
            <w:pPr>
              <w:pStyle w:val="CCSNormalText"/>
              <w:spacing w:before="120"/>
              <w:rPr>
                <w:rFonts w:asciiTheme="minorHAnsi" w:hAnsiTheme="minorHAnsi" w:cstheme="minorHAnsi"/>
                <w:sz w:val="21"/>
                <w:szCs w:val="21"/>
              </w:rPr>
            </w:pPr>
            <w:r w:rsidRPr="00C246FC">
              <w:rPr>
                <w:rFonts w:asciiTheme="minorHAnsi" w:hAnsiTheme="minorHAnsi" w:cstheme="minorHAnsi"/>
                <w:sz w:val="21"/>
                <w:szCs w:val="21"/>
              </w:rPr>
              <w:t>3</w:t>
            </w:r>
          </w:p>
        </w:tc>
        <w:tc>
          <w:tcPr>
            <w:tcW w:w="1186" w:type="dxa"/>
            <w:shd w:val="clear" w:color="auto" w:fill="FFFFFF"/>
          </w:tcPr>
          <w:p w14:paraId="40DCB973" w14:textId="77777777" w:rsidR="005F1F98" w:rsidRPr="00C246FC" w:rsidRDefault="005F1F98" w:rsidP="007025AB">
            <w:pPr>
              <w:pStyle w:val="CCSNormalText"/>
              <w:spacing w:before="120"/>
              <w:rPr>
                <w:rFonts w:asciiTheme="minorHAnsi" w:hAnsiTheme="minorHAnsi" w:cstheme="minorHAnsi"/>
                <w:sz w:val="21"/>
                <w:szCs w:val="21"/>
              </w:rPr>
            </w:pPr>
            <w:r w:rsidRPr="00C246FC">
              <w:rPr>
                <w:rFonts w:asciiTheme="minorHAnsi" w:hAnsiTheme="minorHAnsi" w:cstheme="minorHAnsi"/>
                <w:sz w:val="21"/>
                <w:szCs w:val="21"/>
              </w:rPr>
              <w:t>Indigenous Community Benevolent Fund (ICBF) Inc</w:t>
            </w:r>
          </w:p>
        </w:tc>
        <w:tc>
          <w:tcPr>
            <w:tcW w:w="1701" w:type="dxa"/>
            <w:shd w:val="clear" w:color="auto" w:fill="FFFFFF"/>
            <w:tcMar>
              <w:top w:w="0" w:type="dxa"/>
              <w:left w:w="108" w:type="dxa"/>
              <w:bottom w:w="0" w:type="dxa"/>
              <w:right w:w="108" w:type="dxa"/>
            </w:tcMar>
            <w:hideMark/>
          </w:tcPr>
          <w:p w14:paraId="6EC337CF" w14:textId="77777777" w:rsidR="005F1F98" w:rsidRPr="00C246FC" w:rsidRDefault="005F1F98" w:rsidP="007025AB">
            <w:pPr>
              <w:pStyle w:val="CCSNormalText"/>
              <w:spacing w:before="120"/>
              <w:rPr>
                <w:rFonts w:asciiTheme="minorHAnsi" w:hAnsiTheme="minorHAnsi" w:cstheme="minorHAnsi"/>
                <w:sz w:val="21"/>
                <w:szCs w:val="21"/>
              </w:rPr>
            </w:pPr>
            <w:r w:rsidRPr="00C246FC">
              <w:rPr>
                <w:rFonts w:asciiTheme="minorHAnsi" w:hAnsiTheme="minorHAnsi" w:cstheme="minorHAnsi"/>
                <w:sz w:val="21"/>
                <w:szCs w:val="21"/>
              </w:rPr>
              <w:t xml:space="preserve">Baniyala Land Management </w:t>
            </w:r>
          </w:p>
          <w:p w14:paraId="5240E188" w14:textId="77777777" w:rsidR="005F1F98" w:rsidRPr="00C246FC" w:rsidRDefault="005F1F98" w:rsidP="007025AB">
            <w:pPr>
              <w:pStyle w:val="CCSNormalText"/>
              <w:spacing w:before="120"/>
              <w:rPr>
                <w:rFonts w:asciiTheme="minorHAnsi" w:hAnsiTheme="minorHAnsi" w:cstheme="minorHAnsi"/>
                <w:sz w:val="21"/>
                <w:szCs w:val="21"/>
              </w:rPr>
            </w:pPr>
          </w:p>
        </w:tc>
        <w:tc>
          <w:tcPr>
            <w:tcW w:w="5811" w:type="dxa"/>
            <w:shd w:val="clear" w:color="auto" w:fill="FFFFFF"/>
            <w:tcMar>
              <w:top w:w="0" w:type="dxa"/>
              <w:left w:w="108" w:type="dxa"/>
              <w:bottom w:w="0" w:type="dxa"/>
              <w:right w:w="108" w:type="dxa"/>
            </w:tcMar>
          </w:tcPr>
          <w:p w14:paraId="3EB35DAA" w14:textId="19D84160" w:rsidR="005F1F98" w:rsidRPr="00C246FC" w:rsidRDefault="005F1F98" w:rsidP="007025AB">
            <w:pPr>
              <w:pStyle w:val="CCSNormalText"/>
              <w:numPr>
                <w:ilvl w:val="0"/>
                <w:numId w:val="5"/>
              </w:numPr>
              <w:spacing w:before="120"/>
              <w:ind w:left="322" w:hanging="322"/>
              <w:rPr>
                <w:rFonts w:asciiTheme="minorHAnsi" w:hAnsiTheme="minorHAnsi" w:cstheme="minorHAnsi"/>
                <w:color w:val="000000" w:themeColor="text1"/>
                <w:sz w:val="21"/>
                <w:szCs w:val="21"/>
              </w:rPr>
            </w:pPr>
            <w:r w:rsidRPr="00C246FC">
              <w:rPr>
                <w:rFonts w:asciiTheme="minorHAnsi" w:hAnsiTheme="minorHAnsi" w:cstheme="minorHAnsi"/>
                <w:color w:val="000000" w:themeColor="text1"/>
                <w:sz w:val="21"/>
                <w:szCs w:val="21"/>
              </w:rPr>
              <w:t>Governance capacity building of the BNLA</w:t>
            </w:r>
            <w:r w:rsidRPr="00C246FC">
              <w:rPr>
                <w:rFonts w:asciiTheme="minorHAnsi" w:hAnsiTheme="minorHAnsi" w:cstheme="minorHAnsi"/>
                <w:color w:val="000000" w:themeColor="text1"/>
                <w:sz w:val="21"/>
                <w:szCs w:val="21"/>
                <w:lang w:val="en-US" w:eastAsia="en-US" w:bidi="ar-SA"/>
              </w:rPr>
              <w:t xml:space="preserve"> (</w:t>
            </w:r>
            <w:r w:rsidRPr="00C246FC">
              <w:rPr>
                <w:rFonts w:asciiTheme="minorHAnsi" w:hAnsiTheme="minorHAnsi" w:cstheme="minorHAnsi"/>
                <w:color w:val="000000" w:themeColor="text1"/>
                <w:sz w:val="21"/>
                <w:szCs w:val="21"/>
                <w:lang w:val="en-US"/>
              </w:rPr>
              <w:t>Strategic Corporate Plan, Budget, Land Management Strategy)</w:t>
            </w:r>
            <w:r w:rsidR="003C6078">
              <w:rPr>
                <w:rFonts w:asciiTheme="minorHAnsi" w:hAnsiTheme="minorHAnsi" w:cstheme="minorHAnsi"/>
                <w:color w:val="000000" w:themeColor="text1"/>
                <w:sz w:val="21"/>
                <w:szCs w:val="21"/>
                <w:lang w:val="en-US"/>
              </w:rPr>
              <w:t>.</w:t>
            </w:r>
          </w:p>
          <w:p w14:paraId="021D0BF8" w14:textId="1850B560" w:rsidR="005F1F98" w:rsidRPr="00C246FC" w:rsidRDefault="005F1F98" w:rsidP="007025AB">
            <w:pPr>
              <w:pStyle w:val="CCSNormalText"/>
              <w:numPr>
                <w:ilvl w:val="0"/>
                <w:numId w:val="5"/>
              </w:numPr>
              <w:spacing w:before="120"/>
              <w:ind w:left="322" w:hanging="322"/>
              <w:rPr>
                <w:rFonts w:asciiTheme="minorHAnsi" w:hAnsiTheme="minorHAnsi" w:cstheme="minorHAnsi"/>
                <w:color w:val="000000" w:themeColor="text1"/>
                <w:sz w:val="21"/>
                <w:szCs w:val="21"/>
              </w:rPr>
            </w:pPr>
            <w:r w:rsidRPr="00C246FC">
              <w:rPr>
                <w:rFonts w:asciiTheme="minorHAnsi" w:hAnsiTheme="minorHAnsi" w:cstheme="minorHAnsi"/>
                <w:color w:val="000000" w:themeColor="text1"/>
                <w:sz w:val="21"/>
                <w:szCs w:val="21"/>
              </w:rPr>
              <w:t>Cadastral mapping (commenced not finalised)</w:t>
            </w:r>
            <w:r w:rsidR="003C6078">
              <w:rPr>
                <w:rFonts w:asciiTheme="minorHAnsi" w:hAnsiTheme="minorHAnsi" w:cstheme="minorHAnsi"/>
                <w:color w:val="000000" w:themeColor="text1"/>
                <w:sz w:val="21"/>
                <w:szCs w:val="21"/>
              </w:rPr>
              <w:t>.</w:t>
            </w:r>
          </w:p>
          <w:p w14:paraId="2F60C7F7" w14:textId="5122FC67" w:rsidR="005F1F98" w:rsidRPr="00C246FC" w:rsidRDefault="005F1F98" w:rsidP="007025AB">
            <w:pPr>
              <w:pStyle w:val="CCSNormalText"/>
              <w:numPr>
                <w:ilvl w:val="0"/>
                <w:numId w:val="5"/>
              </w:numPr>
              <w:spacing w:before="120"/>
              <w:ind w:left="322" w:hanging="322"/>
              <w:rPr>
                <w:rFonts w:asciiTheme="minorHAnsi" w:hAnsiTheme="minorHAnsi" w:cstheme="minorHAnsi"/>
                <w:color w:val="000000" w:themeColor="text1"/>
                <w:sz w:val="21"/>
                <w:szCs w:val="21"/>
              </w:rPr>
            </w:pPr>
            <w:r w:rsidRPr="00C246FC">
              <w:rPr>
                <w:rFonts w:asciiTheme="minorHAnsi" w:hAnsiTheme="minorHAnsi" w:cstheme="minorHAnsi"/>
                <w:color w:val="000000" w:themeColor="text1"/>
                <w:sz w:val="21"/>
                <w:szCs w:val="21"/>
                <w:lang w:val="en-US"/>
              </w:rPr>
              <w:t xml:space="preserve">Prepared and </w:t>
            </w:r>
            <w:r w:rsidR="00380CBC">
              <w:rPr>
                <w:rFonts w:asciiTheme="minorHAnsi" w:hAnsiTheme="minorHAnsi" w:cstheme="minorHAnsi"/>
                <w:color w:val="000000" w:themeColor="text1"/>
                <w:sz w:val="21"/>
                <w:szCs w:val="21"/>
                <w:lang w:val="en-US"/>
              </w:rPr>
              <w:t xml:space="preserve">sought </w:t>
            </w:r>
            <w:r w:rsidR="004A7824">
              <w:rPr>
                <w:rFonts w:asciiTheme="minorHAnsi" w:hAnsiTheme="minorHAnsi" w:cstheme="minorHAnsi"/>
                <w:color w:val="000000" w:themeColor="text1"/>
                <w:sz w:val="21"/>
                <w:szCs w:val="21"/>
                <w:lang w:val="en-US"/>
              </w:rPr>
              <w:t>a delegation of certain NLC land management powers and functions</w:t>
            </w:r>
            <w:r w:rsidR="003C6078">
              <w:rPr>
                <w:rFonts w:asciiTheme="minorHAnsi" w:hAnsiTheme="minorHAnsi" w:cstheme="minorHAnsi"/>
                <w:color w:val="000000" w:themeColor="text1"/>
                <w:sz w:val="21"/>
                <w:szCs w:val="21"/>
                <w:lang w:val="en-US"/>
              </w:rPr>
              <w:t>.</w:t>
            </w:r>
          </w:p>
          <w:p w14:paraId="2EE42247" w14:textId="77777777" w:rsidR="005F1F98" w:rsidRPr="00C246FC" w:rsidRDefault="005F1F98" w:rsidP="007025AB">
            <w:pPr>
              <w:pStyle w:val="CCSNormalText"/>
              <w:numPr>
                <w:ilvl w:val="0"/>
                <w:numId w:val="5"/>
              </w:numPr>
              <w:spacing w:before="120"/>
              <w:ind w:left="322" w:hanging="322"/>
              <w:rPr>
                <w:rFonts w:asciiTheme="minorHAnsi" w:hAnsiTheme="minorHAnsi" w:cstheme="minorHAnsi"/>
                <w:color w:val="000000" w:themeColor="text1"/>
                <w:sz w:val="21"/>
                <w:szCs w:val="21"/>
              </w:rPr>
            </w:pPr>
            <w:r w:rsidRPr="00C246FC">
              <w:rPr>
                <w:rFonts w:asciiTheme="minorHAnsi" w:hAnsiTheme="minorHAnsi" w:cstheme="minorHAnsi"/>
                <w:color w:val="000000" w:themeColor="text1"/>
                <w:sz w:val="21"/>
                <w:szCs w:val="21"/>
              </w:rPr>
              <w:t>Establish</w:t>
            </w:r>
            <w:r>
              <w:rPr>
                <w:rFonts w:asciiTheme="minorHAnsi" w:hAnsiTheme="minorHAnsi" w:cstheme="minorHAnsi"/>
                <w:color w:val="000000" w:themeColor="text1"/>
                <w:sz w:val="21"/>
                <w:szCs w:val="21"/>
              </w:rPr>
              <w:t>ed</w:t>
            </w:r>
            <w:r w:rsidRPr="00C246FC">
              <w:rPr>
                <w:rFonts w:asciiTheme="minorHAnsi" w:hAnsiTheme="minorHAnsi" w:cstheme="minorHAnsi"/>
                <w:color w:val="000000" w:themeColor="text1"/>
                <w:sz w:val="21"/>
                <w:szCs w:val="21"/>
              </w:rPr>
              <w:t xml:space="preserve"> a Secretariat of the BNLA.</w:t>
            </w:r>
          </w:p>
          <w:p w14:paraId="0103DC95" w14:textId="77777777" w:rsidR="005F1F98" w:rsidRPr="00C246FC" w:rsidRDefault="005F1F98" w:rsidP="007025AB">
            <w:pPr>
              <w:pStyle w:val="CCSNormalText"/>
              <w:numPr>
                <w:ilvl w:val="0"/>
                <w:numId w:val="5"/>
              </w:numPr>
              <w:spacing w:before="120"/>
              <w:ind w:left="322" w:hanging="322"/>
              <w:rPr>
                <w:rFonts w:asciiTheme="minorHAnsi" w:hAnsiTheme="minorHAnsi" w:cstheme="minorHAnsi"/>
                <w:color w:val="000000" w:themeColor="text1"/>
                <w:sz w:val="21"/>
                <w:szCs w:val="21"/>
              </w:rPr>
            </w:pPr>
            <w:r w:rsidRPr="00C246FC">
              <w:rPr>
                <w:rFonts w:asciiTheme="minorHAnsi" w:hAnsiTheme="minorHAnsi" w:cstheme="minorHAnsi"/>
                <w:color w:val="000000" w:themeColor="text1"/>
                <w:sz w:val="21"/>
                <w:szCs w:val="21"/>
              </w:rPr>
              <w:t>Employ</w:t>
            </w:r>
            <w:r>
              <w:rPr>
                <w:rFonts w:asciiTheme="minorHAnsi" w:hAnsiTheme="minorHAnsi" w:cstheme="minorHAnsi"/>
                <w:color w:val="000000" w:themeColor="text1"/>
                <w:sz w:val="21"/>
                <w:szCs w:val="21"/>
              </w:rPr>
              <w:t>ed</w:t>
            </w:r>
            <w:r w:rsidRPr="00C246FC">
              <w:rPr>
                <w:rFonts w:asciiTheme="minorHAnsi" w:hAnsiTheme="minorHAnsi" w:cstheme="minorHAnsi"/>
                <w:color w:val="000000" w:themeColor="text1"/>
                <w:sz w:val="21"/>
                <w:szCs w:val="21"/>
              </w:rPr>
              <w:t xml:space="preserve"> a Town Manager.</w:t>
            </w:r>
          </w:p>
        </w:tc>
      </w:tr>
      <w:tr w:rsidR="005F1F98" w:rsidRPr="00D76181" w14:paraId="344BDF65" w14:textId="77777777" w:rsidTr="009B4FB6">
        <w:trPr>
          <w:cantSplit/>
          <w:trHeight w:val="1133"/>
        </w:trPr>
        <w:tc>
          <w:tcPr>
            <w:tcW w:w="374" w:type="dxa"/>
          </w:tcPr>
          <w:p w14:paraId="7210C1DA" w14:textId="77777777" w:rsidR="005F1F98" w:rsidRPr="00C246FC" w:rsidRDefault="005F1F98" w:rsidP="007025AB">
            <w:pPr>
              <w:pStyle w:val="CCSNormalText"/>
              <w:spacing w:before="120"/>
              <w:rPr>
                <w:rFonts w:asciiTheme="minorHAnsi" w:hAnsiTheme="minorHAnsi" w:cstheme="minorHAnsi"/>
                <w:sz w:val="21"/>
                <w:szCs w:val="21"/>
              </w:rPr>
            </w:pPr>
            <w:r w:rsidRPr="00C246FC">
              <w:rPr>
                <w:rFonts w:asciiTheme="minorHAnsi" w:hAnsiTheme="minorHAnsi" w:cstheme="minorHAnsi"/>
                <w:sz w:val="21"/>
                <w:szCs w:val="21"/>
              </w:rPr>
              <w:t>4</w:t>
            </w:r>
          </w:p>
        </w:tc>
        <w:tc>
          <w:tcPr>
            <w:tcW w:w="1186" w:type="dxa"/>
          </w:tcPr>
          <w:p w14:paraId="07E9BAA7" w14:textId="77777777" w:rsidR="005F1F98" w:rsidRPr="00C246FC" w:rsidRDefault="005F1F98" w:rsidP="007025AB">
            <w:pPr>
              <w:pStyle w:val="CCSNormalText"/>
              <w:spacing w:before="120"/>
              <w:rPr>
                <w:rFonts w:asciiTheme="minorHAnsi" w:hAnsiTheme="minorHAnsi" w:cstheme="minorHAnsi"/>
                <w:sz w:val="21"/>
                <w:szCs w:val="21"/>
              </w:rPr>
            </w:pPr>
            <w:r w:rsidRPr="00C246FC">
              <w:rPr>
                <w:rFonts w:asciiTheme="minorHAnsi" w:hAnsiTheme="minorHAnsi" w:cstheme="minorHAnsi"/>
                <w:sz w:val="21"/>
                <w:szCs w:val="21"/>
              </w:rPr>
              <w:t>Torres Strait Regional Authority</w:t>
            </w:r>
          </w:p>
        </w:tc>
        <w:tc>
          <w:tcPr>
            <w:tcW w:w="1701" w:type="dxa"/>
            <w:shd w:val="clear" w:color="auto" w:fill="auto"/>
            <w:tcMar>
              <w:top w:w="0" w:type="dxa"/>
              <w:left w:w="108" w:type="dxa"/>
              <w:bottom w:w="0" w:type="dxa"/>
              <w:right w:w="108" w:type="dxa"/>
            </w:tcMar>
            <w:hideMark/>
          </w:tcPr>
          <w:p w14:paraId="2CAA4A7F" w14:textId="77777777" w:rsidR="005F1F98" w:rsidRPr="00C246FC" w:rsidRDefault="005F1F98" w:rsidP="007025AB">
            <w:pPr>
              <w:pStyle w:val="CCSNormalText"/>
              <w:spacing w:before="120"/>
              <w:rPr>
                <w:rFonts w:asciiTheme="minorHAnsi" w:hAnsiTheme="minorHAnsi" w:cstheme="minorHAnsi"/>
                <w:sz w:val="21"/>
                <w:szCs w:val="21"/>
              </w:rPr>
            </w:pPr>
            <w:r w:rsidRPr="00C246FC">
              <w:rPr>
                <w:rFonts w:asciiTheme="minorHAnsi" w:hAnsiTheme="minorHAnsi" w:cstheme="minorHAnsi"/>
                <w:sz w:val="21"/>
                <w:szCs w:val="21"/>
              </w:rPr>
              <w:t>Moa tenure resolution</w:t>
            </w:r>
          </w:p>
        </w:tc>
        <w:tc>
          <w:tcPr>
            <w:tcW w:w="5811" w:type="dxa"/>
            <w:shd w:val="clear" w:color="auto" w:fill="auto"/>
            <w:tcMar>
              <w:top w:w="0" w:type="dxa"/>
              <w:left w:w="108" w:type="dxa"/>
              <w:bottom w:w="0" w:type="dxa"/>
              <w:right w:w="108" w:type="dxa"/>
            </w:tcMar>
            <w:hideMark/>
          </w:tcPr>
          <w:p w14:paraId="304F8D55" w14:textId="352DFB96" w:rsidR="005F1F98" w:rsidRPr="00C246FC" w:rsidRDefault="005F1F98" w:rsidP="007025AB">
            <w:pPr>
              <w:pStyle w:val="CCSNormalText"/>
              <w:numPr>
                <w:ilvl w:val="0"/>
                <w:numId w:val="5"/>
              </w:numPr>
              <w:spacing w:before="120"/>
              <w:ind w:left="322" w:hanging="322"/>
              <w:rPr>
                <w:rFonts w:asciiTheme="minorHAnsi" w:hAnsiTheme="minorHAnsi" w:cstheme="minorHAnsi"/>
                <w:color w:val="000000" w:themeColor="text1"/>
                <w:sz w:val="21"/>
                <w:szCs w:val="21"/>
              </w:rPr>
            </w:pPr>
            <w:r w:rsidRPr="00C246FC">
              <w:rPr>
                <w:rFonts w:asciiTheme="minorHAnsi" w:hAnsiTheme="minorHAnsi" w:cstheme="minorHAnsi"/>
                <w:color w:val="000000" w:themeColor="text1"/>
                <w:sz w:val="21"/>
                <w:szCs w:val="21"/>
              </w:rPr>
              <w:t>Cadastral mapping of the area</w:t>
            </w:r>
            <w:r w:rsidR="003C6078">
              <w:rPr>
                <w:rFonts w:asciiTheme="minorHAnsi" w:hAnsiTheme="minorHAnsi" w:cstheme="minorHAnsi"/>
                <w:color w:val="000000" w:themeColor="text1"/>
                <w:sz w:val="21"/>
                <w:szCs w:val="21"/>
              </w:rPr>
              <w:t>.</w:t>
            </w:r>
          </w:p>
          <w:p w14:paraId="76EDBBDC" w14:textId="401981D5" w:rsidR="005F1F98" w:rsidRPr="00C246FC" w:rsidRDefault="005F1F98" w:rsidP="007025AB">
            <w:pPr>
              <w:pStyle w:val="CCSNormalText"/>
              <w:numPr>
                <w:ilvl w:val="0"/>
                <w:numId w:val="5"/>
              </w:numPr>
              <w:spacing w:before="120"/>
              <w:ind w:left="322" w:hanging="322"/>
              <w:rPr>
                <w:rFonts w:asciiTheme="minorHAnsi" w:hAnsiTheme="minorHAnsi" w:cstheme="minorHAnsi"/>
                <w:color w:val="000000" w:themeColor="text1"/>
                <w:sz w:val="21"/>
                <w:szCs w:val="21"/>
              </w:rPr>
            </w:pPr>
            <w:r w:rsidRPr="00C246FC">
              <w:rPr>
                <w:rFonts w:asciiTheme="minorHAnsi" w:hAnsiTheme="minorHAnsi" w:cstheme="minorHAnsi"/>
                <w:color w:val="000000" w:themeColor="text1"/>
                <w:sz w:val="21"/>
                <w:szCs w:val="21"/>
              </w:rPr>
              <w:t>Development of an inter-community “Moa Tenure Resolution Accord”</w:t>
            </w:r>
            <w:r w:rsidR="003C6078">
              <w:rPr>
                <w:rFonts w:asciiTheme="minorHAnsi" w:hAnsiTheme="minorHAnsi" w:cstheme="minorHAnsi"/>
                <w:color w:val="000000" w:themeColor="text1"/>
                <w:sz w:val="21"/>
                <w:szCs w:val="21"/>
              </w:rPr>
              <w:t>.</w:t>
            </w:r>
          </w:p>
          <w:p w14:paraId="194CD9CA" w14:textId="77777777" w:rsidR="005F1F98" w:rsidRPr="00C246FC" w:rsidRDefault="005F1F98" w:rsidP="007025AB">
            <w:pPr>
              <w:pStyle w:val="CCSNormalText"/>
              <w:numPr>
                <w:ilvl w:val="0"/>
                <w:numId w:val="5"/>
              </w:numPr>
              <w:spacing w:before="120"/>
              <w:ind w:left="322" w:hanging="322"/>
              <w:rPr>
                <w:rFonts w:asciiTheme="minorHAnsi" w:hAnsiTheme="minorHAnsi" w:cstheme="minorHAnsi"/>
                <w:color w:val="000000" w:themeColor="text1"/>
                <w:sz w:val="21"/>
                <w:szCs w:val="21"/>
              </w:rPr>
            </w:pPr>
            <w:r w:rsidRPr="00C246FC">
              <w:rPr>
                <w:rFonts w:asciiTheme="minorHAnsi" w:hAnsiTheme="minorHAnsi" w:cstheme="minorHAnsi"/>
                <w:color w:val="000000" w:themeColor="text1"/>
                <w:sz w:val="21"/>
                <w:szCs w:val="21"/>
              </w:rPr>
              <w:t>Development of a suite of executable ILUAs – 45 in total: 19 for the Kubin community and 26 for the St Pauls community.</w:t>
            </w:r>
          </w:p>
        </w:tc>
      </w:tr>
      <w:tr w:rsidR="005F1F98" w:rsidRPr="00D76181" w14:paraId="1F57FC64" w14:textId="77777777" w:rsidTr="009B4FB6">
        <w:trPr>
          <w:cantSplit/>
          <w:trHeight w:val="1265"/>
        </w:trPr>
        <w:tc>
          <w:tcPr>
            <w:tcW w:w="374" w:type="dxa"/>
          </w:tcPr>
          <w:p w14:paraId="5DC5E454" w14:textId="77777777" w:rsidR="005F1F98" w:rsidRPr="00C246FC" w:rsidRDefault="005F1F98" w:rsidP="007025AB">
            <w:pPr>
              <w:pStyle w:val="CCSNormalText"/>
              <w:spacing w:before="120"/>
              <w:rPr>
                <w:rFonts w:asciiTheme="minorHAnsi" w:hAnsiTheme="minorHAnsi" w:cstheme="minorHAnsi"/>
                <w:sz w:val="21"/>
                <w:szCs w:val="21"/>
              </w:rPr>
            </w:pPr>
            <w:r w:rsidRPr="00C246FC">
              <w:rPr>
                <w:rFonts w:asciiTheme="minorHAnsi" w:hAnsiTheme="minorHAnsi" w:cstheme="minorHAnsi"/>
                <w:sz w:val="21"/>
                <w:szCs w:val="21"/>
              </w:rPr>
              <w:t>5</w:t>
            </w:r>
          </w:p>
        </w:tc>
        <w:tc>
          <w:tcPr>
            <w:tcW w:w="1186" w:type="dxa"/>
          </w:tcPr>
          <w:p w14:paraId="0BD56507" w14:textId="77777777" w:rsidR="005F1F98" w:rsidRPr="00C246FC" w:rsidRDefault="005F1F98" w:rsidP="007025AB">
            <w:pPr>
              <w:pStyle w:val="CCSNormalText"/>
              <w:spacing w:before="120"/>
              <w:rPr>
                <w:rFonts w:asciiTheme="minorHAnsi" w:hAnsiTheme="minorHAnsi" w:cstheme="minorHAnsi"/>
                <w:sz w:val="21"/>
                <w:szCs w:val="21"/>
              </w:rPr>
            </w:pPr>
            <w:r w:rsidRPr="00C246FC">
              <w:rPr>
                <w:rFonts w:asciiTheme="minorHAnsi" w:hAnsiTheme="minorHAnsi" w:cstheme="minorHAnsi"/>
                <w:sz w:val="21"/>
                <w:szCs w:val="21"/>
              </w:rPr>
              <w:t>QLD Government</w:t>
            </w:r>
          </w:p>
          <w:p w14:paraId="14917059" w14:textId="77777777" w:rsidR="005F1F98" w:rsidRPr="00C246FC" w:rsidRDefault="005F1F98" w:rsidP="007025AB">
            <w:pPr>
              <w:pStyle w:val="CCSNormalText"/>
              <w:spacing w:before="120"/>
              <w:rPr>
                <w:rFonts w:asciiTheme="minorHAnsi" w:hAnsiTheme="minorHAnsi" w:cstheme="minorHAnsi"/>
                <w:sz w:val="21"/>
                <w:szCs w:val="21"/>
              </w:rPr>
            </w:pPr>
          </w:p>
          <w:p w14:paraId="2A8FBFA7" w14:textId="77777777" w:rsidR="005F1F98" w:rsidRPr="00C246FC" w:rsidRDefault="005F1F98" w:rsidP="007025AB">
            <w:pPr>
              <w:pStyle w:val="CCSNormalText"/>
              <w:spacing w:before="120"/>
              <w:rPr>
                <w:rFonts w:asciiTheme="minorHAnsi" w:hAnsiTheme="minorHAnsi" w:cstheme="minorHAnsi"/>
                <w:sz w:val="21"/>
                <w:szCs w:val="21"/>
              </w:rPr>
            </w:pPr>
          </w:p>
        </w:tc>
        <w:tc>
          <w:tcPr>
            <w:tcW w:w="1701" w:type="dxa"/>
            <w:shd w:val="clear" w:color="auto" w:fill="auto"/>
            <w:tcMar>
              <w:top w:w="0" w:type="dxa"/>
              <w:left w:w="108" w:type="dxa"/>
              <w:bottom w:w="0" w:type="dxa"/>
              <w:right w:w="108" w:type="dxa"/>
            </w:tcMar>
            <w:hideMark/>
          </w:tcPr>
          <w:p w14:paraId="67B841C8" w14:textId="77777777" w:rsidR="005F1F98" w:rsidRPr="00C246FC" w:rsidRDefault="005F1F98" w:rsidP="007025AB">
            <w:pPr>
              <w:pStyle w:val="CCSNormalText"/>
              <w:spacing w:before="120"/>
              <w:rPr>
                <w:rFonts w:asciiTheme="minorHAnsi" w:hAnsiTheme="minorHAnsi" w:cstheme="minorHAnsi"/>
                <w:sz w:val="21"/>
                <w:szCs w:val="21"/>
              </w:rPr>
            </w:pPr>
            <w:r w:rsidRPr="00C246FC">
              <w:rPr>
                <w:rFonts w:asciiTheme="minorHAnsi" w:hAnsiTheme="minorHAnsi" w:cstheme="minorHAnsi"/>
                <w:sz w:val="21"/>
                <w:szCs w:val="21"/>
              </w:rPr>
              <w:t xml:space="preserve">Tenure resolution in Mossman Gorge </w:t>
            </w:r>
          </w:p>
        </w:tc>
        <w:tc>
          <w:tcPr>
            <w:tcW w:w="5811" w:type="dxa"/>
            <w:shd w:val="clear" w:color="auto" w:fill="auto"/>
            <w:tcMar>
              <w:top w:w="0" w:type="dxa"/>
              <w:left w:w="108" w:type="dxa"/>
              <w:bottom w:w="0" w:type="dxa"/>
              <w:right w:w="108" w:type="dxa"/>
            </w:tcMar>
            <w:hideMark/>
          </w:tcPr>
          <w:p w14:paraId="41CEE87A" w14:textId="4639D09D" w:rsidR="005F1F98" w:rsidRPr="00C246FC" w:rsidRDefault="005F1F98" w:rsidP="007025AB">
            <w:pPr>
              <w:pStyle w:val="CCSNormalText"/>
              <w:numPr>
                <w:ilvl w:val="0"/>
                <w:numId w:val="5"/>
              </w:numPr>
              <w:spacing w:before="120"/>
              <w:ind w:left="322" w:hanging="322"/>
              <w:rPr>
                <w:rFonts w:asciiTheme="minorHAnsi" w:hAnsiTheme="minorHAnsi" w:cstheme="minorHAnsi"/>
                <w:color w:val="000000" w:themeColor="text1"/>
                <w:sz w:val="21"/>
                <w:szCs w:val="21"/>
              </w:rPr>
            </w:pPr>
            <w:r w:rsidRPr="00C246FC">
              <w:rPr>
                <w:rFonts w:asciiTheme="minorHAnsi" w:hAnsiTheme="minorHAnsi" w:cstheme="minorHAnsi"/>
                <w:color w:val="000000" w:themeColor="text1"/>
                <w:sz w:val="21"/>
                <w:szCs w:val="21"/>
              </w:rPr>
              <w:t>Completed subdivision of the two land parcels</w:t>
            </w:r>
            <w:r w:rsidR="003C6078">
              <w:rPr>
                <w:rFonts w:asciiTheme="minorHAnsi" w:hAnsiTheme="minorHAnsi" w:cstheme="minorHAnsi"/>
                <w:color w:val="000000" w:themeColor="text1"/>
                <w:sz w:val="21"/>
                <w:szCs w:val="21"/>
              </w:rPr>
              <w:t>.</w:t>
            </w:r>
          </w:p>
          <w:p w14:paraId="39B96058" w14:textId="3304DEAB" w:rsidR="005F1F98" w:rsidRPr="00C246FC" w:rsidRDefault="005F1F98" w:rsidP="007025AB">
            <w:pPr>
              <w:pStyle w:val="CCSNormalText"/>
              <w:numPr>
                <w:ilvl w:val="0"/>
                <w:numId w:val="5"/>
              </w:numPr>
              <w:spacing w:before="120"/>
              <w:ind w:left="322" w:hanging="322"/>
              <w:rPr>
                <w:rFonts w:asciiTheme="minorHAnsi" w:hAnsiTheme="minorHAnsi" w:cstheme="minorHAnsi"/>
                <w:color w:val="000000" w:themeColor="text1"/>
                <w:sz w:val="21"/>
                <w:szCs w:val="21"/>
              </w:rPr>
            </w:pPr>
            <w:r w:rsidRPr="00C246FC">
              <w:rPr>
                <w:rFonts w:asciiTheme="minorHAnsi" w:hAnsiTheme="minorHAnsi" w:cstheme="minorHAnsi"/>
                <w:color w:val="000000" w:themeColor="text1"/>
                <w:sz w:val="21"/>
                <w:szCs w:val="21"/>
              </w:rPr>
              <w:t>Municipal infrastructure constructed or improved - roads, sewerage, water, storm water</w:t>
            </w:r>
            <w:r>
              <w:rPr>
                <w:rFonts w:asciiTheme="minorHAnsi" w:hAnsiTheme="minorHAnsi" w:cstheme="minorHAnsi"/>
                <w:color w:val="000000" w:themeColor="text1"/>
                <w:sz w:val="21"/>
                <w:szCs w:val="21"/>
              </w:rPr>
              <w:t>,</w:t>
            </w:r>
            <w:r w:rsidRPr="00C246FC">
              <w:rPr>
                <w:rFonts w:asciiTheme="minorHAnsi" w:hAnsiTheme="minorHAnsi" w:cstheme="minorHAnsi"/>
                <w:color w:val="000000" w:themeColor="text1"/>
                <w:sz w:val="21"/>
                <w:szCs w:val="21"/>
              </w:rPr>
              <w:t xml:space="preserve"> power</w:t>
            </w:r>
            <w:r w:rsidR="003C6078">
              <w:rPr>
                <w:rFonts w:asciiTheme="minorHAnsi" w:hAnsiTheme="minorHAnsi" w:cstheme="minorHAnsi"/>
                <w:color w:val="000000" w:themeColor="text1"/>
                <w:sz w:val="21"/>
                <w:szCs w:val="21"/>
              </w:rPr>
              <w:t>.</w:t>
            </w:r>
          </w:p>
          <w:p w14:paraId="17B1E983" w14:textId="7E5FF034" w:rsidR="005F1F98" w:rsidRPr="00C246FC" w:rsidRDefault="005F1F98" w:rsidP="007025AB">
            <w:pPr>
              <w:pStyle w:val="CCSNormalText"/>
              <w:numPr>
                <w:ilvl w:val="0"/>
                <w:numId w:val="5"/>
              </w:numPr>
              <w:spacing w:before="120"/>
              <w:ind w:left="322" w:hanging="322"/>
              <w:rPr>
                <w:rFonts w:asciiTheme="minorHAnsi" w:hAnsiTheme="minorHAnsi" w:cstheme="minorHAnsi"/>
                <w:sz w:val="21"/>
                <w:szCs w:val="21"/>
              </w:rPr>
            </w:pPr>
            <w:r w:rsidRPr="00C246FC">
              <w:rPr>
                <w:rFonts w:asciiTheme="minorHAnsi" w:hAnsiTheme="minorHAnsi" w:cstheme="minorHAnsi"/>
                <w:color w:val="000000" w:themeColor="text1"/>
                <w:sz w:val="21"/>
                <w:szCs w:val="21"/>
              </w:rPr>
              <w:t>Infrastructure</w:t>
            </w:r>
            <w:r>
              <w:rPr>
                <w:rFonts w:asciiTheme="minorHAnsi" w:hAnsiTheme="minorHAnsi" w:cstheme="minorHAnsi"/>
                <w:color w:val="000000" w:themeColor="text1"/>
                <w:sz w:val="21"/>
                <w:szCs w:val="21"/>
              </w:rPr>
              <w:t xml:space="preserve"> maintenance</w:t>
            </w:r>
            <w:r w:rsidRPr="00C246FC">
              <w:rPr>
                <w:rFonts w:asciiTheme="minorHAnsi" w:hAnsiTheme="minorHAnsi" w:cstheme="minorHAnsi"/>
                <w:color w:val="000000" w:themeColor="text1"/>
                <w:sz w:val="21"/>
                <w:szCs w:val="21"/>
              </w:rPr>
              <w:t xml:space="preserve"> transfer to the Douglas Shire Council</w:t>
            </w:r>
            <w:r w:rsidR="003C6078">
              <w:rPr>
                <w:rFonts w:asciiTheme="minorHAnsi" w:hAnsiTheme="minorHAnsi" w:cstheme="minorHAnsi"/>
                <w:color w:val="000000" w:themeColor="text1"/>
                <w:sz w:val="21"/>
                <w:szCs w:val="21"/>
              </w:rPr>
              <w:t>.</w:t>
            </w:r>
          </w:p>
        </w:tc>
      </w:tr>
      <w:tr w:rsidR="005F1F98" w:rsidRPr="00D76181" w14:paraId="2B334BD0" w14:textId="77777777" w:rsidTr="009B4FB6">
        <w:trPr>
          <w:cantSplit/>
          <w:trHeight w:val="1806"/>
        </w:trPr>
        <w:tc>
          <w:tcPr>
            <w:tcW w:w="374" w:type="dxa"/>
          </w:tcPr>
          <w:p w14:paraId="0D7A4BD8" w14:textId="77777777" w:rsidR="005F1F98" w:rsidRPr="00C246FC" w:rsidRDefault="005F1F98" w:rsidP="007025AB">
            <w:pPr>
              <w:pStyle w:val="CCSNormalText"/>
              <w:spacing w:before="120"/>
              <w:rPr>
                <w:rFonts w:asciiTheme="minorHAnsi" w:hAnsiTheme="minorHAnsi" w:cstheme="minorHAnsi"/>
                <w:sz w:val="21"/>
                <w:szCs w:val="21"/>
              </w:rPr>
            </w:pPr>
            <w:r w:rsidRPr="00C246FC">
              <w:rPr>
                <w:rFonts w:asciiTheme="minorHAnsi" w:hAnsiTheme="minorHAnsi" w:cstheme="minorHAnsi"/>
                <w:sz w:val="21"/>
                <w:szCs w:val="21"/>
              </w:rPr>
              <w:t>6</w:t>
            </w:r>
          </w:p>
        </w:tc>
        <w:tc>
          <w:tcPr>
            <w:tcW w:w="1186" w:type="dxa"/>
          </w:tcPr>
          <w:p w14:paraId="27BC43D5" w14:textId="77777777" w:rsidR="005F1F98" w:rsidRPr="00C246FC" w:rsidRDefault="005F1F98" w:rsidP="007025AB">
            <w:pPr>
              <w:pStyle w:val="CCSNormalText"/>
              <w:spacing w:before="120"/>
              <w:rPr>
                <w:rFonts w:asciiTheme="minorHAnsi" w:hAnsiTheme="minorHAnsi" w:cstheme="minorHAnsi"/>
                <w:sz w:val="21"/>
                <w:szCs w:val="21"/>
              </w:rPr>
            </w:pPr>
            <w:r w:rsidRPr="00C246FC">
              <w:rPr>
                <w:rFonts w:asciiTheme="minorHAnsi" w:hAnsiTheme="minorHAnsi" w:cstheme="minorHAnsi"/>
                <w:sz w:val="21"/>
                <w:szCs w:val="21"/>
              </w:rPr>
              <w:t>CSIRO</w:t>
            </w:r>
          </w:p>
          <w:p w14:paraId="7C831C37" w14:textId="77777777" w:rsidR="005F1F98" w:rsidRPr="00C246FC" w:rsidRDefault="005F1F98" w:rsidP="007025AB">
            <w:pPr>
              <w:pStyle w:val="CCSNormalText"/>
              <w:spacing w:before="120"/>
              <w:rPr>
                <w:rFonts w:asciiTheme="minorHAnsi" w:hAnsiTheme="minorHAnsi" w:cstheme="minorHAnsi"/>
                <w:sz w:val="21"/>
                <w:szCs w:val="21"/>
              </w:rPr>
            </w:pPr>
          </w:p>
        </w:tc>
        <w:tc>
          <w:tcPr>
            <w:tcW w:w="1701" w:type="dxa"/>
            <w:shd w:val="clear" w:color="auto" w:fill="auto"/>
            <w:tcMar>
              <w:top w:w="0" w:type="dxa"/>
              <w:left w:w="108" w:type="dxa"/>
              <w:bottom w:w="0" w:type="dxa"/>
              <w:right w:w="108" w:type="dxa"/>
            </w:tcMar>
          </w:tcPr>
          <w:p w14:paraId="4CDE6204" w14:textId="77777777" w:rsidR="005F1F98" w:rsidRPr="00C246FC" w:rsidRDefault="005F1F98" w:rsidP="007025AB">
            <w:pPr>
              <w:pStyle w:val="CCSNormalText"/>
              <w:spacing w:before="120"/>
              <w:rPr>
                <w:rFonts w:asciiTheme="minorHAnsi" w:hAnsiTheme="minorHAnsi" w:cstheme="minorHAnsi"/>
                <w:sz w:val="21"/>
                <w:szCs w:val="21"/>
              </w:rPr>
            </w:pPr>
            <w:r w:rsidRPr="00C246FC">
              <w:rPr>
                <w:rFonts w:asciiTheme="minorHAnsi" w:hAnsiTheme="minorHAnsi" w:cstheme="minorHAnsi"/>
                <w:sz w:val="21"/>
                <w:szCs w:val="21"/>
              </w:rPr>
              <w:t>Developing Indigenous land and water enterprise opportunities</w:t>
            </w:r>
          </w:p>
        </w:tc>
        <w:tc>
          <w:tcPr>
            <w:tcW w:w="5811" w:type="dxa"/>
            <w:shd w:val="clear" w:color="auto" w:fill="auto"/>
            <w:tcMar>
              <w:top w:w="0" w:type="dxa"/>
              <w:left w:w="108" w:type="dxa"/>
              <w:bottom w:w="0" w:type="dxa"/>
              <w:right w:w="108" w:type="dxa"/>
            </w:tcMar>
          </w:tcPr>
          <w:p w14:paraId="14F64870" w14:textId="77777777" w:rsidR="005F1F98" w:rsidRPr="00C246FC" w:rsidRDefault="005F1F98" w:rsidP="007025AB">
            <w:pPr>
              <w:pStyle w:val="CCSNormalText"/>
              <w:spacing w:before="120"/>
              <w:rPr>
                <w:rFonts w:asciiTheme="minorHAnsi" w:hAnsiTheme="minorHAnsi" w:cstheme="minorHAnsi"/>
                <w:sz w:val="21"/>
                <w:szCs w:val="21"/>
                <w:lang w:val="en-US"/>
              </w:rPr>
            </w:pPr>
            <w:r w:rsidRPr="00C246FC">
              <w:rPr>
                <w:rFonts w:asciiTheme="minorHAnsi" w:hAnsiTheme="minorHAnsi" w:cstheme="minorHAnsi"/>
                <w:sz w:val="21"/>
                <w:szCs w:val="21"/>
              </w:rPr>
              <w:t>W</w:t>
            </w:r>
            <w:r w:rsidRPr="00C246FC">
              <w:rPr>
                <w:rFonts w:asciiTheme="minorHAnsi" w:hAnsiTheme="minorHAnsi" w:cstheme="minorHAnsi"/>
                <w:sz w:val="21"/>
                <w:szCs w:val="21"/>
                <w:lang w:val="en-US"/>
              </w:rPr>
              <w:t>orking across three case study enterprise developments, the following has been completed:</w:t>
            </w:r>
          </w:p>
          <w:p w14:paraId="4745B433" w14:textId="418EE6B6" w:rsidR="005F1F98" w:rsidRPr="00C246FC" w:rsidRDefault="005F1F98" w:rsidP="007025AB">
            <w:pPr>
              <w:pStyle w:val="CCSNormalText"/>
              <w:numPr>
                <w:ilvl w:val="0"/>
                <w:numId w:val="5"/>
              </w:numPr>
              <w:rPr>
                <w:rFonts w:asciiTheme="minorHAnsi" w:hAnsiTheme="minorHAnsi" w:cstheme="minorHAnsi"/>
                <w:sz w:val="21"/>
                <w:szCs w:val="21"/>
              </w:rPr>
            </w:pPr>
            <w:r w:rsidRPr="00C246FC">
              <w:rPr>
                <w:rFonts w:asciiTheme="minorHAnsi" w:hAnsiTheme="minorHAnsi" w:cstheme="minorHAnsi"/>
                <w:sz w:val="21"/>
                <w:szCs w:val="21"/>
              </w:rPr>
              <w:t>Technical assessments (literature and scientific studies)</w:t>
            </w:r>
            <w:r w:rsidR="003C6078">
              <w:rPr>
                <w:rFonts w:asciiTheme="minorHAnsi" w:hAnsiTheme="minorHAnsi" w:cstheme="minorHAnsi"/>
                <w:sz w:val="21"/>
                <w:szCs w:val="21"/>
              </w:rPr>
              <w:t>.</w:t>
            </w:r>
          </w:p>
          <w:p w14:paraId="581ED541" w14:textId="2235BCA5" w:rsidR="005F1F98" w:rsidRPr="00C246FC" w:rsidRDefault="005F1F98" w:rsidP="007025AB">
            <w:pPr>
              <w:pStyle w:val="CCSNormalText"/>
              <w:numPr>
                <w:ilvl w:val="0"/>
                <w:numId w:val="5"/>
              </w:numPr>
              <w:rPr>
                <w:rFonts w:asciiTheme="minorHAnsi" w:hAnsiTheme="minorHAnsi" w:cstheme="minorHAnsi"/>
                <w:sz w:val="21"/>
                <w:szCs w:val="21"/>
              </w:rPr>
            </w:pPr>
            <w:r w:rsidRPr="00C246FC">
              <w:rPr>
                <w:rFonts w:asciiTheme="minorHAnsi" w:hAnsiTheme="minorHAnsi" w:cstheme="minorHAnsi"/>
                <w:sz w:val="21"/>
                <w:szCs w:val="21"/>
              </w:rPr>
              <w:t>Co-design or a draft prospectus for each case-study</w:t>
            </w:r>
            <w:r w:rsidR="003C6078">
              <w:rPr>
                <w:rFonts w:asciiTheme="minorHAnsi" w:hAnsiTheme="minorHAnsi" w:cstheme="minorHAnsi"/>
                <w:sz w:val="21"/>
                <w:szCs w:val="21"/>
              </w:rPr>
              <w:t>.</w:t>
            </w:r>
          </w:p>
          <w:p w14:paraId="31E7F874" w14:textId="0292C855" w:rsidR="005F1F98" w:rsidRPr="00C246FC" w:rsidRDefault="005F1F98" w:rsidP="007025AB">
            <w:pPr>
              <w:pStyle w:val="CCSNormalText"/>
              <w:numPr>
                <w:ilvl w:val="0"/>
                <w:numId w:val="5"/>
              </w:numPr>
              <w:rPr>
                <w:rFonts w:asciiTheme="minorHAnsi" w:hAnsiTheme="minorHAnsi" w:cstheme="minorHAnsi"/>
                <w:sz w:val="21"/>
                <w:szCs w:val="21"/>
              </w:rPr>
            </w:pPr>
            <w:r w:rsidRPr="00C246FC">
              <w:rPr>
                <w:rFonts w:ascii="Calibri" w:eastAsia="Calibri" w:hAnsi="Calibri" w:cs="Times New Roman"/>
                <w:spacing w:val="-3"/>
                <w:sz w:val="21"/>
                <w:szCs w:val="21"/>
                <w:lang w:val="en-US" w:eastAsia="en-US" w:bidi="ar-SA"/>
              </w:rPr>
              <w:t>Exploration</w:t>
            </w:r>
            <w:r w:rsidRPr="00C246FC">
              <w:rPr>
                <w:rFonts w:ascii="Calibri" w:eastAsia="Calibri" w:hAnsi="Calibri" w:cs="Times New Roman"/>
                <w:spacing w:val="28"/>
                <w:sz w:val="21"/>
                <w:szCs w:val="21"/>
                <w:lang w:val="en-US" w:eastAsia="en-US" w:bidi="ar-SA"/>
              </w:rPr>
              <w:t xml:space="preserve"> </w:t>
            </w:r>
            <w:r w:rsidRPr="00C246FC">
              <w:rPr>
                <w:rFonts w:ascii="Calibri" w:eastAsia="Calibri" w:hAnsi="Calibri" w:cs="Times New Roman"/>
                <w:spacing w:val="-1"/>
                <w:sz w:val="21"/>
                <w:szCs w:val="21"/>
                <w:lang w:val="en-US" w:eastAsia="en-US" w:bidi="ar-SA"/>
              </w:rPr>
              <w:t>and</w:t>
            </w:r>
            <w:r w:rsidRPr="00C246FC">
              <w:rPr>
                <w:rFonts w:ascii="Calibri" w:eastAsia="Calibri" w:hAnsi="Calibri" w:cs="Times New Roman"/>
                <w:sz w:val="21"/>
                <w:szCs w:val="21"/>
                <w:lang w:val="en-US" w:eastAsia="en-US" w:bidi="ar-SA"/>
              </w:rPr>
              <w:t xml:space="preserve"> </w:t>
            </w:r>
            <w:r w:rsidRPr="00C246FC">
              <w:rPr>
                <w:rFonts w:ascii="Calibri" w:eastAsia="Calibri" w:hAnsi="Calibri" w:cs="Times New Roman"/>
                <w:spacing w:val="-3"/>
                <w:sz w:val="21"/>
                <w:szCs w:val="21"/>
                <w:lang w:val="en-US" w:eastAsia="en-US" w:bidi="ar-SA"/>
              </w:rPr>
              <w:t>refinement</w:t>
            </w:r>
            <w:r w:rsidRPr="00C246FC">
              <w:rPr>
                <w:rFonts w:ascii="Calibri" w:eastAsia="Calibri" w:hAnsi="Calibri" w:cs="Times New Roman"/>
                <w:spacing w:val="9"/>
                <w:sz w:val="21"/>
                <w:szCs w:val="21"/>
                <w:lang w:val="en-US" w:eastAsia="en-US" w:bidi="ar-SA"/>
              </w:rPr>
              <w:t xml:space="preserve"> </w:t>
            </w:r>
            <w:r w:rsidRPr="00C246FC">
              <w:rPr>
                <w:rFonts w:ascii="Calibri" w:eastAsia="Calibri" w:hAnsi="Calibri" w:cs="Times New Roman"/>
                <w:spacing w:val="-2"/>
                <w:sz w:val="21"/>
                <w:szCs w:val="21"/>
                <w:lang w:val="en-US" w:eastAsia="en-US" w:bidi="ar-SA"/>
              </w:rPr>
              <w:t>investment</w:t>
            </w:r>
            <w:r w:rsidRPr="00C246FC">
              <w:rPr>
                <w:rFonts w:ascii="Calibri" w:eastAsia="Calibri" w:hAnsi="Calibri" w:cs="Times New Roman"/>
                <w:spacing w:val="-7"/>
                <w:sz w:val="21"/>
                <w:szCs w:val="21"/>
                <w:lang w:val="en-US" w:eastAsia="en-US" w:bidi="ar-SA"/>
              </w:rPr>
              <w:t xml:space="preserve"> </w:t>
            </w:r>
            <w:r w:rsidRPr="00C246FC">
              <w:rPr>
                <w:rFonts w:ascii="Calibri" w:eastAsia="Calibri" w:hAnsi="Calibri" w:cs="Times New Roman"/>
                <w:spacing w:val="-4"/>
                <w:sz w:val="21"/>
                <w:szCs w:val="21"/>
                <w:lang w:val="en-US" w:eastAsia="en-US" w:bidi="ar-SA"/>
              </w:rPr>
              <w:t>and/or</w:t>
            </w:r>
            <w:r w:rsidRPr="00C246FC">
              <w:rPr>
                <w:rFonts w:ascii="Calibri" w:eastAsia="Calibri" w:hAnsi="Calibri" w:cs="Times New Roman"/>
                <w:spacing w:val="27"/>
                <w:sz w:val="21"/>
                <w:szCs w:val="21"/>
                <w:lang w:val="en-US" w:eastAsia="en-US" w:bidi="ar-SA"/>
              </w:rPr>
              <w:t xml:space="preserve"> </w:t>
            </w:r>
            <w:r w:rsidRPr="00C246FC">
              <w:rPr>
                <w:rFonts w:ascii="Calibri" w:eastAsia="Calibri" w:hAnsi="Calibri" w:cs="Times New Roman"/>
                <w:spacing w:val="-1"/>
                <w:sz w:val="21"/>
                <w:szCs w:val="21"/>
                <w:lang w:val="en-US" w:eastAsia="en-US" w:bidi="ar-SA"/>
              </w:rPr>
              <w:t>partnership</w:t>
            </w:r>
            <w:r w:rsidRPr="00C246FC">
              <w:rPr>
                <w:rFonts w:ascii="Calibri" w:eastAsia="Calibri" w:hAnsi="Calibri" w:cs="Times New Roman"/>
                <w:spacing w:val="200"/>
                <w:w w:val="101"/>
                <w:sz w:val="21"/>
                <w:szCs w:val="21"/>
                <w:lang w:val="en-US" w:eastAsia="en-US" w:bidi="ar-SA"/>
              </w:rPr>
              <w:t xml:space="preserve"> </w:t>
            </w:r>
            <w:r w:rsidRPr="00C246FC">
              <w:rPr>
                <w:rFonts w:ascii="Calibri" w:eastAsia="Calibri" w:hAnsi="Calibri" w:cs="Times New Roman"/>
                <w:spacing w:val="-3"/>
                <w:sz w:val="21"/>
                <w:szCs w:val="21"/>
                <w:lang w:val="en-US" w:eastAsia="en-US" w:bidi="ar-SA"/>
              </w:rPr>
              <w:t>opportunities</w:t>
            </w:r>
            <w:r w:rsidR="003C6078">
              <w:rPr>
                <w:rFonts w:ascii="Calibri" w:eastAsia="Calibri" w:hAnsi="Calibri" w:cs="Times New Roman"/>
                <w:spacing w:val="-3"/>
                <w:sz w:val="21"/>
                <w:szCs w:val="21"/>
                <w:lang w:val="en-US" w:eastAsia="en-US" w:bidi="ar-SA"/>
              </w:rPr>
              <w:t>.</w:t>
            </w:r>
          </w:p>
        </w:tc>
      </w:tr>
    </w:tbl>
    <w:p w14:paraId="197E3286" w14:textId="77777777" w:rsidR="009A6579" w:rsidRDefault="009A6579">
      <w:pPr>
        <w:rPr>
          <w:rFonts w:asciiTheme="minorHAnsi" w:eastAsiaTheme="majorEastAsia" w:hAnsiTheme="minorHAnsi" w:cstheme="majorBidi"/>
          <w:b/>
          <w:color w:val="2F5496" w:themeColor="accent1" w:themeShade="BF"/>
          <w:sz w:val="26"/>
          <w:szCs w:val="26"/>
          <w:lang w:val="en-AU"/>
        </w:rPr>
      </w:pPr>
      <w:r>
        <w:br w:type="page"/>
      </w:r>
    </w:p>
    <w:p w14:paraId="4F63330E" w14:textId="122B12D5" w:rsidR="0023565D" w:rsidRPr="0023565D" w:rsidRDefault="0023565D" w:rsidP="0023565D">
      <w:pPr>
        <w:pStyle w:val="Heading2"/>
      </w:pPr>
      <w:bookmarkStart w:id="94" w:name="_Toc139009529"/>
      <w:r w:rsidRPr="0023565D">
        <w:lastRenderedPageBreak/>
        <w:t>Summary of Outcomes Achieved</w:t>
      </w:r>
      <w:r w:rsidR="0062219E">
        <w:t xml:space="preserve"> – Short to Medium Term</w:t>
      </w:r>
      <w:bookmarkEnd w:id="94"/>
    </w:p>
    <w:p w14:paraId="6DE76958" w14:textId="060E6CA1" w:rsidR="006768A2" w:rsidRDefault="001369D8" w:rsidP="001369D8">
      <w:pPr>
        <w:pStyle w:val="CCSNormalText"/>
        <w:spacing w:before="120"/>
        <w:rPr>
          <w:rFonts w:asciiTheme="minorHAnsi" w:hAnsiTheme="minorHAnsi" w:cstheme="minorHAnsi"/>
          <w:color w:val="000000" w:themeColor="text1"/>
        </w:rPr>
      </w:pPr>
      <w:r w:rsidRPr="001369D8">
        <w:rPr>
          <w:rFonts w:asciiTheme="minorHAnsi" w:hAnsiTheme="minorHAnsi" w:cstheme="minorHAnsi"/>
          <w:color w:val="000000" w:themeColor="text1"/>
        </w:rPr>
        <w:t xml:space="preserve">This section examines the key outcomes achieved by the </w:t>
      </w:r>
      <w:r w:rsidR="00ED2A86">
        <w:rPr>
          <w:rFonts w:asciiTheme="minorHAnsi" w:hAnsiTheme="minorHAnsi" w:cstheme="minorHAnsi"/>
          <w:color w:val="000000" w:themeColor="text1"/>
        </w:rPr>
        <w:t>Pilot</w:t>
      </w:r>
      <w:r w:rsidRPr="001369D8">
        <w:rPr>
          <w:rFonts w:asciiTheme="minorHAnsi" w:hAnsiTheme="minorHAnsi" w:cstheme="minorHAnsi"/>
          <w:color w:val="000000" w:themeColor="text1"/>
        </w:rPr>
        <w:t>s consistent with the program logic</w:t>
      </w:r>
      <w:r>
        <w:rPr>
          <w:rFonts w:asciiTheme="minorHAnsi" w:hAnsiTheme="minorHAnsi" w:cstheme="minorHAnsi"/>
          <w:color w:val="000000" w:themeColor="text1"/>
        </w:rPr>
        <w:t xml:space="preserve">- </w:t>
      </w:r>
      <w:r w:rsidR="00084523">
        <w:rPr>
          <w:rFonts w:asciiTheme="minorHAnsi" w:hAnsiTheme="minorHAnsi" w:cstheme="minorHAnsi"/>
          <w:color w:val="000000" w:themeColor="text1"/>
        </w:rPr>
        <w:t xml:space="preserve">including </w:t>
      </w:r>
      <w:r w:rsidR="00E51E72">
        <w:rPr>
          <w:rFonts w:asciiTheme="minorHAnsi" w:hAnsiTheme="minorHAnsi" w:cstheme="minorHAnsi"/>
          <w:color w:val="000000" w:themeColor="text1"/>
        </w:rPr>
        <w:t xml:space="preserve">local </w:t>
      </w:r>
      <w:r w:rsidR="004902DD">
        <w:rPr>
          <w:rFonts w:asciiTheme="minorHAnsi" w:hAnsiTheme="minorHAnsi" w:cstheme="minorHAnsi"/>
          <w:color w:val="000000" w:themeColor="text1"/>
        </w:rPr>
        <w:t xml:space="preserve">and </w:t>
      </w:r>
      <w:r>
        <w:rPr>
          <w:rFonts w:asciiTheme="minorHAnsi" w:hAnsiTheme="minorHAnsi" w:cstheme="minorHAnsi"/>
          <w:color w:val="000000" w:themeColor="text1"/>
        </w:rPr>
        <w:t>system wide outcomes. The</w:t>
      </w:r>
      <w:r w:rsidR="004902DD">
        <w:rPr>
          <w:rFonts w:asciiTheme="minorHAnsi" w:hAnsiTheme="minorHAnsi" w:cstheme="minorHAnsi"/>
          <w:color w:val="000000" w:themeColor="text1"/>
        </w:rPr>
        <w:t xml:space="preserve"> </w:t>
      </w:r>
      <w:r w:rsidR="00ED2A86">
        <w:rPr>
          <w:rFonts w:asciiTheme="minorHAnsi" w:hAnsiTheme="minorHAnsi" w:cstheme="minorHAnsi"/>
          <w:color w:val="000000" w:themeColor="text1"/>
        </w:rPr>
        <w:t>Pilot</w:t>
      </w:r>
      <w:r w:rsidR="004902DD">
        <w:rPr>
          <w:rFonts w:asciiTheme="minorHAnsi" w:hAnsiTheme="minorHAnsi" w:cstheme="minorHAnsi"/>
          <w:color w:val="000000" w:themeColor="text1"/>
        </w:rPr>
        <w:t>s all covered the early stages of the program logic including expanded options for economic development in consultation with communities and generating insights and lessons</w:t>
      </w:r>
      <w:r w:rsidR="006768A2">
        <w:rPr>
          <w:rFonts w:asciiTheme="minorHAnsi" w:hAnsiTheme="minorHAnsi" w:cstheme="minorHAnsi"/>
          <w:color w:val="000000" w:themeColor="text1"/>
        </w:rPr>
        <w:t>.</w:t>
      </w:r>
    </w:p>
    <w:p w14:paraId="6C5CD5CC" w14:textId="275BE256" w:rsidR="004C0FBB" w:rsidRDefault="006768A2" w:rsidP="001369D8">
      <w:pPr>
        <w:pStyle w:val="CCSNormalText"/>
        <w:spacing w:before="120"/>
        <w:rPr>
          <w:rFonts w:asciiTheme="minorHAnsi" w:hAnsiTheme="minorHAnsi" w:cstheme="minorHAnsi"/>
          <w:color w:val="000000" w:themeColor="text1"/>
        </w:rPr>
      </w:pPr>
      <w:r>
        <w:rPr>
          <w:rFonts w:asciiTheme="minorHAnsi" w:hAnsiTheme="minorHAnsi" w:cstheme="minorHAnsi"/>
          <w:color w:val="000000" w:themeColor="text1"/>
        </w:rPr>
        <w:t>A summary of outcomes</w:t>
      </w:r>
      <w:r w:rsidR="004C0FBB">
        <w:rPr>
          <w:rFonts w:asciiTheme="minorHAnsi" w:hAnsiTheme="minorHAnsi" w:cstheme="minorHAnsi"/>
          <w:color w:val="000000" w:themeColor="text1"/>
        </w:rPr>
        <w:t>, which are detailed in this section,</w:t>
      </w:r>
      <w:r>
        <w:rPr>
          <w:rFonts w:asciiTheme="minorHAnsi" w:hAnsiTheme="minorHAnsi" w:cstheme="minorHAnsi"/>
          <w:color w:val="000000" w:themeColor="text1"/>
        </w:rPr>
        <w:t xml:space="preserve"> </w:t>
      </w:r>
      <w:r w:rsidR="004C0FBB">
        <w:rPr>
          <w:rFonts w:asciiTheme="minorHAnsi" w:hAnsiTheme="minorHAnsi" w:cstheme="minorHAnsi"/>
          <w:color w:val="000000" w:themeColor="text1"/>
        </w:rPr>
        <w:t>are</w:t>
      </w:r>
      <w:r>
        <w:rPr>
          <w:rFonts w:asciiTheme="minorHAnsi" w:hAnsiTheme="minorHAnsi" w:cstheme="minorHAnsi"/>
          <w:color w:val="000000" w:themeColor="text1"/>
        </w:rPr>
        <w:t xml:space="preserve"> presented in Table </w:t>
      </w:r>
      <w:r w:rsidR="00D5687E">
        <w:rPr>
          <w:rFonts w:asciiTheme="minorHAnsi" w:hAnsiTheme="minorHAnsi" w:cstheme="minorHAnsi"/>
          <w:color w:val="000000" w:themeColor="text1"/>
        </w:rPr>
        <w:t>3</w:t>
      </w:r>
      <w:r>
        <w:rPr>
          <w:rFonts w:asciiTheme="minorHAnsi" w:hAnsiTheme="minorHAnsi" w:cstheme="minorHAnsi"/>
          <w:color w:val="000000" w:themeColor="text1"/>
        </w:rPr>
        <w:t xml:space="preserve">. </w:t>
      </w:r>
      <w:r w:rsidR="0023565D">
        <w:rPr>
          <w:rFonts w:asciiTheme="minorHAnsi" w:hAnsiTheme="minorHAnsi" w:cstheme="minorHAnsi"/>
          <w:color w:val="000000" w:themeColor="text1"/>
        </w:rPr>
        <w:t xml:space="preserve">Further detail on outcomes for each </w:t>
      </w:r>
      <w:r w:rsidR="00ED2A86">
        <w:rPr>
          <w:rFonts w:asciiTheme="minorHAnsi" w:hAnsiTheme="minorHAnsi" w:cstheme="minorHAnsi"/>
          <w:color w:val="000000" w:themeColor="text1"/>
        </w:rPr>
        <w:t>Pilot</w:t>
      </w:r>
      <w:r w:rsidR="0023565D">
        <w:rPr>
          <w:rFonts w:asciiTheme="minorHAnsi" w:hAnsiTheme="minorHAnsi" w:cstheme="minorHAnsi"/>
          <w:color w:val="000000" w:themeColor="text1"/>
        </w:rPr>
        <w:t xml:space="preserve"> is presented in the </w:t>
      </w:r>
      <w:r w:rsidR="00ED2A86">
        <w:rPr>
          <w:rFonts w:asciiTheme="minorHAnsi" w:hAnsiTheme="minorHAnsi" w:cstheme="minorHAnsi"/>
          <w:color w:val="000000" w:themeColor="text1"/>
        </w:rPr>
        <w:t>Pilot</w:t>
      </w:r>
      <w:r w:rsidR="0023565D">
        <w:rPr>
          <w:rFonts w:asciiTheme="minorHAnsi" w:hAnsiTheme="minorHAnsi" w:cstheme="minorHAnsi"/>
          <w:color w:val="000000" w:themeColor="text1"/>
        </w:rPr>
        <w:t xml:space="preserve"> </w:t>
      </w:r>
      <w:r>
        <w:rPr>
          <w:rFonts w:asciiTheme="minorHAnsi" w:hAnsiTheme="minorHAnsi" w:cstheme="minorHAnsi"/>
          <w:color w:val="000000" w:themeColor="text1"/>
        </w:rPr>
        <w:t>s</w:t>
      </w:r>
      <w:r w:rsidR="0023565D">
        <w:rPr>
          <w:rFonts w:asciiTheme="minorHAnsi" w:hAnsiTheme="minorHAnsi" w:cstheme="minorHAnsi"/>
          <w:color w:val="000000" w:themeColor="text1"/>
        </w:rPr>
        <w:t>ummaries in Appendix A.</w:t>
      </w:r>
    </w:p>
    <w:p w14:paraId="4D35FB73" w14:textId="743307B8" w:rsidR="00177FEA" w:rsidRPr="00177FEA" w:rsidRDefault="000052E7" w:rsidP="00834BC1">
      <w:pPr>
        <w:rPr>
          <w:rFonts w:asciiTheme="minorHAnsi" w:hAnsiTheme="minorHAnsi" w:cstheme="minorHAnsi"/>
          <w:b/>
          <w:bCs/>
          <w:sz w:val="22"/>
          <w:szCs w:val="22"/>
          <w:lang w:val="en-AU"/>
        </w:rPr>
      </w:pPr>
      <w:bookmarkStart w:id="95" w:name="_Toc83826842"/>
      <w:r w:rsidRPr="00177FEA">
        <w:rPr>
          <w:rFonts w:asciiTheme="minorHAnsi" w:hAnsiTheme="minorHAnsi" w:cstheme="minorHAnsi"/>
          <w:b/>
          <w:bCs/>
          <w:sz w:val="22"/>
          <w:szCs w:val="22"/>
        </w:rPr>
        <w:t xml:space="preserve">Table </w:t>
      </w:r>
      <w:r w:rsidRPr="00177FEA">
        <w:rPr>
          <w:rFonts w:asciiTheme="minorHAnsi" w:hAnsiTheme="minorHAnsi" w:cstheme="minorHAnsi"/>
          <w:b/>
          <w:bCs/>
          <w:sz w:val="22"/>
          <w:szCs w:val="22"/>
        </w:rPr>
        <w:fldChar w:fldCharType="begin"/>
      </w:r>
      <w:r w:rsidRPr="00177FEA">
        <w:rPr>
          <w:rFonts w:asciiTheme="minorHAnsi" w:hAnsiTheme="minorHAnsi" w:cstheme="minorHAnsi"/>
          <w:b/>
          <w:bCs/>
          <w:sz w:val="22"/>
          <w:szCs w:val="22"/>
        </w:rPr>
        <w:instrText xml:space="preserve"> SEQ Table \* ARABIC </w:instrText>
      </w:r>
      <w:r w:rsidRPr="00177FEA">
        <w:rPr>
          <w:rFonts w:asciiTheme="minorHAnsi" w:hAnsiTheme="minorHAnsi" w:cstheme="minorHAnsi"/>
          <w:b/>
          <w:bCs/>
          <w:sz w:val="22"/>
          <w:szCs w:val="22"/>
        </w:rPr>
        <w:fldChar w:fldCharType="separate"/>
      </w:r>
      <w:r w:rsidRPr="00177FEA">
        <w:rPr>
          <w:rFonts w:asciiTheme="minorHAnsi" w:hAnsiTheme="minorHAnsi" w:cstheme="minorHAnsi"/>
          <w:b/>
          <w:bCs/>
          <w:noProof/>
          <w:sz w:val="22"/>
          <w:szCs w:val="22"/>
        </w:rPr>
        <w:t>3</w:t>
      </w:r>
      <w:r w:rsidRPr="00177FEA">
        <w:rPr>
          <w:rFonts w:asciiTheme="minorHAnsi" w:hAnsiTheme="minorHAnsi" w:cstheme="minorHAnsi"/>
          <w:b/>
          <w:bCs/>
          <w:noProof/>
          <w:sz w:val="22"/>
          <w:szCs w:val="22"/>
        </w:rPr>
        <w:fldChar w:fldCharType="end"/>
      </w:r>
      <w:r w:rsidRPr="00177FEA">
        <w:rPr>
          <w:rFonts w:asciiTheme="minorHAnsi" w:hAnsiTheme="minorHAnsi" w:cstheme="minorHAnsi"/>
          <w:b/>
          <w:bCs/>
          <w:sz w:val="22"/>
          <w:szCs w:val="22"/>
        </w:rPr>
        <w:t xml:space="preserve"> - </w:t>
      </w:r>
      <w:r w:rsidR="007B712B" w:rsidRPr="00177FEA">
        <w:rPr>
          <w:rFonts w:asciiTheme="minorHAnsi" w:hAnsiTheme="minorHAnsi" w:cstheme="minorHAnsi"/>
          <w:b/>
          <w:bCs/>
          <w:sz w:val="22"/>
          <w:szCs w:val="22"/>
        </w:rPr>
        <w:t>Summary of Pilot Outcomes – Short to Medium Term</w:t>
      </w:r>
      <w:bookmarkEnd w:id="95"/>
    </w:p>
    <w:tbl>
      <w:tblPr>
        <w:tblStyle w:val="TableGrid"/>
        <w:tblW w:w="9356" w:type="dxa"/>
        <w:tblInd w:w="-5" w:type="dxa"/>
        <w:tblLayout w:type="fixed"/>
        <w:tblLook w:val="0620" w:firstRow="1" w:lastRow="0" w:firstColumn="0" w:lastColumn="0" w:noHBand="1" w:noVBand="1"/>
      </w:tblPr>
      <w:tblGrid>
        <w:gridCol w:w="265"/>
        <w:gridCol w:w="1295"/>
        <w:gridCol w:w="1842"/>
        <w:gridCol w:w="992"/>
        <w:gridCol w:w="992"/>
        <w:gridCol w:w="993"/>
        <w:gridCol w:w="1276"/>
        <w:gridCol w:w="708"/>
        <w:gridCol w:w="993"/>
      </w:tblGrid>
      <w:tr w:rsidR="00177FEA" w14:paraId="0F8361EE" w14:textId="77777777" w:rsidTr="00EA2658">
        <w:trPr>
          <w:cantSplit/>
          <w:trHeight w:val="1981"/>
          <w:tblHeader/>
        </w:trPr>
        <w:tc>
          <w:tcPr>
            <w:tcW w:w="265" w:type="dxa"/>
            <w:tcBorders>
              <w:top w:val="single" w:sz="4" w:space="0" w:color="auto"/>
              <w:left w:val="single" w:sz="4" w:space="0" w:color="auto"/>
              <w:bottom w:val="single" w:sz="4" w:space="0" w:color="auto"/>
              <w:right w:val="single" w:sz="4" w:space="0" w:color="auto"/>
            </w:tcBorders>
            <w:shd w:val="clear" w:color="auto" w:fill="auto"/>
            <w:vAlign w:val="center"/>
          </w:tcPr>
          <w:p w14:paraId="01526D3A" w14:textId="77777777" w:rsidR="00177FEA" w:rsidRPr="0077482F" w:rsidRDefault="00177FEA" w:rsidP="005B2B8E">
            <w:pPr>
              <w:jc w:val="center"/>
              <w:rPr>
                <w:rFonts w:ascii="Calibri" w:eastAsia="Calibri" w:hAnsi="Calibri" w:cs="Calibri"/>
                <w:b/>
                <w:sz w:val="20"/>
                <w:szCs w:val="20"/>
                <w:lang w:eastAsia="zh-CN" w:bidi="th-TH"/>
              </w:rPr>
            </w:pP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350A95" w14:textId="77777777" w:rsidR="00177FEA" w:rsidRPr="0077482F" w:rsidRDefault="00177FEA" w:rsidP="005B2B8E">
            <w:pPr>
              <w:jc w:val="center"/>
              <w:rPr>
                <w:rFonts w:ascii="Calibri" w:eastAsia="Calibri" w:hAnsi="Calibri" w:cs="Calibri"/>
                <w:b/>
                <w:sz w:val="20"/>
                <w:szCs w:val="20"/>
                <w:lang w:eastAsia="zh-CN" w:bidi="th-TH"/>
              </w:rPr>
            </w:pPr>
            <w:r w:rsidRPr="0077482F">
              <w:rPr>
                <w:rFonts w:ascii="Calibri" w:eastAsia="Calibri" w:hAnsi="Calibri" w:cs="Calibri"/>
                <w:b/>
                <w:sz w:val="20"/>
                <w:szCs w:val="20"/>
                <w:lang w:eastAsia="zh-CN" w:bidi="th-TH"/>
              </w:rPr>
              <w:t>Pilot</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E3DF07" w14:textId="77777777" w:rsidR="00177FEA" w:rsidRPr="0077482F" w:rsidRDefault="00177FEA" w:rsidP="005B2B8E">
            <w:pPr>
              <w:jc w:val="center"/>
              <w:rPr>
                <w:rFonts w:ascii="Calibri" w:eastAsia="Calibri" w:hAnsi="Calibri" w:cs="Calibri"/>
                <w:b/>
                <w:sz w:val="20"/>
                <w:szCs w:val="20"/>
                <w:lang w:eastAsia="zh-CN" w:bidi="th-TH"/>
              </w:rPr>
            </w:pPr>
            <w:r w:rsidRPr="0077482F">
              <w:rPr>
                <w:rFonts w:ascii="Calibri" w:eastAsia="Calibri" w:hAnsi="Calibri" w:cs="Calibri"/>
                <w:b/>
                <w:sz w:val="20"/>
                <w:szCs w:val="20"/>
                <w:lang w:eastAsia="zh-CN" w:bidi="th-TH"/>
              </w:rPr>
              <w:t>Title</w:t>
            </w: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hideMark/>
          </w:tcPr>
          <w:p w14:paraId="5BF0003C" w14:textId="77777777" w:rsidR="00177FEA" w:rsidRPr="0077482F" w:rsidRDefault="00177FEA" w:rsidP="005B2B8E">
            <w:pPr>
              <w:ind w:left="113" w:right="113"/>
              <w:rPr>
                <w:rFonts w:ascii="Calibri" w:eastAsia="Calibri" w:hAnsi="Calibri" w:cs="Calibri"/>
                <w:b/>
                <w:sz w:val="20"/>
                <w:szCs w:val="20"/>
                <w:lang w:eastAsia="zh-CN" w:bidi="th-TH"/>
              </w:rPr>
            </w:pPr>
            <w:r w:rsidRPr="0077482F">
              <w:rPr>
                <w:rFonts w:ascii="Calibri" w:eastAsia="Calibri" w:hAnsi="Calibri" w:cs="Calibri"/>
                <w:b/>
                <w:sz w:val="20"/>
                <w:szCs w:val="20"/>
                <w:lang w:eastAsia="zh-CN" w:bidi="th-TH"/>
              </w:rPr>
              <w:t xml:space="preserve">Scoping Expanded Options for Economic Development  </w:t>
            </w: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hideMark/>
          </w:tcPr>
          <w:p w14:paraId="2145DED5" w14:textId="77777777" w:rsidR="00177FEA" w:rsidRPr="0077482F" w:rsidRDefault="00177FEA" w:rsidP="005B2B8E">
            <w:pPr>
              <w:ind w:left="113" w:right="113"/>
              <w:rPr>
                <w:rFonts w:ascii="Calibri" w:eastAsia="Calibri" w:hAnsi="Calibri" w:cs="Calibri"/>
                <w:b/>
                <w:sz w:val="20"/>
                <w:szCs w:val="20"/>
                <w:lang w:eastAsia="zh-CN" w:bidi="th-TH"/>
              </w:rPr>
            </w:pPr>
            <w:r w:rsidRPr="0077482F">
              <w:rPr>
                <w:rFonts w:ascii="Calibri" w:eastAsia="Calibri" w:hAnsi="Calibri" w:cs="Calibri"/>
                <w:b/>
                <w:sz w:val="20"/>
                <w:szCs w:val="20"/>
                <w:lang w:eastAsia="zh-CN" w:bidi="th-TH"/>
              </w:rPr>
              <w:t>Consultation and Engagement in Exploring Options</w:t>
            </w:r>
          </w:p>
        </w:tc>
        <w:tc>
          <w:tcPr>
            <w:tcW w:w="993" w:type="dxa"/>
            <w:tcBorders>
              <w:top w:val="single" w:sz="4" w:space="0" w:color="auto"/>
              <w:left w:val="single" w:sz="4" w:space="0" w:color="auto"/>
              <w:bottom w:val="single" w:sz="4" w:space="0" w:color="auto"/>
              <w:right w:val="single" w:sz="4" w:space="0" w:color="auto"/>
            </w:tcBorders>
            <w:shd w:val="clear" w:color="auto" w:fill="auto"/>
            <w:textDirection w:val="btLr"/>
            <w:hideMark/>
          </w:tcPr>
          <w:p w14:paraId="10824D7A" w14:textId="77777777" w:rsidR="00177FEA" w:rsidRPr="0077482F" w:rsidRDefault="00177FEA" w:rsidP="005B2B8E">
            <w:pPr>
              <w:ind w:left="113" w:right="113"/>
              <w:rPr>
                <w:rFonts w:ascii="Calibri" w:eastAsia="Calibri" w:hAnsi="Calibri" w:cs="Calibri"/>
                <w:b/>
                <w:sz w:val="20"/>
                <w:szCs w:val="20"/>
                <w:lang w:eastAsia="zh-CN" w:bidi="th-TH"/>
              </w:rPr>
            </w:pPr>
            <w:r w:rsidRPr="0077482F">
              <w:rPr>
                <w:rFonts w:ascii="Calibri" w:eastAsia="Calibri" w:hAnsi="Calibri" w:cs="Calibri"/>
                <w:b/>
                <w:sz w:val="20"/>
                <w:szCs w:val="20"/>
                <w:lang w:eastAsia="zh-CN" w:bidi="th-TH"/>
              </w:rPr>
              <w:t>Tenure Options Identified and Explored</w:t>
            </w:r>
          </w:p>
        </w:tc>
        <w:tc>
          <w:tcPr>
            <w:tcW w:w="1276" w:type="dxa"/>
            <w:tcBorders>
              <w:top w:val="single" w:sz="4" w:space="0" w:color="auto"/>
              <w:left w:val="single" w:sz="4" w:space="0" w:color="auto"/>
              <w:bottom w:val="single" w:sz="4" w:space="0" w:color="auto"/>
              <w:right w:val="single" w:sz="4" w:space="0" w:color="auto"/>
            </w:tcBorders>
            <w:shd w:val="clear" w:color="auto" w:fill="auto"/>
            <w:textDirection w:val="btLr"/>
            <w:hideMark/>
          </w:tcPr>
          <w:p w14:paraId="71E2E85B" w14:textId="77777777" w:rsidR="00177FEA" w:rsidRPr="0077482F" w:rsidRDefault="00177FEA" w:rsidP="005B2B8E">
            <w:pPr>
              <w:ind w:left="113" w:right="113"/>
              <w:rPr>
                <w:rFonts w:ascii="Calibri" w:eastAsia="Calibri" w:hAnsi="Calibri" w:cs="Calibri"/>
                <w:b/>
                <w:sz w:val="20"/>
                <w:szCs w:val="20"/>
                <w:lang w:eastAsia="zh-CN" w:bidi="th-TH"/>
              </w:rPr>
            </w:pPr>
            <w:r w:rsidRPr="0077482F">
              <w:rPr>
                <w:rFonts w:ascii="Calibri" w:eastAsia="Calibri" w:hAnsi="Calibri" w:cs="Calibri"/>
                <w:b/>
                <w:sz w:val="20"/>
                <w:szCs w:val="20"/>
                <w:lang w:eastAsia="zh-CN" w:bidi="th-TH"/>
              </w:rPr>
              <w:t>Information about Indigenous Land Holdings prepared (i.e prospectus)</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hideMark/>
          </w:tcPr>
          <w:p w14:paraId="28F8DD40" w14:textId="77777777" w:rsidR="00177FEA" w:rsidRPr="0077482F" w:rsidRDefault="00177FEA" w:rsidP="005B2B8E">
            <w:pPr>
              <w:ind w:left="113" w:right="113"/>
              <w:rPr>
                <w:rFonts w:ascii="Calibri" w:eastAsia="Calibri" w:hAnsi="Calibri" w:cs="Calibri"/>
                <w:b/>
                <w:sz w:val="20"/>
                <w:szCs w:val="20"/>
                <w:lang w:eastAsia="zh-CN" w:bidi="th-TH"/>
              </w:rPr>
            </w:pPr>
            <w:r w:rsidRPr="0077482F">
              <w:rPr>
                <w:rFonts w:ascii="Calibri" w:eastAsia="Calibri" w:hAnsi="Calibri" w:cs="Calibri"/>
                <w:b/>
                <w:sz w:val="20"/>
                <w:szCs w:val="20"/>
                <w:lang w:eastAsia="zh-CN" w:bidi="th-TH"/>
              </w:rPr>
              <w:t>Produce New Insights and Lessons</w:t>
            </w:r>
          </w:p>
        </w:tc>
        <w:tc>
          <w:tcPr>
            <w:tcW w:w="993" w:type="dxa"/>
            <w:tcBorders>
              <w:top w:val="single" w:sz="4" w:space="0" w:color="auto"/>
              <w:left w:val="single" w:sz="4" w:space="0" w:color="auto"/>
              <w:bottom w:val="single" w:sz="4" w:space="0" w:color="auto"/>
              <w:right w:val="single" w:sz="4" w:space="0" w:color="auto"/>
            </w:tcBorders>
            <w:shd w:val="clear" w:color="auto" w:fill="auto"/>
            <w:textDirection w:val="btLr"/>
            <w:hideMark/>
          </w:tcPr>
          <w:p w14:paraId="6E4CB331" w14:textId="77777777" w:rsidR="00177FEA" w:rsidRPr="0077482F" w:rsidRDefault="00177FEA" w:rsidP="005B2B8E">
            <w:pPr>
              <w:ind w:left="113" w:right="113"/>
              <w:rPr>
                <w:rFonts w:ascii="Calibri" w:eastAsia="Calibri" w:hAnsi="Calibri" w:cs="Calibri"/>
                <w:b/>
                <w:sz w:val="20"/>
                <w:szCs w:val="20"/>
                <w:lang w:eastAsia="zh-CN" w:bidi="th-TH"/>
              </w:rPr>
            </w:pPr>
            <w:r w:rsidRPr="0077482F">
              <w:rPr>
                <w:rFonts w:ascii="Calibri" w:eastAsia="Calibri" w:hAnsi="Calibri" w:cs="Calibri"/>
                <w:b/>
                <w:sz w:val="20"/>
                <w:szCs w:val="20"/>
                <w:lang w:eastAsia="zh-CN" w:bidi="th-TH"/>
              </w:rPr>
              <w:t>Entering New Agreements – business/land tenure</w:t>
            </w:r>
          </w:p>
        </w:tc>
      </w:tr>
      <w:tr w:rsidR="004A5685" w14:paraId="4CD55D83" w14:textId="77777777" w:rsidTr="00147DA1">
        <w:trPr>
          <w:trHeight w:val="725"/>
        </w:trPr>
        <w:tc>
          <w:tcPr>
            <w:tcW w:w="26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E509624" w14:textId="77777777" w:rsidR="004A5685" w:rsidRDefault="004A5685" w:rsidP="004A5685">
            <w:pPr>
              <w:jc w:val="center"/>
              <w:rPr>
                <w:rFonts w:ascii="Calibri" w:eastAsia="Calibri" w:hAnsi="Calibri" w:cs="Calibri"/>
                <w:color w:val="000000"/>
                <w:sz w:val="18"/>
                <w:szCs w:val="18"/>
                <w:lang w:eastAsia="zh-CN" w:bidi="th-TH"/>
              </w:rPr>
            </w:pPr>
            <w:r>
              <w:rPr>
                <w:rFonts w:ascii="Calibri" w:eastAsia="Calibri" w:hAnsi="Calibri" w:cs="Calibri"/>
                <w:b/>
                <w:sz w:val="18"/>
                <w:szCs w:val="18"/>
              </w:rPr>
              <w:t>1</w:t>
            </w:r>
          </w:p>
        </w:tc>
        <w:tc>
          <w:tcPr>
            <w:tcW w:w="1295" w:type="dxa"/>
            <w:tcBorders>
              <w:top w:val="single" w:sz="4" w:space="0" w:color="auto"/>
              <w:left w:val="single" w:sz="4" w:space="0" w:color="auto"/>
              <w:bottom w:val="single" w:sz="4" w:space="0" w:color="auto"/>
              <w:right w:val="single" w:sz="4" w:space="0" w:color="auto"/>
            </w:tcBorders>
            <w:shd w:val="clear" w:color="auto" w:fill="FFFFFF"/>
            <w:vAlign w:val="center"/>
          </w:tcPr>
          <w:p w14:paraId="349CC323" w14:textId="77777777" w:rsidR="004A5685" w:rsidRPr="00430F81" w:rsidRDefault="004A5685" w:rsidP="004A5685">
            <w:pPr>
              <w:spacing w:before="60" w:after="60"/>
              <w:rPr>
                <w:rFonts w:ascii="Calibri" w:eastAsia="Calibri" w:hAnsi="Calibri" w:cs="Calibri"/>
                <w:b/>
                <w:sz w:val="18"/>
                <w:szCs w:val="18"/>
              </w:rPr>
            </w:pPr>
            <w:r>
              <w:rPr>
                <w:rFonts w:ascii="Calibri" w:eastAsia="Calibri" w:hAnsi="Calibri" w:cs="Calibri"/>
                <w:b/>
                <w:sz w:val="18"/>
                <w:szCs w:val="18"/>
              </w:rPr>
              <w:t>KRED Enterprises</w:t>
            </w:r>
          </w:p>
        </w:tc>
        <w:tc>
          <w:tcPr>
            <w:tcW w:w="1842" w:type="dxa"/>
            <w:tcBorders>
              <w:top w:val="single" w:sz="4" w:space="0" w:color="auto"/>
              <w:left w:val="single" w:sz="4" w:space="0" w:color="auto"/>
              <w:bottom w:val="single" w:sz="4" w:space="0" w:color="auto"/>
              <w:right w:val="single" w:sz="4" w:space="0" w:color="auto"/>
            </w:tcBorders>
            <w:shd w:val="clear" w:color="auto" w:fill="FFFFFF"/>
            <w:hideMark/>
          </w:tcPr>
          <w:p w14:paraId="7CF6EA4E" w14:textId="77777777" w:rsidR="004A5685" w:rsidRDefault="004A5685" w:rsidP="004A5685">
            <w:pPr>
              <w:rPr>
                <w:rFonts w:ascii="Calibri" w:eastAsia="Calibri" w:hAnsi="Calibri" w:cs="Calibri"/>
                <w:sz w:val="18"/>
                <w:szCs w:val="18"/>
              </w:rPr>
            </w:pPr>
            <w:r>
              <w:rPr>
                <w:rFonts w:ascii="Calibri" w:eastAsia="Calibri" w:hAnsi="Calibri" w:cs="Calibri"/>
                <w:sz w:val="18"/>
                <w:szCs w:val="18"/>
              </w:rPr>
              <w:t>Long term, secure and tradeable land tenure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2787B550" w14:textId="58377645" w:rsidR="004A5685" w:rsidRPr="00430F81" w:rsidRDefault="004A5685" w:rsidP="004A5685">
            <w:pPr>
              <w:jc w:val="center"/>
              <w:rPr>
                <w:rFonts w:ascii="Calibri" w:eastAsia="Calibri" w:hAnsi="Calibri" w:cs="Calibri"/>
                <w:noProof/>
                <w:color w:val="000000"/>
                <w:sz w:val="16"/>
                <w:szCs w:val="16"/>
                <w:lang w:val="en-AU" w:eastAsia="en-AU"/>
              </w:rPr>
            </w:pPr>
            <w:r>
              <w:rPr>
                <w:rFonts w:ascii="Calibri" w:eastAsia="Calibri" w:hAnsi="Calibri" w:cs="Calibri"/>
                <w:noProof/>
                <w:color w:val="000000"/>
                <w:sz w:val="16"/>
                <w:szCs w:val="16"/>
                <w:lang w:val="en-AU" w:eastAsia="en-AU"/>
              </w:rPr>
              <w:t>YES</w:t>
            </w:r>
          </w:p>
        </w:tc>
        <w:tc>
          <w:tcPr>
            <w:tcW w:w="992" w:type="dxa"/>
            <w:tcBorders>
              <w:top w:val="single" w:sz="4" w:space="0" w:color="auto"/>
              <w:left w:val="single" w:sz="4" w:space="0" w:color="auto"/>
              <w:bottom w:val="single" w:sz="4" w:space="0" w:color="auto"/>
              <w:right w:val="single" w:sz="4" w:space="0" w:color="auto"/>
            </w:tcBorders>
            <w:vAlign w:val="center"/>
            <w:hideMark/>
          </w:tcPr>
          <w:p w14:paraId="1C438506" w14:textId="7F774F85" w:rsidR="004A5685" w:rsidRPr="00430F81" w:rsidRDefault="004A5685" w:rsidP="004A5685">
            <w:pPr>
              <w:jc w:val="center"/>
              <w:rPr>
                <w:rFonts w:ascii="Calibri" w:eastAsia="Calibri" w:hAnsi="Calibri" w:cs="Calibri"/>
                <w:noProof/>
                <w:color w:val="000000"/>
                <w:sz w:val="16"/>
                <w:szCs w:val="16"/>
                <w:lang w:eastAsia="en-AU"/>
              </w:rPr>
            </w:pPr>
            <w:r>
              <w:rPr>
                <w:rFonts w:ascii="Calibri" w:eastAsia="Calibri" w:hAnsi="Calibri" w:cs="Calibri"/>
                <w:noProof/>
                <w:color w:val="000000"/>
                <w:sz w:val="16"/>
                <w:szCs w:val="16"/>
                <w:lang w:val="en-AU" w:eastAsia="en-AU"/>
              </w:rPr>
              <w:t>YES</w:t>
            </w:r>
          </w:p>
        </w:tc>
        <w:tc>
          <w:tcPr>
            <w:tcW w:w="993" w:type="dxa"/>
            <w:tcBorders>
              <w:top w:val="single" w:sz="4" w:space="0" w:color="auto"/>
              <w:left w:val="single" w:sz="4" w:space="0" w:color="auto"/>
              <w:bottom w:val="single" w:sz="4" w:space="0" w:color="auto"/>
              <w:right w:val="single" w:sz="4" w:space="0" w:color="auto"/>
            </w:tcBorders>
            <w:vAlign w:val="center"/>
          </w:tcPr>
          <w:p w14:paraId="6552EB2E" w14:textId="45028AB9" w:rsidR="004A5685" w:rsidRPr="00430F81" w:rsidRDefault="004A5685" w:rsidP="004A5685">
            <w:pPr>
              <w:jc w:val="center"/>
              <w:rPr>
                <w:rFonts w:ascii="Calibri" w:eastAsia="Calibri" w:hAnsi="Calibri" w:cs="Calibri"/>
                <w:noProof/>
                <w:color w:val="000000"/>
                <w:sz w:val="16"/>
                <w:szCs w:val="16"/>
                <w:lang w:eastAsia="en-AU"/>
              </w:rPr>
            </w:pPr>
            <w:r>
              <w:rPr>
                <w:rFonts w:ascii="Calibri" w:eastAsia="Calibri" w:hAnsi="Calibri" w:cs="Calibri"/>
                <w:noProof/>
                <w:color w:val="000000"/>
                <w:sz w:val="16"/>
                <w:szCs w:val="16"/>
                <w:lang w:val="en-AU" w:eastAsia="en-AU"/>
              </w:rPr>
              <w:t>YES</w:t>
            </w:r>
          </w:p>
        </w:tc>
        <w:tc>
          <w:tcPr>
            <w:tcW w:w="1276" w:type="dxa"/>
            <w:tcBorders>
              <w:top w:val="single" w:sz="4" w:space="0" w:color="auto"/>
              <w:left w:val="single" w:sz="4" w:space="0" w:color="auto"/>
              <w:bottom w:val="single" w:sz="4" w:space="0" w:color="auto"/>
              <w:right w:val="single" w:sz="4" w:space="0" w:color="auto"/>
            </w:tcBorders>
            <w:vAlign w:val="center"/>
          </w:tcPr>
          <w:p w14:paraId="39151FCC" w14:textId="77777777" w:rsidR="004A5685" w:rsidRPr="00DC63FE" w:rsidRDefault="004A5685" w:rsidP="004A5685">
            <w:pPr>
              <w:jc w:val="center"/>
              <w:rPr>
                <w:rFonts w:ascii="Calibri" w:eastAsia="Calibri" w:hAnsi="Calibri" w:cs="Calibri"/>
                <w:noProof/>
                <w:color w:val="000000"/>
                <w:sz w:val="18"/>
                <w:szCs w:val="18"/>
                <w:lang w:eastAsia="en-AU"/>
              </w:rPr>
            </w:pPr>
            <w:r w:rsidRPr="00DC63FE">
              <w:rPr>
                <w:rFonts w:ascii="Calibri" w:eastAsia="Calibri" w:hAnsi="Calibri" w:cs="Calibri"/>
                <w:noProof/>
                <w:color w:val="000000"/>
                <w:sz w:val="18"/>
                <w:szCs w:val="18"/>
                <w:lang w:eastAsia="en-AU"/>
              </w:rPr>
              <w:t>Not Applicable</w:t>
            </w:r>
          </w:p>
        </w:tc>
        <w:tc>
          <w:tcPr>
            <w:tcW w:w="708" w:type="dxa"/>
            <w:tcBorders>
              <w:top w:val="single" w:sz="4" w:space="0" w:color="auto"/>
              <w:left w:val="single" w:sz="4" w:space="0" w:color="auto"/>
              <w:bottom w:val="single" w:sz="4" w:space="0" w:color="auto"/>
              <w:right w:val="single" w:sz="4" w:space="0" w:color="auto"/>
            </w:tcBorders>
            <w:vAlign w:val="center"/>
            <w:hideMark/>
          </w:tcPr>
          <w:p w14:paraId="7A71B803" w14:textId="14C8019F" w:rsidR="004A5685" w:rsidRPr="00430F81" w:rsidRDefault="004A5685" w:rsidP="004A5685">
            <w:pPr>
              <w:jc w:val="center"/>
              <w:rPr>
                <w:rFonts w:ascii="Calibri" w:eastAsia="Calibri" w:hAnsi="Calibri" w:cs="Calibri"/>
                <w:color w:val="000000"/>
                <w:sz w:val="16"/>
                <w:szCs w:val="16"/>
                <w:lang w:eastAsia="zh-CN" w:bidi="th-TH"/>
              </w:rPr>
            </w:pPr>
            <w:r>
              <w:rPr>
                <w:rFonts w:ascii="Calibri" w:eastAsia="Calibri" w:hAnsi="Calibri" w:cs="Calibri"/>
                <w:noProof/>
                <w:color w:val="000000"/>
                <w:sz w:val="16"/>
                <w:szCs w:val="16"/>
                <w:lang w:val="en-AU" w:eastAsia="en-AU"/>
              </w:rPr>
              <w:t>YES</w:t>
            </w:r>
          </w:p>
        </w:tc>
        <w:tc>
          <w:tcPr>
            <w:tcW w:w="993" w:type="dxa"/>
            <w:tcBorders>
              <w:top w:val="single" w:sz="4" w:space="0" w:color="auto"/>
              <w:left w:val="single" w:sz="4" w:space="0" w:color="auto"/>
              <w:bottom w:val="single" w:sz="4" w:space="0" w:color="auto"/>
              <w:right w:val="single" w:sz="4" w:space="0" w:color="auto"/>
            </w:tcBorders>
            <w:vAlign w:val="center"/>
          </w:tcPr>
          <w:p w14:paraId="77AD424C" w14:textId="77777777" w:rsidR="004A5685" w:rsidRPr="00430F81" w:rsidRDefault="004A5685" w:rsidP="004A5685">
            <w:pPr>
              <w:jc w:val="center"/>
              <w:rPr>
                <w:rFonts w:ascii="Calibri" w:eastAsia="Calibri" w:hAnsi="Calibri" w:cs="Calibri"/>
                <w:noProof/>
                <w:color w:val="000000"/>
                <w:sz w:val="16"/>
                <w:szCs w:val="16"/>
                <w:lang w:val="en-AU" w:eastAsia="en-AU"/>
              </w:rPr>
            </w:pPr>
            <w:r w:rsidRPr="00DC4426">
              <w:rPr>
                <w:rFonts w:ascii="Calibri" w:eastAsia="Calibri" w:hAnsi="Calibri" w:cs="Calibri"/>
                <w:noProof/>
                <w:color w:val="000000"/>
                <w:sz w:val="18"/>
                <w:szCs w:val="18"/>
                <w:lang w:eastAsia="en-AU"/>
              </w:rPr>
              <w:t>Not Applicable</w:t>
            </w:r>
          </w:p>
        </w:tc>
      </w:tr>
      <w:tr w:rsidR="004A5685" w14:paraId="52C19DAD" w14:textId="77777777" w:rsidTr="00147DA1">
        <w:tc>
          <w:tcPr>
            <w:tcW w:w="26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07146D4" w14:textId="77777777" w:rsidR="004A5685" w:rsidRDefault="004A5685" w:rsidP="004A5685">
            <w:pPr>
              <w:jc w:val="center"/>
              <w:rPr>
                <w:rFonts w:ascii="Calibri" w:eastAsia="Calibri" w:hAnsi="Calibri" w:cs="Calibri"/>
                <w:color w:val="000000"/>
                <w:sz w:val="18"/>
                <w:szCs w:val="18"/>
                <w:lang w:eastAsia="zh-CN" w:bidi="th-TH"/>
              </w:rPr>
            </w:pPr>
            <w:r>
              <w:rPr>
                <w:rFonts w:ascii="Calibri" w:eastAsia="Calibri" w:hAnsi="Calibri" w:cs="Calibri"/>
                <w:b/>
                <w:sz w:val="18"/>
                <w:szCs w:val="18"/>
              </w:rPr>
              <w:t>2</w:t>
            </w:r>
          </w:p>
        </w:tc>
        <w:tc>
          <w:tcPr>
            <w:tcW w:w="1295" w:type="dxa"/>
            <w:tcBorders>
              <w:top w:val="single" w:sz="4" w:space="0" w:color="auto"/>
              <w:left w:val="single" w:sz="4" w:space="0" w:color="auto"/>
              <w:bottom w:val="single" w:sz="4" w:space="0" w:color="auto"/>
              <w:right w:val="single" w:sz="4" w:space="0" w:color="auto"/>
            </w:tcBorders>
            <w:shd w:val="clear" w:color="auto" w:fill="FFFFFF"/>
            <w:vAlign w:val="center"/>
          </w:tcPr>
          <w:p w14:paraId="04B6FD80" w14:textId="77777777" w:rsidR="004A5685" w:rsidRPr="00430F81" w:rsidRDefault="004A5685" w:rsidP="004A5685">
            <w:pPr>
              <w:spacing w:before="60" w:after="60"/>
              <w:rPr>
                <w:rFonts w:ascii="Calibri" w:eastAsia="Calibri" w:hAnsi="Calibri" w:cs="Calibri"/>
                <w:b/>
                <w:sz w:val="18"/>
                <w:szCs w:val="18"/>
              </w:rPr>
            </w:pPr>
            <w:r>
              <w:rPr>
                <w:rFonts w:ascii="Calibri" w:eastAsia="Calibri" w:hAnsi="Calibri" w:cs="Calibri"/>
                <w:b/>
                <w:sz w:val="18"/>
                <w:szCs w:val="18"/>
              </w:rPr>
              <w:t>KRED Enterprises</w:t>
            </w:r>
          </w:p>
        </w:tc>
        <w:tc>
          <w:tcPr>
            <w:tcW w:w="1842" w:type="dxa"/>
            <w:tcBorders>
              <w:top w:val="single" w:sz="4" w:space="0" w:color="auto"/>
              <w:left w:val="single" w:sz="4" w:space="0" w:color="auto"/>
              <w:bottom w:val="single" w:sz="4" w:space="0" w:color="auto"/>
              <w:right w:val="single" w:sz="4" w:space="0" w:color="auto"/>
            </w:tcBorders>
            <w:shd w:val="clear" w:color="auto" w:fill="FFFFFF"/>
            <w:hideMark/>
          </w:tcPr>
          <w:p w14:paraId="7B27B9BD" w14:textId="77777777" w:rsidR="004A5685" w:rsidRDefault="004A5685" w:rsidP="004A5685">
            <w:pPr>
              <w:rPr>
                <w:rFonts w:ascii="Calibri" w:eastAsia="Calibri" w:hAnsi="Calibri" w:cs="Calibri"/>
                <w:sz w:val="18"/>
                <w:szCs w:val="18"/>
              </w:rPr>
            </w:pPr>
            <w:r>
              <w:rPr>
                <w:rFonts w:ascii="Calibri" w:eastAsia="Calibri" w:hAnsi="Calibri" w:cs="Calibri"/>
                <w:sz w:val="18"/>
                <w:szCs w:val="18"/>
              </w:rPr>
              <w:t>Economic development on broad acre Indigenous Land</w:t>
            </w:r>
          </w:p>
        </w:tc>
        <w:tc>
          <w:tcPr>
            <w:tcW w:w="992" w:type="dxa"/>
            <w:tcBorders>
              <w:top w:val="single" w:sz="4" w:space="0" w:color="auto"/>
              <w:left w:val="single" w:sz="4" w:space="0" w:color="auto"/>
              <w:bottom w:val="single" w:sz="4" w:space="0" w:color="auto"/>
              <w:right w:val="single" w:sz="4" w:space="0" w:color="auto"/>
            </w:tcBorders>
            <w:vAlign w:val="center"/>
            <w:hideMark/>
          </w:tcPr>
          <w:p w14:paraId="3E0D883D" w14:textId="0AC7E444" w:rsidR="004A5685" w:rsidRPr="00430F81" w:rsidRDefault="004A5685" w:rsidP="004A5685">
            <w:pPr>
              <w:jc w:val="center"/>
              <w:rPr>
                <w:rFonts w:ascii="Calibri" w:eastAsia="Calibri" w:hAnsi="Calibri" w:cs="Calibri"/>
                <w:noProof/>
                <w:color w:val="000000"/>
                <w:sz w:val="16"/>
                <w:szCs w:val="16"/>
                <w:lang w:val="en-AU" w:eastAsia="en-AU"/>
              </w:rPr>
            </w:pPr>
            <w:r>
              <w:rPr>
                <w:rFonts w:ascii="Calibri" w:eastAsia="Calibri" w:hAnsi="Calibri" w:cs="Calibri"/>
                <w:noProof/>
                <w:color w:val="000000"/>
                <w:sz w:val="16"/>
                <w:szCs w:val="16"/>
                <w:lang w:val="en-AU" w:eastAsia="en-AU"/>
              </w:rPr>
              <w:t>YES</w:t>
            </w:r>
          </w:p>
        </w:tc>
        <w:tc>
          <w:tcPr>
            <w:tcW w:w="992" w:type="dxa"/>
            <w:tcBorders>
              <w:top w:val="single" w:sz="4" w:space="0" w:color="auto"/>
              <w:left w:val="single" w:sz="4" w:space="0" w:color="auto"/>
              <w:bottom w:val="single" w:sz="4" w:space="0" w:color="auto"/>
              <w:right w:val="single" w:sz="4" w:space="0" w:color="auto"/>
            </w:tcBorders>
            <w:vAlign w:val="center"/>
            <w:hideMark/>
          </w:tcPr>
          <w:p w14:paraId="28305A50" w14:textId="29D52773" w:rsidR="004A5685" w:rsidRPr="00430F81" w:rsidRDefault="004A5685" w:rsidP="004A5685">
            <w:pPr>
              <w:jc w:val="center"/>
              <w:rPr>
                <w:rFonts w:ascii="Calibri" w:eastAsia="Calibri" w:hAnsi="Calibri" w:cs="Calibri"/>
                <w:noProof/>
                <w:color w:val="000000"/>
                <w:sz w:val="16"/>
                <w:szCs w:val="16"/>
                <w:lang w:eastAsia="en-AU"/>
              </w:rPr>
            </w:pPr>
            <w:r>
              <w:rPr>
                <w:rFonts w:ascii="Calibri" w:eastAsia="Calibri" w:hAnsi="Calibri" w:cs="Calibri"/>
                <w:noProof/>
                <w:color w:val="000000"/>
                <w:sz w:val="16"/>
                <w:szCs w:val="16"/>
                <w:lang w:val="en-AU" w:eastAsia="en-AU"/>
              </w:rPr>
              <w:t>YES</w:t>
            </w:r>
          </w:p>
        </w:tc>
        <w:tc>
          <w:tcPr>
            <w:tcW w:w="993" w:type="dxa"/>
            <w:tcBorders>
              <w:top w:val="single" w:sz="4" w:space="0" w:color="auto"/>
              <w:left w:val="single" w:sz="4" w:space="0" w:color="auto"/>
              <w:bottom w:val="single" w:sz="4" w:space="0" w:color="auto"/>
              <w:right w:val="single" w:sz="4" w:space="0" w:color="auto"/>
            </w:tcBorders>
            <w:vAlign w:val="center"/>
          </w:tcPr>
          <w:p w14:paraId="620573D8" w14:textId="77777777" w:rsidR="004A5685" w:rsidRPr="00430F81" w:rsidRDefault="004A5685" w:rsidP="004A5685">
            <w:pPr>
              <w:jc w:val="center"/>
              <w:rPr>
                <w:rFonts w:ascii="Calibri" w:eastAsia="Calibri" w:hAnsi="Calibri" w:cs="Calibri"/>
                <w:noProof/>
                <w:color w:val="000000"/>
                <w:sz w:val="16"/>
                <w:szCs w:val="16"/>
                <w:lang w:eastAsia="en-AU"/>
              </w:rPr>
            </w:pPr>
            <w:r w:rsidRPr="00E46EE1">
              <w:rPr>
                <w:rFonts w:ascii="Calibri" w:eastAsia="Calibri" w:hAnsi="Calibri" w:cs="Calibri"/>
                <w:noProof/>
                <w:color w:val="000000"/>
                <w:sz w:val="18"/>
                <w:szCs w:val="18"/>
                <w:lang w:eastAsia="en-AU"/>
              </w:rPr>
              <w:t>Not Applicable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63A1BEF" w14:textId="48AADB36" w:rsidR="004A5685" w:rsidRPr="00430F81" w:rsidRDefault="004A5685" w:rsidP="004A5685">
            <w:pPr>
              <w:jc w:val="center"/>
              <w:rPr>
                <w:rFonts w:ascii="Calibri" w:eastAsia="Calibri" w:hAnsi="Calibri" w:cs="Calibri"/>
                <w:noProof/>
                <w:color w:val="000000"/>
                <w:sz w:val="16"/>
                <w:szCs w:val="16"/>
                <w:lang w:eastAsia="en-AU"/>
              </w:rPr>
            </w:pPr>
            <w:r>
              <w:rPr>
                <w:rFonts w:ascii="Calibri" w:eastAsia="Calibri" w:hAnsi="Calibri" w:cs="Calibri"/>
                <w:noProof/>
                <w:color w:val="000000"/>
                <w:sz w:val="16"/>
                <w:szCs w:val="16"/>
                <w:lang w:val="en-AU" w:eastAsia="en-AU"/>
              </w:rPr>
              <w:t>YES</w:t>
            </w:r>
          </w:p>
        </w:tc>
        <w:tc>
          <w:tcPr>
            <w:tcW w:w="708" w:type="dxa"/>
            <w:tcBorders>
              <w:top w:val="single" w:sz="4" w:space="0" w:color="auto"/>
              <w:left w:val="single" w:sz="4" w:space="0" w:color="auto"/>
              <w:bottom w:val="single" w:sz="4" w:space="0" w:color="auto"/>
              <w:right w:val="single" w:sz="4" w:space="0" w:color="auto"/>
            </w:tcBorders>
            <w:vAlign w:val="center"/>
            <w:hideMark/>
          </w:tcPr>
          <w:p w14:paraId="7E4E59F7" w14:textId="6FD3E510" w:rsidR="004A5685" w:rsidRPr="00430F81" w:rsidRDefault="004A5685" w:rsidP="004A5685">
            <w:pPr>
              <w:jc w:val="center"/>
              <w:rPr>
                <w:rFonts w:ascii="Calibri" w:eastAsia="Calibri" w:hAnsi="Calibri" w:cs="Calibri"/>
                <w:color w:val="000000"/>
                <w:sz w:val="16"/>
                <w:szCs w:val="16"/>
                <w:lang w:eastAsia="zh-CN" w:bidi="th-TH"/>
              </w:rPr>
            </w:pPr>
            <w:r>
              <w:rPr>
                <w:rFonts w:ascii="Calibri" w:eastAsia="Calibri" w:hAnsi="Calibri" w:cs="Calibri"/>
                <w:noProof/>
                <w:color w:val="000000"/>
                <w:sz w:val="16"/>
                <w:szCs w:val="16"/>
                <w:lang w:val="en-AU" w:eastAsia="en-AU"/>
              </w:rPr>
              <w:t>YES</w:t>
            </w:r>
          </w:p>
        </w:tc>
        <w:tc>
          <w:tcPr>
            <w:tcW w:w="993" w:type="dxa"/>
            <w:tcBorders>
              <w:top w:val="single" w:sz="4" w:space="0" w:color="auto"/>
              <w:left w:val="single" w:sz="4" w:space="0" w:color="auto"/>
              <w:bottom w:val="single" w:sz="4" w:space="0" w:color="auto"/>
              <w:right w:val="single" w:sz="4" w:space="0" w:color="auto"/>
            </w:tcBorders>
            <w:vAlign w:val="center"/>
          </w:tcPr>
          <w:p w14:paraId="1EDE5723" w14:textId="77777777" w:rsidR="004A5685" w:rsidRPr="00430F81" w:rsidRDefault="004A5685" w:rsidP="004A5685">
            <w:pPr>
              <w:jc w:val="center"/>
              <w:rPr>
                <w:rFonts w:ascii="Calibri" w:eastAsia="Calibri" w:hAnsi="Calibri" w:cs="Calibri"/>
                <w:noProof/>
                <w:color w:val="000000"/>
                <w:sz w:val="16"/>
                <w:szCs w:val="16"/>
                <w:lang w:val="en-AU" w:eastAsia="en-AU"/>
              </w:rPr>
            </w:pPr>
            <w:r w:rsidRPr="00DC4426">
              <w:rPr>
                <w:rFonts w:ascii="Calibri" w:eastAsia="Calibri" w:hAnsi="Calibri" w:cs="Calibri"/>
                <w:noProof/>
                <w:color w:val="000000"/>
                <w:sz w:val="18"/>
                <w:szCs w:val="18"/>
                <w:lang w:eastAsia="en-AU"/>
              </w:rPr>
              <w:t>Not Applicable</w:t>
            </w:r>
          </w:p>
        </w:tc>
      </w:tr>
      <w:tr w:rsidR="004A5685" w14:paraId="1344344A" w14:textId="77777777" w:rsidTr="00147DA1">
        <w:trPr>
          <w:trHeight w:val="1033"/>
        </w:trPr>
        <w:tc>
          <w:tcPr>
            <w:tcW w:w="26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8CAC605" w14:textId="77777777" w:rsidR="004A5685" w:rsidRDefault="004A5685" w:rsidP="004A5685">
            <w:pPr>
              <w:jc w:val="center"/>
              <w:rPr>
                <w:rFonts w:ascii="Calibri" w:eastAsia="Calibri" w:hAnsi="Calibri" w:cs="Calibri"/>
                <w:color w:val="000000"/>
                <w:sz w:val="18"/>
                <w:szCs w:val="18"/>
                <w:lang w:eastAsia="zh-CN" w:bidi="th-TH"/>
              </w:rPr>
            </w:pPr>
            <w:r>
              <w:rPr>
                <w:rFonts w:ascii="Calibri" w:eastAsia="Calibri" w:hAnsi="Calibri" w:cs="Calibri"/>
                <w:b/>
                <w:sz w:val="18"/>
                <w:szCs w:val="18"/>
              </w:rPr>
              <w:t>3</w:t>
            </w:r>
          </w:p>
        </w:tc>
        <w:tc>
          <w:tcPr>
            <w:tcW w:w="12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1B954B" w14:textId="77777777" w:rsidR="004A5685" w:rsidRDefault="004A5685" w:rsidP="004A5685">
            <w:pPr>
              <w:rPr>
                <w:rFonts w:ascii="Calibri" w:eastAsia="Calibri" w:hAnsi="Calibri" w:cs="Calibri"/>
                <w:color w:val="000000"/>
                <w:sz w:val="18"/>
                <w:szCs w:val="18"/>
                <w:lang w:eastAsia="zh-CN" w:bidi="th-TH"/>
              </w:rPr>
            </w:pPr>
            <w:r>
              <w:rPr>
                <w:rFonts w:ascii="Calibri" w:eastAsia="Calibri" w:hAnsi="Calibri" w:cs="Calibri"/>
                <w:b/>
                <w:sz w:val="18"/>
                <w:szCs w:val="18"/>
              </w:rPr>
              <w:t>Indigenous Community Benevolent Fund (ICBF)</w:t>
            </w:r>
          </w:p>
        </w:tc>
        <w:tc>
          <w:tcPr>
            <w:tcW w:w="1842" w:type="dxa"/>
            <w:tcBorders>
              <w:top w:val="single" w:sz="4" w:space="0" w:color="auto"/>
              <w:left w:val="single" w:sz="4" w:space="0" w:color="auto"/>
              <w:bottom w:val="single" w:sz="4" w:space="0" w:color="auto"/>
              <w:right w:val="single" w:sz="4" w:space="0" w:color="auto"/>
            </w:tcBorders>
            <w:shd w:val="clear" w:color="auto" w:fill="FFFFFF"/>
            <w:hideMark/>
          </w:tcPr>
          <w:p w14:paraId="2B3B322B" w14:textId="77777777" w:rsidR="004A5685" w:rsidRDefault="004A5685" w:rsidP="004A5685">
            <w:pPr>
              <w:spacing w:before="60" w:after="60"/>
              <w:rPr>
                <w:rFonts w:ascii="Calibri" w:eastAsia="Calibri" w:hAnsi="Calibri" w:cs="Calibri"/>
                <w:sz w:val="18"/>
                <w:szCs w:val="18"/>
              </w:rPr>
            </w:pPr>
            <w:r>
              <w:rPr>
                <w:rFonts w:ascii="Calibri" w:eastAsia="Calibri" w:hAnsi="Calibri" w:cs="Calibri"/>
                <w:sz w:val="18"/>
                <w:szCs w:val="18"/>
              </w:rPr>
              <w:t>Baniyala land management – Stage 1 and Stage 2</w:t>
            </w:r>
          </w:p>
        </w:tc>
        <w:tc>
          <w:tcPr>
            <w:tcW w:w="992" w:type="dxa"/>
            <w:tcBorders>
              <w:top w:val="single" w:sz="4" w:space="0" w:color="auto"/>
              <w:left w:val="single" w:sz="4" w:space="0" w:color="auto"/>
              <w:bottom w:val="single" w:sz="4" w:space="0" w:color="auto"/>
              <w:right w:val="single" w:sz="4" w:space="0" w:color="auto"/>
            </w:tcBorders>
            <w:vAlign w:val="center"/>
            <w:hideMark/>
          </w:tcPr>
          <w:p w14:paraId="19005FE2" w14:textId="798FEC1B" w:rsidR="004A5685" w:rsidRPr="00430F81" w:rsidRDefault="004A5685" w:rsidP="004A5685">
            <w:pPr>
              <w:jc w:val="center"/>
              <w:rPr>
                <w:rFonts w:ascii="Calibri" w:eastAsia="Calibri" w:hAnsi="Calibri" w:cs="Calibri"/>
                <w:noProof/>
                <w:color w:val="000000"/>
                <w:sz w:val="16"/>
                <w:szCs w:val="16"/>
                <w:lang w:val="en-AU" w:eastAsia="en-AU"/>
              </w:rPr>
            </w:pPr>
            <w:r>
              <w:rPr>
                <w:rFonts w:ascii="Calibri" w:eastAsia="Calibri" w:hAnsi="Calibri" w:cs="Calibri"/>
                <w:noProof/>
                <w:color w:val="000000"/>
                <w:sz w:val="16"/>
                <w:szCs w:val="16"/>
                <w:lang w:val="en-AU" w:eastAsia="en-AU"/>
              </w:rPr>
              <w:t>YES</w:t>
            </w:r>
          </w:p>
        </w:tc>
        <w:tc>
          <w:tcPr>
            <w:tcW w:w="992" w:type="dxa"/>
            <w:tcBorders>
              <w:top w:val="single" w:sz="4" w:space="0" w:color="auto"/>
              <w:left w:val="single" w:sz="4" w:space="0" w:color="auto"/>
              <w:bottom w:val="single" w:sz="4" w:space="0" w:color="auto"/>
              <w:right w:val="single" w:sz="4" w:space="0" w:color="auto"/>
            </w:tcBorders>
            <w:vAlign w:val="center"/>
            <w:hideMark/>
          </w:tcPr>
          <w:p w14:paraId="3E6B26C9" w14:textId="68985A09" w:rsidR="004A5685" w:rsidRPr="00430F81" w:rsidRDefault="004A5685" w:rsidP="004A5685">
            <w:pPr>
              <w:jc w:val="center"/>
              <w:rPr>
                <w:rFonts w:ascii="Calibri" w:eastAsia="Calibri" w:hAnsi="Calibri" w:cs="Calibri"/>
                <w:noProof/>
                <w:color w:val="000000"/>
                <w:sz w:val="16"/>
                <w:szCs w:val="16"/>
                <w:lang w:eastAsia="en-AU"/>
              </w:rPr>
            </w:pPr>
            <w:r>
              <w:rPr>
                <w:rFonts w:ascii="Calibri" w:eastAsia="Calibri" w:hAnsi="Calibri" w:cs="Calibri"/>
                <w:noProof/>
                <w:color w:val="000000"/>
                <w:sz w:val="16"/>
                <w:szCs w:val="16"/>
                <w:lang w:val="en-AU" w:eastAsia="en-AU"/>
              </w:rPr>
              <w:t>YES</w:t>
            </w:r>
          </w:p>
        </w:tc>
        <w:tc>
          <w:tcPr>
            <w:tcW w:w="993" w:type="dxa"/>
            <w:tcBorders>
              <w:top w:val="single" w:sz="4" w:space="0" w:color="auto"/>
              <w:left w:val="single" w:sz="4" w:space="0" w:color="auto"/>
              <w:bottom w:val="single" w:sz="4" w:space="0" w:color="auto"/>
              <w:right w:val="single" w:sz="4" w:space="0" w:color="auto"/>
            </w:tcBorders>
            <w:vAlign w:val="center"/>
            <w:hideMark/>
          </w:tcPr>
          <w:p w14:paraId="2FBBC403" w14:textId="0DF2CF39" w:rsidR="004A5685" w:rsidRPr="00430F81" w:rsidRDefault="004A5685" w:rsidP="004A5685">
            <w:pPr>
              <w:jc w:val="center"/>
              <w:rPr>
                <w:rFonts w:ascii="Calibri" w:eastAsia="Calibri" w:hAnsi="Calibri" w:cs="Calibri"/>
                <w:noProof/>
                <w:color w:val="000000"/>
                <w:sz w:val="16"/>
                <w:szCs w:val="16"/>
                <w:lang w:eastAsia="en-AU"/>
              </w:rPr>
            </w:pPr>
            <w:r>
              <w:rPr>
                <w:rFonts w:ascii="Calibri" w:eastAsia="Calibri" w:hAnsi="Calibri" w:cs="Calibri"/>
                <w:noProof/>
                <w:color w:val="000000"/>
                <w:sz w:val="16"/>
                <w:szCs w:val="16"/>
                <w:lang w:val="en-AU" w:eastAsia="en-AU"/>
              </w:rPr>
              <w:t>YES</w:t>
            </w:r>
          </w:p>
        </w:tc>
        <w:tc>
          <w:tcPr>
            <w:tcW w:w="1276" w:type="dxa"/>
            <w:tcBorders>
              <w:top w:val="single" w:sz="4" w:space="0" w:color="auto"/>
              <w:left w:val="single" w:sz="4" w:space="0" w:color="auto"/>
              <w:bottom w:val="single" w:sz="4" w:space="0" w:color="auto"/>
              <w:right w:val="single" w:sz="4" w:space="0" w:color="auto"/>
            </w:tcBorders>
            <w:vAlign w:val="center"/>
          </w:tcPr>
          <w:p w14:paraId="515B7C82" w14:textId="77777777" w:rsidR="004A5685" w:rsidRPr="00430F81" w:rsidRDefault="004A5685" w:rsidP="004A5685">
            <w:pPr>
              <w:jc w:val="center"/>
              <w:rPr>
                <w:rFonts w:ascii="Calibri" w:eastAsia="Calibri" w:hAnsi="Calibri" w:cs="Calibri"/>
                <w:noProof/>
                <w:color w:val="000000"/>
                <w:sz w:val="16"/>
                <w:szCs w:val="16"/>
                <w:lang w:eastAsia="en-AU"/>
              </w:rPr>
            </w:pPr>
            <w:r w:rsidRPr="00E46EE1">
              <w:rPr>
                <w:rFonts w:ascii="Calibri" w:eastAsia="Calibri" w:hAnsi="Calibri" w:cs="Calibri"/>
                <w:noProof/>
                <w:color w:val="000000"/>
                <w:sz w:val="18"/>
                <w:szCs w:val="18"/>
                <w:lang w:eastAsia="en-AU"/>
              </w:rPr>
              <w:t>Not Applicable</w:t>
            </w:r>
          </w:p>
        </w:tc>
        <w:tc>
          <w:tcPr>
            <w:tcW w:w="708" w:type="dxa"/>
            <w:tcBorders>
              <w:top w:val="single" w:sz="4" w:space="0" w:color="auto"/>
              <w:left w:val="single" w:sz="4" w:space="0" w:color="auto"/>
              <w:bottom w:val="single" w:sz="4" w:space="0" w:color="auto"/>
              <w:right w:val="single" w:sz="4" w:space="0" w:color="auto"/>
            </w:tcBorders>
            <w:vAlign w:val="center"/>
            <w:hideMark/>
          </w:tcPr>
          <w:p w14:paraId="3DC463C3" w14:textId="03CB7421" w:rsidR="004A5685" w:rsidRPr="00430F81" w:rsidRDefault="004A5685" w:rsidP="004A5685">
            <w:pPr>
              <w:jc w:val="center"/>
              <w:rPr>
                <w:rFonts w:ascii="Calibri" w:eastAsia="Calibri" w:hAnsi="Calibri" w:cs="Calibri"/>
                <w:color w:val="000000"/>
                <w:sz w:val="16"/>
                <w:szCs w:val="16"/>
                <w:lang w:eastAsia="zh-CN" w:bidi="th-TH"/>
              </w:rPr>
            </w:pPr>
            <w:r>
              <w:rPr>
                <w:rFonts w:ascii="Calibri" w:eastAsia="Calibri" w:hAnsi="Calibri" w:cs="Calibri"/>
                <w:noProof/>
                <w:color w:val="000000"/>
                <w:sz w:val="16"/>
                <w:szCs w:val="16"/>
                <w:lang w:val="en-AU" w:eastAsia="en-AU"/>
              </w:rPr>
              <w:t>YES</w:t>
            </w:r>
          </w:p>
        </w:tc>
        <w:tc>
          <w:tcPr>
            <w:tcW w:w="993" w:type="dxa"/>
            <w:tcBorders>
              <w:top w:val="single" w:sz="4" w:space="0" w:color="auto"/>
              <w:left w:val="single" w:sz="4" w:space="0" w:color="auto"/>
              <w:bottom w:val="single" w:sz="4" w:space="0" w:color="auto"/>
              <w:right w:val="single" w:sz="4" w:space="0" w:color="auto"/>
            </w:tcBorders>
            <w:vAlign w:val="center"/>
          </w:tcPr>
          <w:p w14:paraId="32341631" w14:textId="77777777" w:rsidR="004A5685" w:rsidRPr="00430F81" w:rsidRDefault="004A5685" w:rsidP="004A5685">
            <w:pPr>
              <w:jc w:val="center"/>
              <w:rPr>
                <w:rFonts w:ascii="Calibri" w:eastAsia="Calibri" w:hAnsi="Calibri" w:cs="Calibri"/>
                <w:noProof/>
                <w:color w:val="000000"/>
                <w:sz w:val="16"/>
                <w:szCs w:val="16"/>
                <w:lang w:val="en-AU" w:eastAsia="en-AU"/>
              </w:rPr>
            </w:pPr>
            <w:r w:rsidRPr="00DC4426">
              <w:rPr>
                <w:rFonts w:ascii="Calibri" w:eastAsia="Calibri" w:hAnsi="Calibri" w:cs="Calibri"/>
                <w:noProof/>
                <w:color w:val="000000"/>
                <w:sz w:val="18"/>
                <w:szCs w:val="18"/>
                <w:lang w:eastAsia="en-AU"/>
              </w:rPr>
              <w:t>Not Applicable</w:t>
            </w:r>
          </w:p>
        </w:tc>
      </w:tr>
      <w:tr w:rsidR="004A5685" w14:paraId="0A95D3BA" w14:textId="77777777" w:rsidTr="00147DA1">
        <w:tc>
          <w:tcPr>
            <w:tcW w:w="265" w:type="dxa"/>
            <w:tcBorders>
              <w:top w:val="single" w:sz="4" w:space="0" w:color="auto"/>
              <w:left w:val="single" w:sz="4" w:space="0" w:color="auto"/>
              <w:bottom w:val="single" w:sz="4" w:space="0" w:color="auto"/>
              <w:right w:val="single" w:sz="4" w:space="0" w:color="auto"/>
            </w:tcBorders>
            <w:vAlign w:val="center"/>
            <w:hideMark/>
          </w:tcPr>
          <w:p w14:paraId="3A96B03B" w14:textId="77777777" w:rsidR="004A5685" w:rsidRDefault="004A5685" w:rsidP="004A5685">
            <w:pPr>
              <w:jc w:val="center"/>
              <w:rPr>
                <w:rFonts w:ascii="Calibri" w:eastAsia="Calibri" w:hAnsi="Calibri" w:cs="Calibri"/>
                <w:color w:val="000000"/>
                <w:sz w:val="18"/>
                <w:szCs w:val="18"/>
                <w:lang w:eastAsia="zh-CN" w:bidi="th-TH"/>
              </w:rPr>
            </w:pPr>
            <w:r>
              <w:rPr>
                <w:rFonts w:ascii="Calibri" w:eastAsia="Calibri" w:hAnsi="Calibri" w:cs="Calibri"/>
                <w:b/>
                <w:sz w:val="18"/>
                <w:szCs w:val="18"/>
              </w:rPr>
              <w:t>4</w:t>
            </w:r>
          </w:p>
        </w:tc>
        <w:tc>
          <w:tcPr>
            <w:tcW w:w="1295" w:type="dxa"/>
            <w:tcBorders>
              <w:top w:val="single" w:sz="4" w:space="0" w:color="auto"/>
              <w:left w:val="single" w:sz="4" w:space="0" w:color="auto"/>
              <w:bottom w:val="single" w:sz="4" w:space="0" w:color="auto"/>
              <w:right w:val="single" w:sz="4" w:space="0" w:color="auto"/>
            </w:tcBorders>
            <w:vAlign w:val="center"/>
            <w:hideMark/>
          </w:tcPr>
          <w:p w14:paraId="41F3ADDC" w14:textId="77777777" w:rsidR="004A5685" w:rsidRDefault="004A5685" w:rsidP="004A5685">
            <w:pPr>
              <w:rPr>
                <w:rFonts w:ascii="Calibri" w:eastAsia="Calibri" w:hAnsi="Calibri" w:cs="Calibri"/>
                <w:color w:val="000000"/>
                <w:sz w:val="18"/>
                <w:szCs w:val="18"/>
                <w:lang w:eastAsia="zh-CN" w:bidi="th-TH"/>
              </w:rPr>
            </w:pPr>
            <w:r>
              <w:rPr>
                <w:rFonts w:ascii="Calibri" w:eastAsia="Calibri" w:hAnsi="Calibri" w:cs="Calibri"/>
                <w:b/>
                <w:sz w:val="18"/>
                <w:szCs w:val="18"/>
              </w:rPr>
              <w:t>Torres Strait Regional Authority</w:t>
            </w:r>
          </w:p>
        </w:tc>
        <w:tc>
          <w:tcPr>
            <w:tcW w:w="1842" w:type="dxa"/>
            <w:tcBorders>
              <w:top w:val="single" w:sz="4" w:space="0" w:color="auto"/>
              <w:left w:val="single" w:sz="4" w:space="0" w:color="auto"/>
              <w:bottom w:val="single" w:sz="4" w:space="0" w:color="auto"/>
              <w:right w:val="single" w:sz="4" w:space="0" w:color="auto"/>
            </w:tcBorders>
          </w:tcPr>
          <w:p w14:paraId="3C61B660" w14:textId="77777777" w:rsidR="004A5685" w:rsidRDefault="004A5685" w:rsidP="004A5685">
            <w:pPr>
              <w:rPr>
                <w:rFonts w:ascii="Calibri" w:eastAsia="Calibri" w:hAnsi="Calibri" w:cs="Calibri"/>
                <w:sz w:val="18"/>
                <w:szCs w:val="18"/>
              </w:rPr>
            </w:pPr>
            <w:r>
              <w:rPr>
                <w:rFonts w:ascii="Calibri" w:eastAsia="Calibri" w:hAnsi="Calibri" w:cs="Calibri"/>
                <w:sz w:val="18"/>
                <w:szCs w:val="18"/>
              </w:rPr>
              <w:t>Moa tenure resolution</w:t>
            </w:r>
          </w:p>
          <w:p w14:paraId="0B9E5878" w14:textId="77777777" w:rsidR="004A5685" w:rsidRDefault="004A5685" w:rsidP="004A5685">
            <w:pPr>
              <w:rPr>
                <w:rFonts w:ascii="Calibri" w:eastAsia="Calibri" w:hAnsi="Calibri" w:cs="Calibri"/>
                <w:color w:val="000000"/>
                <w:sz w:val="18"/>
                <w:szCs w:val="18"/>
                <w:lang w:eastAsia="zh-CN" w:bidi="th-TH"/>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54B4B408" w14:textId="72FF8AD0" w:rsidR="004A5685" w:rsidRPr="00430F81" w:rsidRDefault="004A5685" w:rsidP="004A5685">
            <w:pPr>
              <w:jc w:val="center"/>
              <w:rPr>
                <w:rFonts w:ascii="Calibri" w:eastAsia="Calibri" w:hAnsi="Calibri" w:cs="Calibri"/>
                <w:noProof/>
                <w:color w:val="000000"/>
                <w:sz w:val="16"/>
                <w:szCs w:val="16"/>
                <w:lang w:val="en-AU" w:eastAsia="en-AU"/>
              </w:rPr>
            </w:pPr>
            <w:r>
              <w:rPr>
                <w:rFonts w:ascii="Calibri" w:eastAsia="Calibri" w:hAnsi="Calibri" w:cs="Calibri"/>
                <w:noProof/>
                <w:color w:val="000000"/>
                <w:sz w:val="16"/>
                <w:szCs w:val="16"/>
                <w:lang w:val="en-AU" w:eastAsia="en-AU"/>
              </w:rPr>
              <w:t>YES</w:t>
            </w:r>
          </w:p>
        </w:tc>
        <w:tc>
          <w:tcPr>
            <w:tcW w:w="992" w:type="dxa"/>
            <w:tcBorders>
              <w:top w:val="single" w:sz="4" w:space="0" w:color="auto"/>
              <w:left w:val="single" w:sz="4" w:space="0" w:color="auto"/>
              <w:bottom w:val="single" w:sz="4" w:space="0" w:color="auto"/>
              <w:right w:val="single" w:sz="4" w:space="0" w:color="auto"/>
            </w:tcBorders>
            <w:vAlign w:val="center"/>
            <w:hideMark/>
          </w:tcPr>
          <w:p w14:paraId="336B78D7" w14:textId="5D080B12" w:rsidR="004A5685" w:rsidRPr="00430F81" w:rsidRDefault="004A5685" w:rsidP="004A5685">
            <w:pPr>
              <w:jc w:val="center"/>
              <w:rPr>
                <w:rFonts w:ascii="Calibri" w:eastAsia="Calibri" w:hAnsi="Calibri" w:cs="Calibri"/>
                <w:noProof/>
                <w:color w:val="000000"/>
                <w:sz w:val="16"/>
                <w:szCs w:val="16"/>
                <w:lang w:eastAsia="en-AU"/>
              </w:rPr>
            </w:pPr>
            <w:r>
              <w:rPr>
                <w:rFonts w:ascii="Calibri" w:eastAsia="Calibri" w:hAnsi="Calibri" w:cs="Calibri"/>
                <w:noProof/>
                <w:color w:val="000000"/>
                <w:sz w:val="16"/>
                <w:szCs w:val="16"/>
                <w:lang w:val="en-AU" w:eastAsia="en-AU"/>
              </w:rPr>
              <w:t>YES</w:t>
            </w:r>
          </w:p>
        </w:tc>
        <w:tc>
          <w:tcPr>
            <w:tcW w:w="993" w:type="dxa"/>
            <w:tcBorders>
              <w:top w:val="single" w:sz="4" w:space="0" w:color="auto"/>
              <w:left w:val="single" w:sz="4" w:space="0" w:color="auto"/>
              <w:bottom w:val="single" w:sz="4" w:space="0" w:color="auto"/>
              <w:right w:val="single" w:sz="4" w:space="0" w:color="auto"/>
            </w:tcBorders>
            <w:vAlign w:val="center"/>
            <w:hideMark/>
          </w:tcPr>
          <w:p w14:paraId="3D079318" w14:textId="3D3EAFB7" w:rsidR="004A5685" w:rsidRPr="00430F81" w:rsidRDefault="004A5685" w:rsidP="004A5685">
            <w:pPr>
              <w:jc w:val="center"/>
              <w:rPr>
                <w:rFonts w:ascii="Calibri" w:eastAsia="Calibri" w:hAnsi="Calibri" w:cs="Calibri"/>
                <w:noProof/>
                <w:color w:val="000000"/>
                <w:sz w:val="16"/>
                <w:szCs w:val="16"/>
                <w:lang w:eastAsia="en-AU"/>
              </w:rPr>
            </w:pPr>
            <w:r>
              <w:rPr>
                <w:rFonts w:ascii="Calibri" w:eastAsia="Calibri" w:hAnsi="Calibri" w:cs="Calibri"/>
                <w:noProof/>
                <w:color w:val="000000"/>
                <w:sz w:val="16"/>
                <w:szCs w:val="16"/>
                <w:lang w:val="en-AU" w:eastAsia="en-AU"/>
              </w:rPr>
              <w:t>YES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6A2C207" w14:textId="56B70276" w:rsidR="004A5685" w:rsidRPr="00430F81" w:rsidRDefault="004A5685" w:rsidP="004A5685">
            <w:pPr>
              <w:jc w:val="center"/>
              <w:rPr>
                <w:rFonts w:ascii="Calibri" w:eastAsia="Calibri" w:hAnsi="Calibri" w:cs="Calibri"/>
                <w:noProof/>
                <w:color w:val="000000"/>
                <w:sz w:val="16"/>
                <w:szCs w:val="16"/>
                <w:lang w:eastAsia="en-AU"/>
              </w:rPr>
            </w:pPr>
            <w:r>
              <w:rPr>
                <w:rFonts w:ascii="Calibri" w:eastAsia="Calibri" w:hAnsi="Calibri" w:cs="Calibri"/>
                <w:noProof/>
                <w:color w:val="000000"/>
                <w:sz w:val="16"/>
                <w:szCs w:val="16"/>
                <w:lang w:val="en-AU" w:eastAsia="en-AU"/>
              </w:rPr>
              <w:t>YES</w:t>
            </w:r>
          </w:p>
        </w:tc>
        <w:tc>
          <w:tcPr>
            <w:tcW w:w="708" w:type="dxa"/>
            <w:tcBorders>
              <w:top w:val="single" w:sz="4" w:space="0" w:color="auto"/>
              <w:left w:val="single" w:sz="4" w:space="0" w:color="auto"/>
              <w:bottom w:val="single" w:sz="4" w:space="0" w:color="auto"/>
              <w:right w:val="single" w:sz="4" w:space="0" w:color="auto"/>
            </w:tcBorders>
            <w:vAlign w:val="center"/>
            <w:hideMark/>
          </w:tcPr>
          <w:p w14:paraId="0CFA7D3C" w14:textId="37DFF7E2" w:rsidR="004A5685" w:rsidRPr="00430F81" w:rsidRDefault="004A5685" w:rsidP="004A5685">
            <w:pPr>
              <w:jc w:val="center"/>
              <w:rPr>
                <w:rFonts w:ascii="Calibri" w:eastAsia="Calibri" w:hAnsi="Calibri" w:cs="Calibri"/>
                <w:color w:val="000000"/>
                <w:sz w:val="16"/>
                <w:szCs w:val="16"/>
                <w:lang w:eastAsia="zh-CN" w:bidi="th-TH"/>
              </w:rPr>
            </w:pPr>
            <w:r>
              <w:rPr>
                <w:rFonts w:ascii="Calibri" w:eastAsia="Calibri" w:hAnsi="Calibri" w:cs="Calibri"/>
                <w:noProof/>
                <w:color w:val="000000"/>
                <w:sz w:val="16"/>
                <w:szCs w:val="16"/>
                <w:lang w:val="en-AU" w:eastAsia="en-AU"/>
              </w:rPr>
              <w:t>YES</w:t>
            </w:r>
          </w:p>
        </w:tc>
        <w:tc>
          <w:tcPr>
            <w:tcW w:w="993" w:type="dxa"/>
            <w:tcBorders>
              <w:top w:val="single" w:sz="4" w:space="0" w:color="auto"/>
              <w:left w:val="single" w:sz="4" w:space="0" w:color="auto"/>
              <w:bottom w:val="single" w:sz="4" w:space="0" w:color="auto"/>
              <w:right w:val="single" w:sz="4" w:space="0" w:color="auto"/>
            </w:tcBorders>
            <w:vAlign w:val="center"/>
            <w:hideMark/>
          </w:tcPr>
          <w:p w14:paraId="00A30F7D" w14:textId="4D2D1989" w:rsidR="004A5685" w:rsidRPr="00430F81" w:rsidRDefault="004A5685" w:rsidP="004A5685">
            <w:pPr>
              <w:jc w:val="center"/>
              <w:rPr>
                <w:rFonts w:ascii="Calibri" w:eastAsia="Calibri" w:hAnsi="Calibri" w:cs="Calibri"/>
                <w:noProof/>
                <w:color w:val="000000"/>
                <w:sz w:val="16"/>
                <w:szCs w:val="16"/>
                <w:lang w:val="en-AU" w:eastAsia="en-AU"/>
              </w:rPr>
            </w:pPr>
            <w:r>
              <w:rPr>
                <w:rFonts w:ascii="Calibri" w:eastAsia="Calibri" w:hAnsi="Calibri" w:cs="Calibri"/>
                <w:noProof/>
                <w:color w:val="000000"/>
                <w:sz w:val="16"/>
                <w:szCs w:val="16"/>
                <w:lang w:val="en-AU" w:eastAsia="en-AU"/>
              </w:rPr>
              <w:t>YES</w:t>
            </w:r>
          </w:p>
        </w:tc>
      </w:tr>
      <w:tr w:rsidR="004A5685" w14:paraId="45A4DDD3" w14:textId="77777777" w:rsidTr="00147DA1">
        <w:trPr>
          <w:trHeight w:val="702"/>
        </w:trPr>
        <w:tc>
          <w:tcPr>
            <w:tcW w:w="265" w:type="dxa"/>
            <w:tcBorders>
              <w:top w:val="single" w:sz="4" w:space="0" w:color="auto"/>
              <w:left w:val="single" w:sz="4" w:space="0" w:color="auto"/>
              <w:bottom w:val="single" w:sz="4" w:space="0" w:color="auto"/>
              <w:right w:val="single" w:sz="4" w:space="0" w:color="auto"/>
            </w:tcBorders>
            <w:vAlign w:val="center"/>
            <w:hideMark/>
          </w:tcPr>
          <w:p w14:paraId="30E84B95" w14:textId="77777777" w:rsidR="004A5685" w:rsidRDefault="004A5685" w:rsidP="004A5685">
            <w:pPr>
              <w:jc w:val="center"/>
              <w:rPr>
                <w:rFonts w:ascii="Calibri" w:eastAsia="Calibri" w:hAnsi="Calibri" w:cs="Calibri"/>
                <w:color w:val="000000"/>
                <w:sz w:val="18"/>
                <w:szCs w:val="18"/>
                <w:lang w:eastAsia="zh-CN" w:bidi="th-TH"/>
              </w:rPr>
            </w:pPr>
            <w:r>
              <w:rPr>
                <w:rFonts w:ascii="Calibri" w:eastAsia="Calibri" w:hAnsi="Calibri" w:cs="Calibri"/>
                <w:b/>
                <w:sz w:val="18"/>
                <w:szCs w:val="18"/>
              </w:rPr>
              <w:t>5</w:t>
            </w:r>
          </w:p>
        </w:tc>
        <w:tc>
          <w:tcPr>
            <w:tcW w:w="1295" w:type="dxa"/>
            <w:tcBorders>
              <w:top w:val="single" w:sz="4" w:space="0" w:color="auto"/>
              <w:left w:val="single" w:sz="4" w:space="0" w:color="auto"/>
              <w:bottom w:val="single" w:sz="4" w:space="0" w:color="auto"/>
              <w:right w:val="single" w:sz="4" w:space="0" w:color="auto"/>
            </w:tcBorders>
            <w:vAlign w:val="center"/>
          </w:tcPr>
          <w:p w14:paraId="5AA85D45" w14:textId="77777777" w:rsidR="004A5685" w:rsidRPr="00430F81" w:rsidRDefault="004A5685" w:rsidP="004A5685">
            <w:pPr>
              <w:keepNext/>
              <w:spacing w:before="60" w:after="60"/>
              <w:rPr>
                <w:rFonts w:ascii="Calibri" w:eastAsia="Calibri" w:hAnsi="Calibri" w:cs="Calibri"/>
                <w:b/>
                <w:sz w:val="18"/>
                <w:szCs w:val="18"/>
              </w:rPr>
            </w:pPr>
            <w:r>
              <w:rPr>
                <w:rFonts w:ascii="Calibri" w:eastAsia="Calibri" w:hAnsi="Calibri" w:cs="Calibri"/>
                <w:b/>
                <w:sz w:val="18"/>
                <w:szCs w:val="18"/>
              </w:rPr>
              <w:t>Queensland Government</w:t>
            </w:r>
          </w:p>
        </w:tc>
        <w:tc>
          <w:tcPr>
            <w:tcW w:w="1842" w:type="dxa"/>
            <w:tcBorders>
              <w:top w:val="single" w:sz="4" w:space="0" w:color="auto"/>
              <w:left w:val="single" w:sz="4" w:space="0" w:color="auto"/>
              <w:bottom w:val="single" w:sz="4" w:space="0" w:color="auto"/>
              <w:right w:val="single" w:sz="4" w:space="0" w:color="auto"/>
            </w:tcBorders>
            <w:hideMark/>
          </w:tcPr>
          <w:p w14:paraId="080F02DD" w14:textId="77777777" w:rsidR="004A5685" w:rsidRDefault="004A5685" w:rsidP="004A5685">
            <w:pPr>
              <w:rPr>
                <w:rFonts w:ascii="Calibri" w:eastAsia="Calibri" w:hAnsi="Calibri" w:cs="Calibri"/>
                <w:sz w:val="18"/>
                <w:szCs w:val="18"/>
              </w:rPr>
            </w:pPr>
            <w:r>
              <w:rPr>
                <w:rFonts w:ascii="Calibri" w:eastAsia="Calibri" w:hAnsi="Calibri" w:cs="Calibri"/>
                <w:sz w:val="18"/>
                <w:szCs w:val="18"/>
              </w:rPr>
              <w:t>Tenure resolution in Mossman Gorge</w:t>
            </w:r>
          </w:p>
        </w:tc>
        <w:tc>
          <w:tcPr>
            <w:tcW w:w="992" w:type="dxa"/>
            <w:tcBorders>
              <w:top w:val="single" w:sz="4" w:space="0" w:color="auto"/>
              <w:left w:val="single" w:sz="4" w:space="0" w:color="auto"/>
              <w:bottom w:val="single" w:sz="4" w:space="0" w:color="auto"/>
              <w:right w:val="single" w:sz="4" w:space="0" w:color="auto"/>
            </w:tcBorders>
            <w:vAlign w:val="center"/>
            <w:hideMark/>
          </w:tcPr>
          <w:p w14:paraId="42ED8B89" w14:textId="63B24FA8" w:rsidR="004A5685" w:rsidRPr="00430F81" w:rsidRDefault="004A5685" w:rsidP="004A5685">
            <w:pPr>
              <w:jc w:val="center"/>
              <w:rPr>
                <w:rFonts w:ascii="Calibri" w:eastAsia="Calibri" w:hAnsi="Calibri" w:cs="Calibri"/>
                <w:noProof/>
                <w:color w:val="000000"/>
                <w:sz w:val="16"/>
                <w:szCs w:val="16"/>
                <w:lang w:val="en-AU" w:eastAsia="en-AU"/>
              </w:rPr>
            </w:pPr>
            <w:r>
              <w:rPr>
                <w:rFonts w:ascii="Calibri" w:eastAsia="Calibri" w:hAnsi="Calibri" w:cs="Calibri"/>
                <w:noProof/>
                <w:color w:val="000000"/>
                <w:sz w:val="16"/>
                <w:szCs w:val="16"/>
                <w:lang w:val="en-AU" w:eastAsia="en-AU"/>
              </w:rPr>
              <w:t>YES</w:t>
            </w:r>
          </w:p>
        </w:tc>
        <w:tc>
          <w:tcPr>
            <w:tcW w:w="992" w:type="dxa"/>
            <w:tcBorders>
              <w:top w:val="single" w:sz="4" w:space="0" w:color="auto"/>
              <w:left w:val="single" w:sz="4" w:space="0" w:color="auto"/>
              <w:bottom w:val="single" w:sz="4" w:space="0" w:color="auto"/>
              <w:right w:val="single" w:sz="4" w:space="0" w:color="auto"/>
            </w:tcBorders>
            <w:vAlign w:val="center"/>
            <w:hideMark/>
          </w:tcPr>
          <w:p w14:paraId="2E0EE9E7" w14:textId="5A311BF2" w:rsidR="004A5685" w:rsidRPr="00430F81" w:rsidRDefault="004A5685" w:rsidP="004A5685">
            <w:pPr>
              <w:jc w:val="center"/>
              <w:rPr>
                <w:rFonts w:ascii="Calibri" w:eastAsia="Calibri" w:hAnsi="Calibri" w:cs="Calibri"/>
                <w:noProof/>
                <w:color w:val="000000"/>
                <w:sz w:val="16"/>
                <w:szCs w:val="16"/>
                <w:lang w:eastAsia="en-AU"/>
              </w:rPr>
            </w:pPr>
            <w:r>
              <w:rPr>
                <w:rFonts w:ascii="Calibri" w:eastAsia="Calibri" w:hAnsi="Calibri" w:cs="Calibri"/>
                <w:noProof/>
                <w:color w:val="000000"/>
                <w:sz w:val="16"/>
                <w:szCs w:val="16"/>
                <w:lang w:val="en-AU" w:eastAsia="en-AU"/>
              </w:rPr>
              <w:t>YES</w:t>
            </w:r>
          </w:p>
        </w:tc>
        <w:tc>
          <w:tcPr>
            <w:tcW w:w="993" w:type="dxa"/>
            <w:tcBorders>
              <w:top w:val="single" w:sz="4" w:space="0" w:color="auto"/>
              <w:left w:val="single" w:sz="4" w:space="0" w:color="auto"/>
              <w:bottom w:val="single" w:sz="4" w:space="0" w:color="auto"/>
              <w:right w:val="single" w:sz="4" w:space="0" w:color="auto"/>
            </w:tcBorders>
            <w:vAlign w:val="center"/>
            <w:hideMark/>
          </w:tcPr>
          <w:p w14:paraId="0D300250" w14:textId="0096AD2C" w:rsidR="004A5685" w:rsidRPr="00430F81" w:rsidRDefault="004A5685" w:rsidP="004A5685">
            <w:pPr>
              <w:jc w:val="center"/>
              <w:rPr>
                <w:rFonts w:ascii="Calibri" w:eastAsia="Calibri" w:hAnsi="Calibri" w:cs="Calibri"/>
                <w:noProof/>
                <w:color w:val="000000"/>
                <w:sz w:val="16"/>
                <w:szCs w:val="16"/>
                <w:lang w:eastAsia="en-AU"/>
              </w:rPr>
            </w:pPr>
            <w:r>
              <w:rPr>
                <w:rFonts w:ascii="Calibri" w:eastAsia="Calibri" w:hAnsi="Calibri" w:cs="Calibri"/>
                <w:noProof/>
                <w:color w:val="000000"/>
                <w:sz w:val="16"/>
                <w:szCs w:val="16"/>
                <w:lang w:val="en-AU" w:eastAsia="en-AU"/>
              </w:rPr>
              <w:t>YES</w:t>
            </w:r>
          </w:p>
        </w:tc>
        <w:tc>
          <w:tcPr>
            <w:tcW w:w="1276" w:type="dxa"/>
            <w:tcBorders>
              <w:top w:val="single" w:sz="4" w:space="0" w:color="auto"/>
              <w:left w:val="single" w:sz="4" w:space="0" w:color="auto"/>
              <w:bottom w:val="single" w:sz="4" w:space="0" w:color="auto"/>
              <w:right w:val="single" w:sz="4" w:space="0" w:color="auto"/>
            </w:tcBorders>
            <w:vAlign w:val="center"/>
          </w:tcPr>
          <w:p w14:paraId="05D55DCE" w14:textId="77777777" w:rsidR="004A5685" w:rsidRPr="00430F81" w:rsidRDefault="004A5685" w:rsidP="004A5685">
            <w:pPr>
              <w:jc w:val="center"/>
              <w:rPr>
                <w:rFonts w:ascii="Calibri" w:eastAsia="Calibri" w:hAnsi="Calibri" w:cs="Calibri"/>
                <w:noProof/>
                <w:color w:val="000000"/>
                <w:sz w:val="16"/>
                <w:szCs w:val="16"/>
                <w:lang w:eastAsia="en-AU"/>
              </w:rPr>
            </w:pPr>
            <w:r w:rsidRPr="00E46EE1">
              <w:rPr>
                <w:rFonts w:ascii="Calibri" w:eastAsia="Calibri" w:hAnsi="Calibri" w:cs="Calibri"/>
                <w:noProof/>
                <w:color w:val="000000"/>
                <w:sz w:val="18"/>
                <w:szCs w:val="18"/>
                <w:lang w:eastAsia="en-AU"/>
              </w:rPr>
              <w:t>Not Applicable</w:t>
            </w:r>
          </w:p>
        </w:tc>
        <w:tc>
          <w:tcPr>
            <w:tcW w:w="708" w:type="dxa"/>
            <w:tcBorders>
              <w:top w:val="single" w:sz="4" w:space="0" w:color="auto"/>
              <w:left w:val="single" w:sz="4" w:space="0" w:color="auto"/>
              <w:bottom w:val="single" w:sz="4" w:space="0" w:color="auto"/>
              <w:right w:val="single" w:sz="4" w:space="0" w:color="auto"/>
            </w:tcBorders>
            <w:vAlign w:val="center"/>
            <w:hideMark/>
          </w:tcPr>
          <w:p w14:paraId="657C57CA" w14:textId="5975C55E" w:rsidR="004A5685" w:rsidRPr="00430F81" w:rsidRDefault="004A5685" w:rsidP="004A5685">
            <w:pPr>
              <w:jc w:val="center"/>
              <w:rPr>
                <w:rFonts w:ascii="Calibri" w:eastAsia="Calibri" w:hAnsi="Calibri" w:cs="Calibri"/>
                <w:color w:val="000000"/>
                <w:sz w:val="16"/>
                <w:szCs w:val="16"/>
                <w:lang w:eastAsia="zh-CN" w:bidi="th-TH"/>
              </w:rPr>
            </w:pPr>
            <w:r>
              <w:rPr>
                <w:rFonts w:ascii="Calibri" w:eastAsia="Calibri" w:hAnsi="Calibri" w:cs="Calibri"/>
                <w:noProof/>
                <w:color w:val="000000"/>
                <w:sz w:val="16"/>
                <w:szCs w:val="16"/>
                <w:lang w:val="en-AU" w:eastAsia="en-AU"/>
              </w:rPr>
              <w:t>YES</w:t>
            </w:r>
          </w:p>
        </w:tc>
        <w:tc>
          <w:tcPr>
            <w:tcW w:w="993" w:type="dxa"/>
            <w:tcBorders>
              <w:top w:val="single" w:sz="4" w:space="0" w:color="auto"/>
              <w:left w:val="single" w:sz="4" w:space="0" w:color="auto"/>
              <w:bottom w:val="single" w:sz="4" w:space="0" w:color="auto"/>
              <w:right w:val="single" w:sz="4" w:space="0" w:color="auto"/>
            </w:tcBorders>
            <w:vAlign w:val="center"/>
            <w:hideMark/>
          </w:tcPr>
          <w:p w14:paraId="6E40C3CF" w14:textId="2C115350" w:rsidR="004A5685" w:rsidRPr="00430F81" w:rsidRDefault="004A5685" w:rsidP="004A5685">
            <w:pPr>
              <w:jc w:val="center"/>
              <w:rPr>
                <w:rFonts w:ascii="Calibri" w:eastAsia="Calibri" w:hAnsi="Calibri" w:cs="Calibri"/>
                <w:noProof/>
                <w:color w:val="000000"/>
                <w:sz w:val="16"/>
                <w:szCs w:val="16"/>
                <w:lang w:val="en-AU" w:eastAsia="en-AU"/>
              </w:rPr>
            </w:pPr>
            <w:r>
              <w:rPr>
                <w:rFonts w:ascii="Calibri" w:eastAsia="Calibri" w:hAnsi="Calibri" w:cs="Calibri"/>
                <w:noProof/>
                <w:color w:val="000000"/>
                <w:sz w:val="16"/>
                <w:szCs w:val="16"/>
                <w:lang w:val="en-AU" w:eastAsia="en-AU"/>
              </w:rPr>
              <w:t>YES</w:t>
            </w:r>
          </w:p>
        </w:tc>
      </w:tr>
      <w:tr w:rsidR="004A5685" w14:paraId="1926AA27" w14:textId="77777777" w:rsidTr="00147DA1">
        <w:trPr>
          <w:trHeight w:val="756"/>
        </w:trPr>
        <w:tc>
          <w:tcPr>
            <w:tcW w:w="265" w:type="dxa"/>
            <w:tcBorders>
              <w:top w:val="single" w:sz="4" w:space="0" w:color="auto"/>
              <w:left w:val="single" w:sz="4" w:space="0" w:color="auto"/>
              <w:bottom w:val="single" w:sz="4" w:space="0" w:color="auto"/>
              <w:right w:val="single" w:sz="4" w:space="0" w:color="auto"/>
            </w:tcBorders>
            <w:vAlign w:val="center"/>
            <w:hideMark/>
          </w:tcPr>
          <w:p w14:paraId="60DECAC8" w14:textId="77777777" w:rsidR="004A5685" w:rsidRDefault="004A5685" w:rsidP="004A5685">
            <w:pPr>
              <w:jc w:val="center"/>
              <w:rPr>
                <w:rFonts w:ascii="Calibri" w:eastAsia="Calibri" w:hAnsi="Calibri" w:cs="Calibri"/>
                <w:color w:val="000000"/>
                <w:sz w:val="18"/>
                <w:szCs w:val="18"/>
                <w:lang w:eastAsia="zh-CN" w:bidi="th-TH"/>
              </w:rPr>
            </w:pPr>
            <w:r>
              <w:rPr>
                <w:rFonts w:ascii="Calibri" w:eastAsia="Calibri" w:hAnsi="Calibri" w:cs="Calibri"/>
                <w:b/>
                <w:sz w:val="18"/>
                <w:szCs w:val="18"/>
              </w:rPr>
              <w:t>6</w:t>
            </w:r>
          </w:p>
        </w:tc>
        <w:tc>
          <w:tcPr>
            <w:tcW w:w="1295" w:type="dxa"/>
            <w:tcBorders>
              <w:top w:val="single" w:sz="4" w:space="0" w:color="auto"/>
              <w:left w:val="single" w:sz="4" w:space="0" w:color="auto"/>
              <w:bottom w:val="single" w:sz="4" w:space="0" w:color="auto"/>
              <w:right w:val="single" w:sz="4" w:space="0" w:color="auto"/>
            </w:tcBorders>
            <w:vAlign w:val="center"/>
          </w:tcPr>
          <w:p w14:paraId="5E164068" w14:textId="77777777" w:rsidR="004A5685" w:rsidRDefault="004A5685" w:rsidP="004A5685">
            <w:pPr>
              <w:spacing w:before="60" w:after="60"/>
              <w:rPr>
                <w:rFonts w:ascii="Calibri" w:eastAsia="Calibri" w:hAnsi="Calibri" w:cs="Calibri"/>
                <w:color w:val="000000"/>
                <w:sz w:val="18"/>
                <w:szCs w:val="18"/>
                <w:lang w:eastAsia="zh-CN" w:bidi="th-TH"/>
              </w:rPr>
            </w:pPr>
            <w:r>
              <w:rPr>
                <w:rFonts w:ascii="Calibri" w:eastAsia="Calibri" w:hAnsi="Calibri" w:cs="Calibri"/>
                <w:b/>
                <w:sz w:val="18"/>
                <w:szCs w:val="18"/>
              </w:rPr>
              <w:t>CSIRO</w:t>
            </w:r>
          </w:p>
        </w:tc>
        <w:tc>
          <w:tcPr>
            <w:tcW w:w="1842" w:type="dxa"/>
            <w:tcBorders>
              <w:top w:val="single" w:sz="4" w:space="0" w:color="auto"/>
              <w:left w:val="single" w:sz="4" w:space="0" w:color="auto"/>
              <w:bottom w:val="single" w:sz="4" w:space="0" w:color="auto"/>
              <w:right w:val="single" w:sz="4" w:space="0" w:color="auto"/>
            </w:tcBorders>
            <w:hideMark/>
          </w:tcPr>
          <w:p w14:paraId="16B1C940" w14:textId="77777777" w:rsidR="004A5685" w:rsidRDefault="004A5685" w:rsidP="004A5685">
            <w:pPr>
              <w:rPr>
                <w:rFonts w:ascii="Calibri" w:eastAsia="Calibri" w:hAnsi="Calibri" w:cs="Calibri"/>
                <w:sz w:val="18"/>
                <w:szCs w:val="18"/>
              </w:rPr>
            </w:pPr>
            <w:r>
              <w:rPr>
                <w:rFonts w:ascii="Calibri" w:eastAsia="Calibri" w:hAnsi="Calibri" w:cs="Calibri"/>
                <w:sz w:val="18"/>
                <w:szCs w:val="18"/>
              </w:rPr>
              <w:t>Indigenous land and water enterprise opportunities</w:t>
            </w:r>
          </w:p>
        </w:tc>
        <w:tc>
          <w:tcPr>
            <w:tcW w:w="992" w:type="dxa"/>
            <w:tcBorders>
              <w:top w:val="single" w:sz="4" w:space="0" w:color="auto"/>
              <w:left w:val="single" w:sz="4" w:space="0" w:color="auto"/>
              <w:bottom w:val="single" w:sz="4" w:space="0" w:color="auto"/>
              <w:right w:val="single" w:sz="4" w:space="0" w:color="auto"/>
            </w:tcBorders>
            <w:vAlign w:val="center"/>
            <w:hideMark/>
          </w:tcPr>
          <w:p w14:paraId="3D824C34" w14:textId="0796C5DC" w:rsidR="004A5685" w:rsidRPr="00430F81" w:rsidRDefault="004A5685" w:rsidP="004A5685">
            <w:pPr>
              <w:jc w:val="center"/>
              <w:rPr>
                <w:rFonts w:ascii="Calibri" w:eastAsia="Calibri" w:hAnsi="Calibri" w:cs="Calibri"/>
                <w:noProof/>
                <w:color w:val="000000"/>
                <w:sz w:val="16"/>
                <w:szCs w:val="16"/>
                <w:lang w:val="en-AU" w:eastAsia="en-AU"/>
              </w:rPr>
            </w:pPr>
            <w:r>
              <w:rPr>
                <w:rFonts w:ascii="Calibri" w:eastAsia="Calibri" w:hAnsi="Calibri" w:cs="Calibri"/>
                <w:noProof/>
                <w:color w:val="000000"/>
                <w:sz w:val="16"/>
                <w:szCs w:val="16"/>
                <w:lang w:val="en-AU" w:eastAsia="en-AU"/>
              </w:rPr>
              <w:t>YES</w:t>
            </w:r>
          </w:p>
        </w:tc>
        <w:tc>
          <w:tcPr>
            <w:tcW w:w="992" w:type="dxa"/>
            <w:tcBorders>
              <w:top w:val="single" w:sz="4" w:space="0" w:color="auto"/>
              <w:left w:val="single" w:sz="4" w:space="0" w:color="auto"/>
              <w:bottom w:val="single" w:sz="4" w:space="0" w:color="auto"/>
              <w:right w:val="single" w:sz="4" w:space="0" w:color="auto"/>
            </w:tcBorders>
            <w:vAlign w:val="center"/>
            <w:hideMark/>
          </w:tcPr>
          <w:p w14:paraId="4AB24A52" w14:textId="326ECBF6" w:rsidR="004A5685" w:rsidRPr="00430F81" w:rsidRDefault="004A5685" w:rsidP="004A5685">
            <w:pPr>
              <w:jc w:val="center"/>
              <w:rPr>
                <w:rFonts w:ascii="Calibri" w:eastAsia="Calibri" w:hAnsi="Calibri" w:cs="Calibri"/>
                <w:noProof/>
                <w:color w:val="000000"/>
                <w:sz w:val="16"/>
                <w:szCs w:val="16"/>
                <w:lang w:eastAsia="en-AU"/>
              </w:rPr>
            </w:pPr>
            <w:r>
              <w:rPr>
                <w:rFonts w:ascii="Calibri" w:eastAsia="Calibri" w:hAnsi="Calibri" w:cs="Calibri"/>
                <w:noProof/>
                <w:color w:val="000000"/>
                <w:sz w:val="16"/>
                <w:szCs w:val="16"/>
                <w:lang w:val="en-AU" w:eastAsia="en-AU"/>
              </w:rPr>
              <w:t>YES</w:t>
            </w:r>
          </w:p>
        </w:tc>
        <w:tc>
          <w:tcPr>
            <w:tcW w:w="993" w:type="dxa"/>
            <w:tcBorders>
              <w:top w:val="single" w:sz="4" w:space="0" w:color="auto"/>
              <w:left w:val="single" w:sz="4" w:space="0" w:color="auto"/>
              <w:bottom w:val="single" w:sz="4" w:space="0" w:color="auto"/>
              <w:right w:val="single" w:sz="4" w:space="0" w:color="auto"/>
            </w:tcBorders>
            <w:vAlign w:val="center"/>
            <w:hideMark/>
          </w:tcPr>
          <w:p w14:paraId="34DA070D" w14:textId="52DEE144" w:rsidR="004A5685" w:rsidRPr="00430F81" w:rsidRDefault="004A5685" w:rsidP="004A5685">
            <w:pPr>
              <w:jc w:val="center"/>
              <w:rPr>
                <w:rFonts w:ascii="Calibri" w:eastAsia="Calibri" w:hAnsi="Calibri" w:cs="Calibri"/>
                <w:noProof/>
                <w:color w:val="000000"/>
                <w:sz w:val="16"/>
                <w:szCs w:val="16"/>
                <w:lang w:eastAsia="en-AU"/>
              </w:rPr>
            </w:pPr>
            <w:r>
              <w:rPr>
                <w:rFonts w:ascii="Calibri" w:eastAsia="Calibri" w:hAnsi="Calibri" w:cs="Calibri"/>
                <w:noProof/>
                <w:color w:val="000000"/>
                <w:sz w:val="16"/>
                <w:szCs w:val="16"/>
                <w:lang w:val="en-AU" w:eastAsia="en-AU"/>
              </w:rPr>
              <w:t>YES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B4D60B4" w14:textId="0BFEE169" w:rsidR="004A5685" w:rsidRPr="00430F81" w:rsidRDefault="004A5685" w:rsidP="004A5685">
            <w:pPr>
              <w:jc w:val="center"/>
              <w:rPr>
                <w:rFonts w:ascii="Calibri" w:eastAsia="Calibri" w:hAnsi="Calibri" w:cs="Calibri"/>
                <w:noProof/>
                <w:color w:val="000000"/>
                <w:sz w:val="16"/>
                <w:szCs w:val="16"/>
                <w:lang w:eastAsia="en-AU"/>
              </w:rPr>
            </w:pPr>
            <w:r>
              <w:rPr>
                <w:rFonts w:ascii="Calibri" w:eastAsia="Calibri" w:hAnsi="Calibri" w:cs="Calibri"/>
                <w:noProof/>
                <w:color w:val="000000"/>
                <w:sz w:val="16"/>
                <w:szCs w:val="16"/>
                <w:lang w:val="en-AU" w:eastAsia="en-AU"/>
              </w:rPr>
              <w:t>YES</w:t>
            </w:r>
          </w:p>
        </w:tc>
        <w:tc>
          <w:tcPr>
            <w:tcW w:w="708" w:type="dxa"/>
            <w:tcBorders>
              <w:top w:val="single" w:sz="4" w:space="0" w:color="auto"/>
              <w:left w:val="single" w:sz="4" w:space="0" w:color="auto"/>
              <w:bottom w:val="single" w:sz="4" w:space="0" w:color="auto"/>
              <w:right w:val="single" w:sz="4" w:space="0" w:color="auto"/>
            </w:tcBorders>
            <w:vAlign w:val="center"/>
            <w:hideMark/>
          </w:tcPr>
          <w:p w14:paraId="5283B135" w14:textId="4DE5C7D3" w:rsidR="004A5685" w:rsidRPr="00430F81" w:rsidRDefault="004A5685" w:rsidP="004A5685">
            <w:pPr>
              <w:jc w:val="center"/>
              <w:rPr>
                <w:rFonts w:ascii="Calibri" w:eastAsia="Calibri" w:hAnsi="Calibri" w:cs="Calibri"/>
                <w:color w:val="000000"/>
                <w:sz w:val="16"/>
                <w:szCs w:val="16"/>
                <w:lang w:eastAsia="zh-CN" w:bidi="th-TH"/>
              </w:rPr>
            </w:pPr>
            <w:r>
              <w:rPr>
                <w:rFonts w:ascii="Calibri" w:eastAsia="Calibri" w:hAnsi="Calibri" w:cs="Calibri"/>
                <w:noProof/>
                <w:color w:val="000000"/>
                <w:sz w:val="16"/>
                <w:szCs w:val="16"/>
                <w:lang w:val="en-AU" w:eastAsia="en-AU"/>
              </w:rPr>
              <w:t>YES</w:t>
            </w:r>
          </w:p>
        </w:tc>
        <w:tc>
          <w:tcPr>
            <w:tcW w:w="993" w:type="dxa"/>
            <w:tcBorders>
              <w:top w:val="single" w:sz="4" w:space="0" w:color="auto"/>
              <w:left w:val="single" w:sz="4" w:space="0" w:color="auto"/>
              <w:bottom w:val="single" w:sz="4" w:space="0" w:color="auto"/>
              <w:right w:val="single" w:sz="4" w:space="0" w:color="auto"/>
            </w:tcBorders>
            <w:vAlign w:val="center"/>
            <w:hideMark/>
          </w:tcPr>
          <w:p w14:paraId="21321399" w14:textId="4793D597" w:rsidR="004A5685" w:rsidRPr="00430F81" w:rsidRDefault="004A5685" w:rsidP="004A5685">
            <w:pPr>
              <w:jc w:val="center"/>
              <w:rPr>
                <w:rFonts w:ascii="Calibri" w:eastAsia="Calibri" w:hAnsi="Calibri" w:cs="Calibri"/>
                <w:noProof/>
                <w:color w:val="000000"/>
                <w:sz w:val="16"/>
                <w:szCs w:val="16"/>
                <w:lang w:val="en-AU" w:eastAsia="en-AU"/>
              </w:rPr>
            </w:pPr>
            <w:r>
              <w:rPr>
                <w:rFonts w:ascii="Calibri" w:eastAsia="Calibri" w:hAnsi="Calibri" w:cs="Calibri"/>
                <w:noProof/>
                <w:color w:val="000000"/>
                <w:sz w:val="16"/>
                <w:szCs w:val="16"/>
                <w:lang w:val="en-AU" w:eastAsia="en-AU"/>
              </w:rPr>
              <w:t>YES</w:t>
            </w:r>
          </w:p>
        </w:tc>
      </w:tr>
    </w:tbl>
    <w:p w14:paraId="4B2E8829" w14:textId="77777777" w:rsidR="00177FEA" w:rsidRDefault="00177FEA">
      <w:pPr>
        <w:rPr>
          <w:rFonts w:asciiTheme="minorHAnsi" w:hAnsiTheme="minorHAnsi" w:cstheme="minorHAnsi"/>
          <w:b/>
          <w:bCs/>
          <w:color w:val="000000" w:themeColor="text1"/>
          <w:sz w:val="22"/>
          <w:szCs w:val="22"/>
          <w:lang w:val="en-AU" w:eastAsia="zh-CN" w:bidi="th-TH"/>
        </w:rPr>
      </w:pPr>
      <w:r>
        <w:br w:type="page"/>
      </w:r>
    </w:p>
    <w:p w14:paraId="78CA8558" w14:textId="669E525B" w:rsidR="00D32702" w:rsidRPr="00E2277F" w:rsidRDefault="00560E29" w:rsidP="00E2277F">
      <w:pPr>
        <w:pStyle w:val="Heading3"/>
      </w:pPr>
      <w:r w:rsidRPr="004A4DA3">
        <w:lastRenderedPageBreak/>
        <w:t>Scoping Economic Development Opportunities</w:t>
      </w:r>
    </w:p>
    <w:p w14:paraId="1B80BEF5" w14:textId="4B9326ED" w:rsidR="00977A08" w:rsidRPr="006771D8" w:rsidRDefault="000A1023" w:rsidP="00EB542B">
      <w:pPr>
        <w:pStyle w:val="CCSNormalText"/>
        <w:pBdr>
          <w:top w:val="single" w:sz="4" w:space="1" w:color="auto"/>
          <w:left w:val="single" w:sz="4" w:space="1" w:color="auto"/>
          <w:bottom w:val="single" w:sz="4" w:space="1" w:color="auto"/>
          <w:right w:val="single" w:sz="4" w:space="1" w:color="auto"/>
        </w:pBdr>
        <w:spacing w:before="240" w:after="240"/>
        <w:outlineLvl w:val="3"/>
        <w:rPr>
          <w:rFonts w:ascii="Calibri" w:hAnsi="Calibri" w:cs="Calibri"/>
          <w:b/>
          <w:bCs/>
        </w:rPr>
      </w:pPr>
      <w:r w:rsidRPr="004A5685">
        <w:rPr>
          <w:rFonts w:ascii="Calibri" w:hAnsi="Calibri" w:cs="Calibri"/>
          <w:b/>
          <w:bCs/>
        </w:rPr>
        <w:t>Local Level Outcomes</w:t>
      </w:r>
    </w:p>
    <w:p w14:paraId="14DC24AB" w14:textId="62CA567B" w:rsidR="000A1023" w:rsidRDefault="000A1023" w:rsidP="00EB542B">
      <w:pPr>
        <w:pStyle w:val="CCSNormalText"/>
        <w:pBdr>
          <w:top w:val="single" w:sz="4" w:space="1" w:color="auto"/>
          <w:left w:val="single" w:sz="4" w:space="1" w:color="auto"/>
          <w:bottom w:val="single" w:sz="4" w:space="1" w:color="auto"/>
          <w:right w:val="single" w:sz="4" w:space="1" w:color="auto"/>
        </w:pBdr>
        <w:spacing w:before="120"/>
        <w:outlineLvl w:val="4"/>
        <w:rPr>
          <w:rFonts w:ascii="Calibri" w:hAnsi="Calibri" w:cs="Calibri"/>
          <w:b/>
          <w:bCs/>
          <w:color w:val="000000" w:themeColor="text1"/>
        </w:rPr>
      </w:pPr>
      <w:r>
        <w:rPr>
          <w:rFonts w:ascii="Calibri" w:hAnsi="Calibri" w:cs="Calibri"/>
          <w:b/>
          <w:bCs/>
          <w:color w:val="000000" w:themeColor="text1"/>
        </w:rPr>
        <w:t>Key Finding #2</w:t>
      </w:r>
      <w:r w:rsidRPr="009A13D2">
        <w:rPr>
          <w:rFonts w:ascii="Calibri" w:hAnsi="Calibri" w:cs="Calibri"/>
          <w:b/>
          <w:bCs/>
          <w:color w:val="000000" w:themeColor="text1"/>
        </w:rPr>
        <w:t xml:space="preserve"> –</w:t>
      </w:r>
      <w:r>
        <w:rPr>
          <w:rFonts w:ascii="Calibri" w:hAnsi="Calibri" w:cs="Calibri"/>
          <w:b/>
          <w:bCs/>
          <w:color w:val="000000" w:themeColor="text1"/>
        </w:rPr>
        <w:t xml:space="preserve"> All </w:t>
      </w:r>
      <w:r w:rsidR="00ED2A86">
        <w:rPr>
          <w:rFonts w:ascii="Calibri" w:hAnsi="Calibri" w:cs="Calibri"/>
          <w:b/>
          <w:bCs/>
          <w:color w:val="000000" w:themeColor="text1"/>
        </w:rPr>
        <w:t>Pilot</w:t>
      </w:r>
      <w:r>
        <w:rPr>
          <w:rFonts w:ascii="Calibri" w:hAnsi="Calibri" w:cs="Calibri"/>
          <w:b/>
          <w:bCs/>
          <w:color w:val="000000" w:themeColor="text1"/>
        </w:rPr>
        <w:t xml:space="preserve">s scoped </w:t>
      </w:r>
      <w:r w:rsidR="0071270A">
        <w:rPr>
          <w:rFonts w:ascii="Calibri" w:hAnsi="Calibri" w:cs="Calibri"/>
          <w:b/>
          <w:bCs/>
          <w:color w:val="000000" w:themeColor="text1"/>
        </w:rPr>
        <w:t xml:space="preserve">expanded </w:t>
      </w:r>
      <w:r>
        <w:rPr>
          <w:rFonts w:ascii="Calibri" w:hAnsi="Calibri" w:cs="Calibri"/>
          <w:b/>
          <w:bCs/>
          <w:color w:val="000000" w:themeColor="text1"/>
        </w:rPr>
        <w:t>options for economic development in consultation with local communities.</w:t>
      </w:r>
    </w:p>
    <w:p w14:paraId="1B1A716B" w14:textId="31177845" w:rsidR="00BC4448" w:rsidRDefault="0071270A" w:rsidP="00EA2658">
      <w:pPr>
        <w:pStyle w:val="CCSNormalText"/>
        <w:pBdr>
          <w:top w:val="single" w:sz="4" w:space="1" w:color="auto"/>
          <w:left w:val="single" w:sz="4" w:space="1" w:color="auto"/>
          <w:bottom w:val="single" w:sz="4" w:space="1" w:color="auto"/>
          <w:right w:val="single" w:sz="4" w:space="1" w:color="auto"/>
        </w:pBdr>
        <w:spacing w:before="120"/>
        <w:rPr>
          <w:rFonts w:ascii="Calibri" w:hAnsi="Calibri" w:cs="Calibri"/>
          <w:bCs/>
          <w:color w:val="000000" w:themeColor="text1"/>
        </w:rPr>
      </w:pPr>
      <w:r w:rsidRPr="004A4DA3">
        <w:rPr>
          <w:rFonts w:ascii="Calibri" w:hAnsi="Calibri" w:cs="Calibri"/>
          <w:bCs/>
          <w:color w:val="000000" w:themeColor="text1"/>
        </w:rPr>
        <w:t xml:space="preserve">The </w:t>
      </w:r>
      <w:r w:rsidR="00ED2A86">
        <w:rPr>
          <w:rFonts w:ascii="Calibri" w:hAnsi="Calibri" w:cs="Calibri"/>
          <w:bCs/>
          <w:color w:val="000000" w:themeColor="text1"/>
        </w:rPr>
        <w:t>Pilot</w:t>
      </w:r>
      <w:r w:rsidRPr="004A4DA3">
        <w:rPr>
          <w:rFonts w:ascii="Calibri" w:hAnsi="Calibri" w:cs="Calibri"/>
          <w:bCs/>
          <w:color w:val="000000" w:themeColor="text1"/>
        </w:rPr>
        <w:t xml:space="preserve">s </w:t>
      </w:r>
      <w:r w:rsidR="00F915DA">
        <w:rPr>
          <w:rFonts w:ascii="Calibri" w:hAnsi="Calibri" w:cs="Calibri"/>
          <w:bCs/>
          <w:color w:val="000000" w:themeColor="text1"/>
        </w:rPr>
        <w:t xml:space="preserve">identified and </w:t>
      </w:r>
      <w:r w:rsidRPr="004A4DA3">
        <w:rPr>
          <w:rFonts w:ascii="Calibri" w:hAnsi="Calibri" w:cs="Calibri"/>
          <w:bCs/>
          <w:color w:val="000000" w:themeColor="text1"/>
        </w:rPr>
        <w:t>explored a variety of options for economic development on Indigenous land based on local aspirations and sector opportunities</w:t>
      </w:r>
      <w:r>
        <w:rPr>
          <w:rFonts w:ascii="Calibri" w:hAnsi="Calibri" w:cs="Calibri"/>
          <w:bCs/>
          <w:color w:val="000000" w:themeColor="text1"/>
        </w:rPr>
        <w:t xml:space="preserve"> (Refer Table </w:t>
      </w:r>
      <w:r w:rsidR="00D5687E">
        <w:rPr>
          <w:rFonts w:ascii="Calibri" w:hAnsi="Calibri" w:cs="Calibri"/>
          <w:bCs/>
          <w:color w:val="000000" w:themeColor="text1"/>
        </w:rPr>
        <w:t>4</w:t>
      </w:r>
      <w:r>
        <w:rPr>
          <w:rFonts w:ascii="Calibri" w:hAnsi="Calibri" w:cs="Calibri"/>
          <w:bCs/>
          <w:color w:val="000000" w:themeColor="text1"/>
        </w:rPr>
        <w:t>)</w:t>
      </w:r>
      <w:r w:rsidRPr="004A4DA3">
        <w:rPr>
          <w:rFonts w:ascii="Calibri" w:hAnsi="Calibri" w:cs="Calibri"/>
          <w:bCs/>
          <w:color w:val="000000" w:themeColor="text1"/>
        </w:rPr>
        <w:t xml:space="preserve">. Through extensive stakeholder engagement and asset research, the </w:t>
      </w:r>
      <w:r w:rsidR="00ED2A86">
        <w:rPr>
          <w:rFonts w:ascii="Calibri" w:hAnsi="Calibri" w:cs="Calibri"/>
          <w:bCs/>
          <w:color w:val="000000" w:themeColor="text1"/>
        </w:rPr>
        <w:t>Pilot</w:t>
      </w:r>
      <w:r w:rsidRPr="004A4DA3">
        <w:rPr>
          <w:rFonts w:ascii="Calibri" w:hAnsi="Calibri" w:cs="Calibri"/>
          <w:bCs/>
          <w:color w:val="000000" w:themeColor="text1"/>
        </w:rPr>
        <w:t>s presented a range of opportunities for innovative, locally supported developments. Developments across the sectors of tourism and agriculture were explored as well as general township development options.</w:t>
      </w:r>
      <w:r w:rsidR="008B4785">
        <w:rPr>
          <w:rFonts w:ascii="Calibri" w:hAnsi="Calibri" w:cs="Calibri"/>
          <w:bCs/>
          <w:color w:val="000000" w:themeColor="text1"/>
        </w:rPr>
        <w:t xml:space="preserve"> </w:t>
      </w:r>
    </w:p>
    <w:p w14:paraId="016D258B" w14:textId="3CCAC349" w:rsidR="000A1023" w:rsidRPr="006771D8" w:rsidRDefault="008B4785" w:rsidP="006771D8">
      <w:pPr>
        <w:pStyle w:val="CCSNormalText"/>
        <w:pBdr>
          <w:top w:val="single" w:sz="4" w:space="1" w:color="auto"/>
          <w:left w:val="single" w:sz="4" w:space="1" w:color="auto"/>
          <w:bottom w:val="single" w:sz="4" w:space="1" w:color="auto"/>
          <w:right w:val="single" w:sz="4" w:space="1" w:color="auto"/>
        </w:pBdr>
        <w:spacing w:before="120"/>
        <w:rPr>
          <w:rFonts w:ascii="Calibri" w:hAnsi="Calibri" w:cs="Calibri"/>
          <w:bCs/>
          <w:color w:val="000000" w:themeColor="text1"/>
        </w:rPr>
      </w:pPr>
      <w:r>
        <w:rPr>
          <w:rFonts w:ascii="Calibri" w:hAnsi="Calibri" w:cs="Calibri"/>
          <w:bCs/>
          <w:color w:val="000000" w:themeColor="text1"/>
        </w:rPr>
        <w:t xml:space="preserve">Economic opportunities were scoped in the </w:t>
      </w:r>
      <w:r w:rsidR="009120A8">
        <w:rPr>
          <w:rFonts w:ascii="Calibri" w:hAnsi="Calibri" w:cs="Calibri"/>
          <w:bCs/>
          <w:color w:val="000000" w:themeColor="text1"/>
        </w:rPr>
        <w:t>format of</w:t>
      </w:r>
      <w:r>
        <w:rPr>
          <w:rFonts w:ascii="Calibri" w:hAnsi="Calibri" w:cs="Calibri"/>
          <w:bCs/>
          <w:color w:val="000000" w:themeColor="text1"/>
        </w:rPr>
        <w:t xml:space="preserve"> business case </w:t>
      </w:r>
      <w:r w:rsidR="009120A8">
        <w:rPr>
          <w:rFonts w:ascii="Calibri" w:hAnsi="Calibri" w:cs="Calibri"/>
          <w:bCs/>
          <w:color w:val="000000" w:themeColor="text1"/>
        </w:rPr>
        <w:t xml:space="preserve">documentation and approved by community stakeholders </w:t>
      </w:r>
      <w:r>
        <w:rPr>
          <w:rFonts w:ascii="Calibri" w:hAnsi="Calibri" w:cs="Calibri"/>
          <w:bCs/>
          <w:color w:val="000000" w:themeColor="text1"/>
        </w:rPr>
        <w:t>(</w:t>
      </w:r>
      <w:r w:rsidR="00B42D19">
        <w:rPr>
          <w:rFonts w:ascii="Calibri" w:hAnsi="Calibri" w:cs="Calibri"/>
          <w:bCs/>
          <w:color w:val="000000" w:themeColor="text1"/>
        </w:rPr>
        <w:t>Pilot Two</w:t>
      </w:r>
      <w:r>
        <w:rPr>
          <w:rFonts w:ascii="Calibri" w:hAnsi="Calibri" w:cs="Calibri"/>
          <w:bCs/>
          <w:color w:val="000000" w:themeColor="text1"/>
        </w:rPr>
        <w:t xml:space="preserve">) </w:t>
      </w:r>
      <w:r w:rsidR="009120A8">
        <w:rPr>
          <w:rFonts w:ascii="Calibri" w:hAnsi="Calibri" w:cs="Calibri"/>
          <w:bCs/>
          <w:color w:val="000000" w:themeColor="text1"/>
        </w:rPr>
        <w:t xml:space="preserve">and </w:t>
      </w:r>
      <w:r>
        <w:rPr>
          <w:rFonts w:ascii="Calibri" w:hAnsi="Calibri" w:cs="Calibri"/>
          <w:bCs/>
          <w:color w:val="000000" w:themeColor="text1"/>
        </w:rPr>
        <w:t>prospectus documentation (</w:t>
      </w:r>
      <w:r w:rsidR="00B42D19">
        <w:rPr>
          <w:rFonts w:ascii="Calibri" w:hAnsi="Calibri" w:cs="Calibri"/>
          <w:bCs/>
          <w:color w:val="000000" w:themeColor="text1"/>
        </w:rPr>
        <w:t>Pilot Six</w:t>
      </w:r>
      <w:r w:rsidR="0081003D">
        <w:rPr>
          <w:rFonts w:ascii="Calibri" w:hAnsi="Calibri" w:cs="Calibri"/>
          <w:bCs/>
          <w:color w:val="000000" w:themeColor="text1"/>
        </w:rPr>
        <w:t xml:space="preserve">). </w:t>
      </w:r>
      <w:r w:rsidR="0081003D" w:rsidRPr="0081003D">
        <w:rPr>
          <w:rFonts w:ascii="Calibri" w:hAnsi="Calibri" w:cs="Calibri"/>
          <w:bCs/>
          <w:i/>
          <w:iCs/>
          <w:color w:val="000000" w:themeColor="text1"/>
        </w:rPr>
        <w:t>Note: At the time of the evaluation some prospectus documents were still being developed (</w:t>
      </w:r>
      <w:r w:rsidR="00B42D19">
        <w:rPr>
          <w:rFonts w:ascii="Calibri" w:hAnsi="Calibri" w:cs="Calibri"/>
          <w:bCs/>
          <w:i/>
          <w:iCs/>
          <w:color w:val="000000" w:themeColor="text1"/>
        </w:rPr>
        <w:t>Pilot Six</w:t>
      </w:r>
      <w:r w:rsidR="0081003D" w:rsidRPr="0081003D">
        <w:rPr>
          <w:rFonts w:ascii="Calibri" w:hAnsi="Calibri" w:cs="Calibri"/>
          <w:bCs/>
          <w:i/>
          <w:iCs/>
          <w:color w:val="000000" w:themeColor="text1"/>
        </w:rPr>
        <w:t>).</w:t>
      </w:r>
      <w:r w:rsidR="0081003D" w:rsidRPr="009120A8">
        <w:rPr>
          <w:rFonts w:ascii="Calibri" w:hAnsi="Calibri" w:cs="Calibri"/>
          <w:bCs/>
          <w:color w:val="000000" w:themeColor="text1"/>
        </w:rPr>
        <w:t xml:space="preserve"> Scoping of development options adopted different formats and there is opportunity to provide guidance material and standards for </w:t>
      </w:r>
      <w:r w:rsidR="009120A8">
        <w:rPr>
          <w:rFonts w:ascii="Calibri" w:hAnsi="Calibri" w:cs="Calibri"/>
          <w:bCs/>
          <w:color w:val="000000" w:themeColor="text1"/>
        </w:rPr>
        <w:t xml:space="preserve">prospectus documentation for </w:t>
      </w:r>
      <w:r w:rsidR="0081003D" w:rsidRPr="009120A8">
        <w:rPr>
          <w:rFonts w:ascii="Calibri" w:hAnsi="Calibri" w:cs="Calibri"/>
          <w:bCs/>
          <w:color w:val="000000" w:themeColor="text1"/>
        </w:rPr>
        <w:t>future projects.</w:t>
      </w:r>
    </w:p>
    <w:p w14:paraId="3EC25C8E" w14:textId="5A204FA6" w:rsidR="008503BA" w:rsidRPr="008503BA" w:rsidRDefault="000052E7" w:rsidP="006771D8">
      <w:pPr>
        <w:pStyle w:val="Caption"/>
        <w:spacing w:before="240" w:after="240"/>
      </w:pPr>
      <w:bookmarkStart w:id="96" w:name="_Toc83826843"/>
      <w:r w:rsidRPr="00A3113F">
        <w:t xml:space="preserve">Table </w:t>
      </w:r>
      <w:fldSimple w:instr=" SEQ Table \* ARABIC ">
        <w:r>
          <w:rPr>
            <w:noProof/>
          </w:rPr>
          <w:t>4</w:t>
        </w:r>
      </w:fldSimple>
      <w:r>
        <w:t xml:space="preserve"> </w:t>
      </w:r>
      <w:r w:rsidR="00BD27CB">
        <w:t>-</w:t>
      </w:r>
      <w:r w:rsidR="000A1023">
        <w:t xml:space="preserve"> Types of Development Options Explored</w:t>
      </w:r>
      <w:bookmarkEnd w:id="96"/>
    </w:p>
    <w:tbl>
      <w:tblPr>
        <w:tblStyle w:val="TableGrid"/>
        <w:tblW w:w="8949" w:type="dxa"/>
        <w:tblInd w:w="-5" w:type="dxa"/>
        <w:tblLayout w:type="fixed"/>
        <w:tblLook w:val="0620" w:firstRow="1" w:lastRow="0" w:firstColumn="0" w:lastColumn="0" w:noHBand="1" w:noVBand="1"/>
      </w:tblPr>
      <w:tblGrid>
        <w:gridCol w:w="2835"/>
        <w:gridCol w:w="2835"/>
        <w:gridCol w:w="3279"/>
      </w:tblGrid>
      <w:tr w:rsidR="000A1023" w:rsidRPr="004A67EF" w14:paraId="1F7CF3C5" w14:textId="77777777" w:rsidTr="00EA2658">
        <w:trPr>
          <w:trHeight w:val="732"/>
          <w:tblHeader/>
        </w:trPr>
        <w:tc>
          <w:tcPr>
            <w:tcW w:w="2835" w:type="dxa"/>
            <w:shd w:val="clear" w:color="auto" w:fill="auto"/>
          </w:tcPr>
          <w:p w14:paraId="1572A703" w14:textId="77777777" w:rsidR="000A1023" w:rsidRPr="0077482F" w:rsidRDefault="000A1023" w:rsidP="003314EA">
            <w:pPr>
              <w:rPr>
                <w:rFonts w:asciiTheme="minorHAnsi" w:eastAsia="Calibri" w:hAnsiTheme="minorHAnsi" w:cstheme="minorHAnsi"/>
                <w:b/>
                <w:lang w:eastAsia="zh-CN" w:bidi="th-TH"/>
              </w:rPr>
            </w:pPr>
            <w:r w:rsidRPr="0077482F">
              <w:rPr>
                <w:rFonts w:asciiTheme="minorHAnsi" w:eastAsia="Calibri" w:hAnsiTheme="minorHAnsi" w:cstheme="minorHAnsi"/>
                <w:b/>
                <w:lang w:eastAsia="zh-CN" w:bidi="th-TH"/>
              </w:rPr>
              <w:t>Agriculture (3 projects)</w:t>
            </w:r>
          </w:p>
        </w:tc>
        <w:tc>
          <w:tcPr>
            <w:tcW w:w="2835" w:type="dxa"/>
            <w:shd w:val="clear" w:color="auto" w:fill="auto"/>
          </w:tcPr>
          <w:p w14:paraId="6A7DEAE4" w14:textId="77777777" w:rsidR="000A1023" w:rsidRPr="0077482F" w:rsidRDefault="000A1023" w:rsidP="003314EA">
            <w:pPr>
              <w:rPr>
                <w:rFonts w:asciiTheme="minorHAnsi" w:eastAsia="Calibri" w:hAnsiTheme="minorHAnsi" w:cstheme="minorHAnsi"/>
                <w:b/>
                <w:lang w:eastAsia="zh-CN" w:bidi="th-TH"/>
              </w:rPr>
            </w:pPr>
            <w:r w:rsidRPr="0077482F">
              <w:rPr>
                <w:rFonts w:asciiTheme="minorHAnsi" w:eastAsia="Calibri" w:hAnsiTheme="minorHAnsi" w:cstheme="minorHAnsi"/>
                <w:b/>
                <w:lang w:eastAsia="zh-CN" w:bidi="th-TH"/>
              </w:rPr>
              <w:t>Tourism (4 projects)</w:t>
            </w:r>
          </w:p>
        </w:tc>
        <w:tc>
          <w:tcPr>
            <w:tcW w:w="3279" w:type="dxa"/>
            <w:shd w:val="clear" w:color="auto" w:fill="auto"/>
          </w:tcPr>
          <w:p w14:paraId="7BA90DA2" w14:textId="77777777" w:rsidR="000A1023" w:rsidRPr="0077482F" w:rsidRDefault="000A1023" w:rsidP="003314EA">
            <w:pPr>
              <w:rPr>
                <w:rFonts w:asciiTheme="minorHAnsi" w:eastAsia="Calibri" w:hAnsiTheme="minorHAnsi" w:cstheme="minorHAnsi"/>
                <w:b/>
                <w:lang w:eastAsia="zh-CN" w:bidi="th-TH"/>
              </w:rPr>
            </w:pPr>
            <w:r w:rsidRPr="0077482F">
              <w:rPr>
                <w:rFonts w:asciiTheme="minorHAnsi" w:eastAsia="Calibri" w:hAnsiTheme="minorHAnsi" w:cstheme="minorHAnsi"/>
                <w:b/>
                <w:lang w:eastAsia="zh-CN" w:bidi="th-TH"/>
              </w:rPr>
              <w:t>Town Development/Municipal Services  (2 projects</w:t>
            </w:r>
          </w:p>
        </w:tc>
      </w:tr>
      <w:tr w:rsidR="000A1023" w:rsidRPr="006B5BEB" w14:paraId="61D13979" w14:textId="77777777" w:rsidTr="005A443C">
        <w:tc>
          <w:tcPr>
            <w:tcW w:w="2835" w:type="dxa"/>
            <w:shd w:val="clear" w:color="auto" w:fill="FFFFFF"/>
          </w:tcPr>
          <w:p w14:paraId="17A0800C" w14:textId="417936F5" w:rsidR="000A1023" w:rsidRPr="00C673C8" w:rsidRDefault="000A1023" w:rsidP="003314EA">
            <w:pPr>
              <w:pStyle w:val="ListParagraph"/>
              <w:numPr>
                <w:ilvl w:val="0"/>
                <w:numId w:val="20"/>
              </w:numPr>
              <w:spacing w:before="60" w:after="60"/>
              <w:ind w:left="316" w:hanging="284"/>
              <w:rPr>
                <w:rFonts w:cstheme="minorHAnsi"/>
                <w:bCs/>
                <w:sz w:val="20"/>
                <w:szCs w:val="20"/>
              </w:rPr>
            </w:pPr>
            <w:bookmarkStart w:id="97" w:name="_Hlk80885851"/>
            <w:r w:rsidRPr="00C673C8">
              <w:rPr>
                <w:rFonts w:cstheme="minorHAnsi"/>
                <w:bCs/>
                <w:sz w:val="20"/>
                <w:szCs w:val="20"/>
              </w:rPr>
              <w:t xml:space="preserve">Karajarri Irrigated Lands – </w:t>
            </w:r>
            <w:r w:rsidR="00B42D19">
              <w:rPr>
                <w:rFonts w:cstheme="minorHAnsi"/>
                <w:bCs/>
                <w:sz w:val="20"/>
                <w:szCs w:val="20"/>
              </w:rPr>
              <w:t>Pilot Two</w:t>
            </w:r>
          </w:p>
          <w:p w14:paraId="035CF7AC" w14:textId="623E3296" w:rsidR="000A1023" w:rsidRPr="00C673C8" w:rsidRDefault="000A1023" w:rsidP="003314EA">
            <w:pPr>
              <w:pStyle w:val="ListParagraph"/>
              <w:numPr>
                <w:ilvl w:val="0"/>
                <w:numId w:val="20"/>
              </w:numPr>
              <w:spacing w:before="60" w:after="60"/>
              <w:ind w:left="316" w:hanging="284"/>
              <w:rPr>
                <w:rFonts w:cstheme="minorHAnsi"/>
                <w:bCs/>
                <w:sz w:val="20"/>
                <w:szCs w:val="20"/>
              </w:rPr>
            </w:pPr>
            <w:r w:rsidRPr="00C673C8">
              <w:rPr>
                <w:rFonts w:cstheme="minorHAnsi"/>
                <w:bCs/>
                <w:sz w:val="20"/>
                <w:szCs w:val="20"/>
              </w:rPr>
              <w:t xml:space="preserve">Production of Nyumi-Nyarri – </w:t>
            </w:r>
            <w:r w:rsidR="00B42D19">
              <w:rPr>
                <w:rFonts w:cstheme="minorHAnsi"/>
                <w:bCs/>
                <w:sz w:val="20"/>
                <w:szCs w:val="20"/>
              </w:rPr>
              <w:t>Pilot Two</w:t>
            </w:r>
          </w:p>
          <w:p w14:paraId="3D6953D1" w14:textId="6AA940CC" w:rsidR="000A1023" w:rsidRPr="006771D8" w:rsidRDefault="000A1023" w:rsidP="003314EA">
            <w:pPr>
              <w:pStyle w:val="ListParagraph"/>
              <w:numPr>
                <w:ilvl w:val="0"/>
                <w:numId w:val="20"/>
              </w:numPr>
              <w:spacing w:before="60" w:after="60"/>
              <w:ind w:left="316" w:hanging="284"/>
              <w:rPr>
                <w:rFonts w:cstheme="minorHAnsi"/>
                <w:bCs/>
                <w:sz w:val="20"/>
                <w:szCs w:val="20"/>
              </w:rPr>
            </w:pPr>
            <w:bookmarkStart w:id="98" w:name="_Hlk80886385"/>
            <w:bookmarkEnd w:id="97"/>
            <w:r w:rsidRPr="00C673C8">
              <w:rPr>
                <w:rFonts w:cstheme="minorHAnsi"/>
                <w:bCs/>
                <w:sz w:val="20"/>
                <w:szCs w:val="20"/>
              </w:rPr>
              <w:t xml:space="preserve">Diversifying Pastoral Operations on Peedamulla – </w:t>
            </w:r>
            <w:r w:rsidR="00B42D19">
              <w:rPr>
                <w:rFonts w:cstheme="minorHAnsi"/>
                <w:bCs/>
                <w:sz w:val="20"/>
                <w:szCs w:val="20"/>
              </w:rPr>
              <w:t>Pilot Six</w:t>
            </w:r>
            <w:bookmarkEnd w:id="98"/>
          </w:p>
        </w:tc>
        <w:tc>
          <w:tcPr>
            <w:tcW w:w="2835" w:type="dxa"/>
            <w:shd w:val="clear" w:color="auto" w:fill="FFFFFF"/>
          </w:tcPr>
          <w:p w14:paraId="0CC144AF" w14:textId="4E1D044B" w:rsidR="000A1023" w:rsidRDefault="000A1023" w:rsidP="003314EA">
            <w:pPr>
              <w:pStyle w:val="ListParagraph"/>
              <w:numPr>
                <w:ilvl w:val="0"/>
                <w:numId w:val="21"/>
              </w:numPr>
              <w:spacing w:before="60" w:after="60"/>
              <w:ind w:left="314" w:hanging="283"/>
              <w:rPr>
                <w:rFonts w:cstheme="minorHAnsi"/>
                <w:bCs/>
                <w:sz w:val="20"/>
                <w:szCs w:val="20"/>
              </w:rPr>
            </w:pPr>
            <w:bookmarkStart w:id="99" w:name="_Hlk80885888"/>
            <w:r>
              <w:rPr>
                <w:rFonts w:cstheme="minorHAnsi"/>
                <w:bCs/>
                <w:sz w:val="20"/>
                <w:szCs w:val="20"/>
              </w:rPr>
              <w:t>Gambanan Tourism Proposal</w:t>
            </w:r>
            <w:r w:rsidRPr="00C673C8">
              <w:rPr>
                <w:rFonts w:cstheme="minorHAnsi"/>
                <w:bCs/>
                <w:sz w:val="20"/>
                <w:szCs w:val="20"/>
              </w:rPr>
              <w:t xml:space="preserve"> – </w:t>
            </w:r>
            <w:r w:rsidR="00B42D19">
              <w:rPr>
                <w:rFonts w:cstheme="minorHAnsi"/>
                <w:bCs/>
                <w:sz w:val="20"/>
                <w:szCs w:val="20"/>
              </w:rPr>
              <w:t>Pilot Two</w:t>
            </w:r>
          </w:p>
          <w:p w14:paraId="6D749330" w14:textId="4A3AA310" w:rsidR="000A1023" w:rsidRDefault="000A1023" w:rsidP="003314EA">
            <w:pPr>
              <w:pStyle w:val="ListParagraph"/>
              <w:numPr>
                <w:ilvl w:val="0"/>
                <w:numId w:val="21"/>
              </w:numPr>
              <w:spacing w:before="60" w:after="60"/>
              <w:ind w:left="314" w:hanging="283"/>
              <w:rPr>
                <w:rFonts w:cstheme="minorHAnsi"/>
                <w:bCs/>
                <w:sz w:val="20"/>
                <w:szCs w:val="20"/>
              </w:rPr>
            </w:pPr>
            <w:r>
              <w:rPr>
                <w:rFonts w:cstheme="minorHAnsi"/>
                <w:bCs/>
                <w:sz w:val="20"/>
                <w:szCs w:val="20"/>
              </w:rPr>
              <w:t xml:space="preserve">Ardyaloon Hatchery Proposal – </w:t>
            </w:r>
            <w:r w:rsidR="00B42D19">
              <w:rPr>
                <w:rFonts w:cstheme="minorHAnsi"/>
                <w:bCs/>
                <w:sz w:val="20"/>
                <w:szCs w:val="20"/>
              </w:rPr>
              <w:t>Pilot Two</w:t>
            </w:r>
          </w:p>
          <w:p w14:paraId="2C3F7952" w14:textId="468E7348" w:rsidR="000A1023" w:rsidRDefault="000A1023" w:rsidP="003314EA">
            <w:pPr>
              <w:pStyle w:val="ListParagraph"/>
              <w:numPr>
                <w:ilvl w:val="0"/>
                <w:numId w:val="21"/>
              </w:numPr>
              <w:spacing w:before="60" w:after="60"/>
              <w:ind w:left="314" w:hanging="283"/>
              <w:rPr>
                <w:rFonts w:cstheme="minorHAnsi"/>
                <w:bCs/>
                <w:sz w:val="20"/>
                <w:szCs w:val="20"/>
              </w:rPr>
            </w:pPr>
            <w:bookmarkStart w:id="100" w:name="_Hlk80886420"/>
            <w:bookmarkEnd w:id="99"/>
            <w:r>
              <w:rPr>
                <w:rFonts w:cstheme="minorHAnsi"/>
                <w:bCs/>
                <w:sz w:val="20"/>
                <w:szCs w:val="20"/>
              </w:rPr>
              <w:t xml:space="preserve">Taloroo Tourism Project – </w:t>
            </w:r>
            <w:r w:rsidR="00B42D19">
              <w:rPr>
                <w:rFonts w:cstheme="minorHAnsi"/>
                <w:bCs/>
                <w:sz w:val="20"/>
                <w:szCs w:val="20"/>
              </w:rPr>
              <w:t>Pilot Six</w:t>
            </w:r>
          </w:p>
          <w:p w14:paraId="1A1E1363" w14:textId="61E95C28" w:rsidR="000A1023" w:rsidRPr="00C673C8" w:rsidRDefault="000A1023" w:rsidP="003314EA">
            <w:pPr>
              <w:pStyle w:val="ListParagraph"/>
              <w:numPr>
                <w:ilvl w:val="0"/>
                <w:numId w:val="21"/>
              </w:numPr>
              <w:spacing w:before="60" w:after="60"/>
              <w:ind w:left="314" w:hanging="283"/>
              <w:rPr>
                <w:rFonts w:cstheme="minorHAnsi"/>
                <w:bCs/>
                <w:sz w:val="20"/>
                <w:szCs w:val="20"/>
              </w:rPr>
            </w:pPr>
            <w:r>
              <w:rPr>
                <w:rFonts w:cstheme="minorHAnsi"/>
                <w:bCs/>
                <w:sz w:val="20"/>
                <w:szCs w:val="20"/>
              </w:rPr>
              <w:t xml:space="preserve">Tourism Study in Northern QLD – </w:t>
            </w:r>
            <w:bookmarkEnd w:id="100"/>
            <w:r w:rsidR="00B42D19">
              <w:rPr>
                <w:rFonts w:cstheme="minorHAnsi"/>
                <w:bCs/>
                <w:sz w:val="20"/>
                <w:szCs w:val="20"/>
              </w:rPr>
              <w:t>Pilot Six</w:t>
            </w:r>
          </w:p>
        </w:tc>
        <w:tc>
          <w:tcPr>
            <w:tcW w:w="3279" w:type="dxa"/>
          </w:tcPr>
          <w:p w14:paraId="0EDA7337" w14:textId="7AFC0C90" w:rsidR="000A1023" w:rsidRDefault="000A1023" w:rsidP="005A443C">
            <w:pPr>
              <w:pStyle w:val="ListParagraph"/>
              <w:numPr>
                <w:ilvl w:val="0"/>
                <w:numId w:val="22"/>
              </w:numPr>
              <w:spacing w:before="60" w:after="60"/>
              <w:ind w:left="321" w:hanging="284"/>
              <w:rPr>
                <w:rFonts w:cstheme="minorHAnsi"/>
                <w:bCs/>
                <w:sz w:val="20"/>
                <w:szCs w:val="20"/>
              </w:rPr>
            </w:pPr>
            <w:r>
              <w:rPr>
                <w:rFonts w:cstheme="minorHAnsi"/>
                <w:bCs/>
                <w:sz w:val="20"/>
                <w:szCs w:val="20"/>
              </w:rPr>
              <w:t>Baniyala Community Land Planning</w:t>
            </w:r>
            <w:r w:rsidRPr="00C673C8">
              <w:rPr>
                <w:rFonts w:cstheme="minorHAnsi"/>
                <w:bCs/>
                <w:sz w:val="20"/>
                <w:szCs w:val="20"/>
              </w:rPr>
              <w:t xml:space="preserve"> – </w:t>
            </w:r>
            <w:r w:rsidR="00B42D19">
              <w:rPr>
                <w:rFonts w:cstheme="minorHAnsi"/>
                <w:bCs/>
                <w:sz w:val="20"/>
                <w:szCs w:val="20"/>
              </w:rPr>
              <w:t>Pilot Three</w:t>
            </w:r>
          </w:p>
          <w:p w14:paraId="794B88EF" w14:textId="1B2B861B" w:rsidR="000A1023" w:rsidRPr="006771D8" w:rsidRDefault="000A1023" w:rsidP="005A443C">
            <w:pPr>
              <w:pStyle w:val="ListParagraph"/>
              <w:numPr>
                <w:ilvl w:val="0"/>
                <w:numId w:val="22"/>
              </w:numPr>
              <w:spacing w:before="60" w:after="60"/>
              <w:ind w:left="321" w:hanging="284"/>
              <w:rPr>
                <w:rFonts w:cstheme="minorHAnsi"/>
                <w:bCs/>
                <w:sz w:val="20"/>
                <w:szCs w:val="20"/>
              </w:rPr>
            </w:pPr>
            <w:r>
              <w:rPr>
                <w:rFonts w:cstheme="minorHAnsi"/>
                <w:bCs/>
                <w:sz w:val="20"/>
                <w:szCs w:val="20"/>
              </w:rPr>
              <w:t xml:space="preserve">Mossman Gorge Land Subdivision and Services – </w:t>
            </w:r>
            <w:r w:rsidR="00B42D19">
              <w:rPr>
                <w:rFonts w:cstheme="minorHAnsi"/>
                <w:bCs/>
                <w:sz w:val="20"/>
                <w:szCs w:val="20"/>
              </w:rPr>
              <w:t>Pilot Five</w:t>
            </w:r>
          </w:p>
        </w:tc>
      </w:tr>
    </w:tbl>
    <w:p w14:paraId="4D9FDD1F" w14:textId="54204AFE" w:rsidR="006771D8" w:rsidRDefault="00124ED0" w:rsidP="006771D8">
      <w:pPr>
        <w:pStyle w:val="CCSNormalText"/>
        <w:spacing w:before="240" w:after="240"/>
        <w:rPr>
          <w:rFonts w:asciiTheme="minorHAnsi" w:hAnsiTheme="minorHAnsi" w:cstheme="minorHAnsi"/>
          <w:lang w:val="en-US"/>
        </w:rPr>
      </w:pPr>
      <w:r>
        <w:rPr>
          <w:rFonts w:asciiTheme="minorHAnsi" w:hAnsiTheme="minorHAnsi" w:cstheme="minorHAnsi"/>
          <w:lang w:val="en-US"/>
        </w:rPr>
        <w:t>To</w:t>
      </w:r>
      <w:r w:rsidR="0071270A">
        <w:rPr>
          <w:rFonts w:asciiTheme="minorHAnsi" w:hAnsiTheme="minorHAnsi" w:cstheme="minorHAnsi"/>
          <w:lang w:val="en-US"/>
        </w:rPr>
        <w:t xml:space="preserve"> support expanded options for economic development a range of activities were undertaken</w:t>
      </w:r>
      <w:r w:rsidR="00A36EA6">
        <w:rPr>
          <w:rFonts w:asciiTheme="minorHAnsi" w:hAnsiTheme="minorHAnsi" w:cstheme="minorHAnsi"/>
          <w:lang w:val="en-US"/>
        </w:rPr>
        <w:t xml:space="preserve">. The scope of each </w:t>
      </w:r>
      <w:r w:rsidR="00ED2A86">
        <w:rPr>
          <w:rFonts w:asciiTheme="minorHAnsi" w:hAnsiTheme="minorHAnsi" w:cstheme="minorHAnsi"/>
          <w:lang w:val="en-US"/>
        </w:rPr>
        <w:t>Pilot</w:t>
      </w:r>
      <w:r w:rsidR="00A36EA6">
        <w:rPr>
          <w:rFonts w:asciiTheme="minorHAnsi" w:hAnsiTheme="minorHAnsi" w:cstheme="minorHAnsi"/>
          <w:lang w:val="en-US"/>
        </w:rPr>
        <w:t xml:space="preserve"> varied, yet exploration took place through a range of approaches including </w:t>
      </w:r>
      <w:r w:rsidR="000A1023">
        <w:rPr>
          <w:rFonts w:asciiTheme="minorHAnsi" w:hAnsiTheme="minorHAnsi" w:cstheme="minorHAnsi"/>
          <w:lang w:val="en-US"/>
        </w:rPr>
        <w:t xml:space="preserve">community and stakeholder engagement, </w:t>
      </w:r>
      <w:r w:rsidR="00E2277F">
        <w:rPr>
          <w:rFonts w:asciiTheme="minorHAnsi" w:hAnsiTheme="minorHAnsi" w:cstheme="minorHAnsi"/>
          <w:lang w:val="en-US"/>
        </w:rPr>
        <w:t>scientific</w:t>
      </w:r>
      <w:r w:rsidR="000A1023">
        <w:rPr>
          <w:rFonts w:asciiTheme="minorHAnsi" w:hAnsiTheme="minorHAnsi" w:cstheme="minorHAnsi"/>
          <w:lang w:val="en-US"/>
        </w:rPr>
        <w:t xml:space="preserve"> research </w:t>
      </w:r>
      <w:r w:rsidR="00E2277F">
        <w:rPr>
          <w:rFonts w:asciiTheme="minorHAnsi" w:hAnsiTheme="minorHAnsi" w:cstheme="minorHAnsi"/>
          <w:lang w:val="en-US"/>
        </w:rPr>
        <w:t xml:space="preserve">into land asset opportunities </w:t>
      </w:r>
      <w:r w:rsidR="000A1023">
        <w:rPr>
          <w:rFonts w:asciiTheme="minorHAnsi" w:hAnsiTheme="minorHAnsi" w:cstheme="minorHAnsi"/>
          <w:lang w:val="en-US"/>
        </w:rPr>
        <w:t xml:space="preserve">and </w:t>
      </w:r>
      <w:r w:rsidR="00A36EA6">
        <w:rPr>
          <w:rFonts w:asciiTheme="minorHAnsi" w:hAnsiTheme="minorHAnsi" w:cstheme="minorHAnsi"/>
          <w:lang w:val="en-US"/>
        </w:rPr>
        <w:t>professional</w:t>
      </w:r>
      <w:r w:rsidR="000A1023">
        <w:rPr>
          <w:rFonts w:asciiTheme="minorHAnsi" w:hAnsiTheme="minorHAnsi" w:cstheme="minorHAnsi"/>
          <w:lang w:val="en-US"/>
        </w:rPr>
        <w:t xml:space="preserve"> suppor</w:t>
      </w:r>
      <w:r w:rsidR="000A1023" w:rsidRPr="00A73CDA">
        <w:rPr>
          <w:rFonts w:asciiTheme="minorHAnsi" w:hAnsiTheme="minorHAnsi" w:cstheme="minorHAnsi"/>
          <w:lang w:val="en-US"/>
        </w:rPr>
        <w:t xml:space="preserve">t to investigate legal and administrative options </w:t>
      </w:r>
      <w:r w:rsidR="000A1023">
        <w:rPr>
          <w:rFonts w:asciiTheme="minorHAnsi" w:hAnsiTheme="minorHAnsi" w:cstheme="minorHAnsi"/>
          <w:lang w:val="en-US"/>
        </w:rPr>
        <w:t xml:space="preserve">for </w:t>
      </w:r>
      <w:r w:rsidR="000A1023" w:rsidRPr="00A73CDA">
        <w:rPr>
          <w:rFonts w:asciiTheme="minorHAnsi" w:hAnsiTheme="minorHAnsi" w:cstheme="minorHAnsi"/>
          <w:lang w:val="en-US"/>
        </w:rPr>
        <w:t xml:space="preserve">project </w:t>
      </w:r>
      <w:r w:rsidR="000A1023">
        <w:rPr>
          <w:rFonts w:asciiTheme="minorHAnsi" w:hAnsiTheme="minorHAnsi" w:cstheme="minorHAnsi"/>
          <w:lang w:val="en-US"/>
        </w:rPr>
        <w:t>development</w:t>
      </w:r>
      <w:r w:rsidR="00A36EA6">
        <w:rPr>
          <w:rFonts w:asciiTheme="minorHAnsi" w:hAnsiTheme="minorHAnsi" w:cstheme="minorHAnsi"/>
          <w:lang w:val="en-US"/>
        </w:rPr>
        <w:t>s and land agreements</w:t>
      </w:r>
      <w:r w:rsidR="000A1023">
        <w:rPr>
          <w:rFonts w:asciiTheme="minorHAnsi" w:hAnsiTheme="minorHAnsi" w:cstheme="minorHAnsi"/>
          <w:lang w:val="en-US"/>
        </w:rPr>
        <w:t xml:space="preserve">. </w:t>
      </w:r>
      <w:r w:rsidR="00E2277F">
        <w:rPr>
          <w:rFonts w:asciiTheme="minorHAnsi" w:hAnsiTheme="minorHAnsi" w:cstheme="minorHAnsi"/>
          <w:lang w:val="en-US"/>
        </w:rPr>
        <w:t xml:space="preserve">This background research contributes to an improved knowledge base on potential tourism, agriculture and </w:t>
      </w:r>
      <w:r>
        <w:rPr>
          <w:rFonts w:asciiTheme="minorHAnsi" w:hAnsiTheme="minorHAnsi" w:cstheme="minorHAnsi"/>
          <w:lang w:val="en-US"/>
        </w:rPr>
        <w:t>infrastructure-based</w:t>
      </w:r>
      <w:r w:rsidR="00E2277F">
        <w:rPr>
          <w:rFonts w:asciiTheme="minorHAnsi" w:hAnsiTheme="minorHAnsi" w:cstheme="minorHAnsi"/>
          <w:lang w:val="en-US"/>
        </w:rPr>
        <w:t xml:space="preserve"> developments on Indigenous lands. </w:t>
      </w:r>
      <w:r w:rsidR="00A36EA6">
        <w:rPr>
          <w:rFonts w:asciiTheme="minorHAnsi" w:hAnsiTheme="minorHAnsi" w:cstheme="minorHAnsi"/>
          <w:lang w:val="en-US"/>
        </w:rPr>
        <w:t xml:space="preserve">Further detail on explorations undertaken is provided in the </w:t>
      </w:r>
      <w:r w:rsidR="00ED2A86">
        <w:rPr>
          <w:rFonts w:asciiTheme="minorHAnsi" w:hAnsiTheme="minorHAnsi" w:cstheme="minorHAnsi"/>
          <w:lang w:val="en-US"/>
        </w:rPr>
        <w:t>Pilot</w:t>
      </w:r>
      <w:r w:rsidR="00A36EA6">
        <w:rPr>
          <w:rFonts w:asciiTheme="minorHAnsi" w:hAnsiTheme="minorHAnsi" w:cstheme="minorHAnsi"/>
          <w:lang w:val="en-US"/>
        </w:rPr>
        <w:t xml:space="preserve"> summaries in Appendix A. </w:t>
      </w:r>
    </w:p>
    <w:p w14:paraId="75E9E3F0" w14:textId="77777777" w:rsidR="006771D8" w:rsidRDefault="006771D8">
      <w:pPr>
        <w:rPr>
          <w:rFonts w:asciiTheme="minorHAnsi" w:hAnsiTheme="minorHAnsi" w:cstheme="minorHAnsi"/>
          <w:sz w:val="22"/>
          <w:szCs w:val="22"/>
          <w:lang w:eastAsia="zh-CN" w:bidi="th-TH"/>
        </w:rPr>
      </w:pPr>
      <w:r>
        <w:rPr>
          <w:rFonts w:asciiTheme="minorHAnsi" w:hAnsiTheme="minorHAnsi" w:cstheme="minorHAnsi"/>
        </w:rPr>
        <w:br w:type="page"/>
      </w:r>
    </w:p>
    <w:p w14:paraId="6E19893F" w14:textId="2714A139" w:rsidR="00124ED0" w:rsidRPr="00AF1AC2" w:rsidRDefault="00AF1AC2" w:rsidP="00EB542B">
      <w:pPr>
        <w:pStyle w:val="Style1"/>
        <w:outlineLvl w:val="3"/>
      </w:pPr>
      <w:r>
        <w:lastRenderedPageBreak/>
        <w:t>Presentation of Relevant Information</w:t>
      </w:r>
    </w:p>
    <w:p w14:paraId="0C14AEA2" w14:textId="77777777" w:rsidR="0071270A" w:rsidRPr="00F54CF2" w:rsidRDefault="0071270A" w:rsidP="00EA2658">
      <w:pPr>
        <w:pStyle w:val="CCSNormalText"/>
        <w:pBdr>
          <w:top w:val="single" w:sz="4" w:space="1" w:color="auto"/>
          <w:left w:val="single" w:sz="4" w:space="1" w:color="auto"/>
          <w:bottom w:val="single" w:sz="4" w:space="1" w:color="auto"/>
          <w:right w:val="single" w:sz="4" w:space="1" w:color="auto"/>
        </w:pBdr>
        <w:spacing w:before="120"/>
        <w:rPr>
          <w:rFonts w:ascii="Calibri" w:hAnsi="Calibri" w:cs="Calibri"/>
          <w:b/>
          <w:bCs/>
          <w:color w:val="FFFFFF" w:themeColor="background1"/>
        </w:rPr>
      </w:pPr>
      <w:r>
        <w:rPr>
          <w:rFonts w:ascii="Calibri" w:hAnsi="Calibri" w:cs="Calibri"/>
          <w:b/>
          <w:bCs/>
          <w:color w:val="FFFFFF" w:themeColor="background1"/>
        </w:rPr>
        <w:t>Local Level Outcomes</w:t>
      </w:r>
    </w:p>
    <w:p w14:paraId="06AD3FD2" w14:textId="349CDB51" w:rsidR="0071270A" w:rsidRDefault="0071270A" w:rsidP="00EB542B">
      <w:pPr>
        <w:pStyle w:val="CCSNormalText"/>
        <w:pBdr>
          <w:top w:val="single" w:sz="4" w:space="1" w:color="auto"/>
          <w:left w:val="single" w:sz="4" w:space="1" w:color="auto"/>
          <w:bottom w:val="single" w:sz="4" w:space="1" w:color="auto"/>
          <w:right w:val="single" w:sz="4" w:space="1" w:color="auto"/>
        </w:pBdr>
        <w:spacing w:before="120"/>
        <w:outlineLvl w:val="4"/>
        <w:rPr>
          <w:rFonts w:ascii="Calibri" w:hAnsi="Calibri" w:cs="Calibri"/>
          <w:b/>
          <w:bCs/>
          <w:color w:val="000000" w:themeColor="text1"/>
        </w:rPr>
      </w:pPr>
      <w:r>
        <w:rPr>
          <w:rFonts w:ascii="Calibri" w:hAnsi="Calibri" w:cs="Calibri"/>
          <w:b/>
          <w:bCs/>
          <w:color w:val="000000" w:themeColor="text1"/>
        </w:rPr>
        <w:t>Key Finding #3</w:t>
      </w:r>
      <w:r w:rsidRPr="009A13D2">
        <w:rPr>
          <w:rFonts w:ascii="Calibri" w:hAnsi="Calibri" w:cs="Calibri"/>
          <w:b/>
          <w:bCs/>
          <w:color w:val="000000" w:themeColor="text1"/>
        </w:rPr>
        <w:t xml:space="preserve"> –</w:t>
      </w:r>
      <w:r>
        <w:rPr>
          <w:rFonts w:ascii="Calibri" w:hAnsi="Calibri" w:cs="Calibri"/>
          <w:b/>
          <w:bCs/>
          <w:color w:val="000000" w:themeColor="text1"/>
        </w:rPr>
        <w:t xml:space="preserve"> Development of investment prospectuses </w:t>
      </w:r>
      <w:r w:rsidR="00B87B85">
        <w:rPr>
          <w:rFonts w:ascii="Calibri" w:hAnsi="Calibri" w:cs="Calibri"/>
          <w:b/>
          <w:bCs/>
          <w:color w:val="000000" w:themeColor="text1"/>
        </w:rPr>
        <w:t>or business case proposals was achieved for relevant</w:t>
      </w:r>
      <w:r>
        <w:rPr>
          <w:rFonts w:ascii="Calibri" w:hAnsi="Calibri" w:cs="Calibri"/>
          <w:b/>
          <w:bCs/>
          <w:color w:val="000000" w:themeColor="text1"/>
        </w:rPr>
        <w:t xml:space="preserve"> </w:t>
      </w:r>
      <w:r w:rsidR="00ED2A86">
        <w:rPr>
          <w:rFonts w:ascii="Calibri" w:hAnsi="Calibri" w:cs="Calibri"/>
          <w:b/>
          <w:bCs/>
          <w:color w:val="000000" w:themeColor="text1"/>
        </w:rPr>
        <w:t>Pilot</w:t>
      </w:r>
      <w:r w:rsidR="00B87B85">
        <w:rPr>
          <w:rFonts w:ascii="Calibri" w:hAnsi="Calibri" w:cs="Calibri"/>
          <w:b/>
          <w:bCs/>
          <w:color w:val="000000" w:themeColor="text1"/>
        </w:rPr>
        <w:t xml:space="preserve"> projects</w:t>
      </w:r>
      <w:r>
        <w:rPr>
          <w:rFonts w:ascii="Calibri" w:hAnsi="Calibri" w:cs="Calibri"/>
          <w:b/>
          <w:bCs/>
          <w:color w:val="000000" w:themeColor="text1"/>
        </w:rPr>
        <w:t xml:space="preserve"> to support economic development approaches</w:t>
      </w:r>
    </w:p>
    <w:p w14:paraId="54679689" w14:textId="30C747BE" w:rsidR="00977A08" w:rsidRDefault="0071270A" w:rsidP="00EA2658">
      <w:pPr>
        <w:pStyle w:val="CCSNormalText"/>
        <w:pBdr>
          <w:top w:val="single" w:sz="4" w:space="1" w:color="auto"/>
          <w:left w:val="single" w:sz="4" w:space="1" w:color="auto"/>
          <w:bottom w:val="single" w:sz="4" w:space="1" w:color="auto"/>
          <w:right w:val="single" w:sz="4" w:space="1" w:color="auto"/>
        </w:pBdr>
        <w:spacing w:before="120"/>
        <w:rPr>
          <w:rFonts w:ascii="Calibri" w:hAnsi="Calibri" w:cs="Calibri"/>
          <w:bCs/>
          <w:color w:val="000000" w:themeColor="text1"/>
        </w:rPr>
      </w:pPr>
      <w:r w:rsidRPr="004A4DA3">
        <w:rPr>
          <w:rFonts w:ascii="Calibri" w:hAnsi="Calibri" w:cs="Calibri"/>
          <w:bCs/>
          <w:color w:val="000000" w:themeColor="text1"/>
        </w:rPr>
        <w:t>Key benefits of the investment prospectuses included</w:t>
      </w:r>
      <w:r w:rsidR="00F273DB">
        <w:rPr>
          <w:rFonts w:ascii="Calibri" w:hAnsi="Calibri" w:cs="Calibri"/>
          <w:bCs/>
          <w:color w:val="000000" w:themeColor="text1"/>
        </w:rPr>
        <w:t xml:space="preserve"> improved understanding of what is economically viable, </w:t>
      </w:r>
      <w:r w:rsidR="00882CD9">
        <w:rPr>
          <w:rFonts w:ascii="Calibri" w:hAnsi="Calibri" w:cs="Calibri"/>
          <w:bCs/>
          <w:color w:val="000000" w:themeColor="text1"/>
        </w:rPr>
        <w:t xml:space="preserve">understanding of the business opportunity at both a local and broader </w:t>
      </w:r>
      <w:r w:rsidR="002B3727">
        <w:rPr>
          <w:rFonts w:ascii="Calibri" w:hAnsi="Calibri" w:cs="Calibri"/>
          <w:bCs/>
          <w:color w:val="000000" w:themeColor="text1"/>
        </w:rPr>
        <w:t xml:space="preserve">level </w:t>
      </w:r>
      <w:r w:rsidR="00882CD9">
        <w:rPr>
          <w:rFonts w:ascii="Calibri" w:hAnsi="Calibri" w:cs="Calibri"/>
          <w:bCs/>
          <w:color w:val="000000" w:themeColor="text1"/>
        </w:rPr>
        <w:t>and requirements to</w:t>
      </w:r>
      <w:r w:rsidR="002B3727">
        <w:rPr>
          <w:rFonts w:ascii="Calibri" w:hAnsi="Calibri" w:cs="Calibri"/>
          <w:bCs/>
          <w:color w:val="000000" w:themeColor="text1"/>
        </w:rPr>
        <w:t xml:space="preserve"> scope projects appropriately</w:t>
      </w:r>
      <w:r w:rsidR="0032092B">
        <w:rPr>
          <w:rFonts w:ascii="Calibri" w:hAnsi="Calibri" w:cs="Calibri"/>
          <w:bCs/>
          <w:color w:val="000000" w:themeColor="text1"/>
        </w:rPr>
        <w:t xml:space="preserve"> including community aspirations</w:t>
      </w:r>
      <w:r w:rsidR="00882CD9">
        <w:rPr>
          <w:rFonts w:ascii="Calibri" w:hAnsi="Calibri" w:cs="Calibri"/>
          <w:bCs/>
          <w:color w:val="000000" w:themeColor="text1"/>
        </w:rPr>
        <w:t>.</w:t>
      </w:r>
    </w:p>
    <w:p w14:paraId="0E6C0E77" w14:textId="0C8E78B6" w:rsidR="0032092B" w:rsidRDefault="0032092B" w:rsidP="00EA2658">
      <w:pPr>
        <w:pStyle w:val="CCSNormalText"/>
        <w:pBdr>
          <w:top w:val="single" w:sz="4" w:space="1" w:color="auto"/>
          <w:left w:val="single" w:sz="4" w:space="1" w:color="auto"/>
          <w:bottom w:val="single" w:sz="4" w:space="1" w:color="auto"/>
          <w:right w:val="single" w:sz="4" w:space="1" w:color="auto"/>
        </w:pBdr>
        <w:spacing w:before="120"/>
        <w:rPr>
          <w:rFonts w:ascii="Calibri" w:hAnsi="Calibri" w:cs="Calibri"/>
          <w:b/>
          <w:bCs/>
          <w:color w:val="000000" w:themeColor="text1"/>
        </w:rPr>
      </w:pPr>
      <w:r>
        <w:rPr>
          <w:rFonts w:ascii="Calibri" w:hAnsi="Calibri" w:cs="Calibri"/>
          <w:b/>
          <w:bCs/>
          <w:color w:val="000000" w:themeColor="text1"/>
        </w:rPr>
        <w:t xml:space="preserve">Key Finding #4- </w:t>
      </w:r>
      <w:r w:rsidR="00062CA1">
        <w:rPr>
          <w:rFonts w:ascii="Calibri" w:hAnsi="Calibri" w:cs="Calibri"/>
          <w:b/>
          <w:bCs/>
          <w:color w:val="000000" w:themeColor="text1"/>
        </w:rPr>
        <w:t xml:space="preserve">The CSIRO </w:t>
      </w:r>
      <w:r w:rsidR="00ED2A86">
        <w:rPr>
          <w:rFonts w:ascii="Calibri" w:hAnsi="Calibri" w:cs="Calibri"/>
          <w:b/>
          <w:bCs/>
          <w:color w:val="000000" w:themeColor="text1"/>
        </w:rPr>
        <w:t>Pilot</w:t>
      </w:r>
      <w:r w:rsidR="00363B64">
        <w:rPr>
          <w:rFonts w:ascii="Calibri" w:hAnsi="Calibri" w:cs="Calibri"/>
          <w:b/>
          <w:bCs/>
          <w:color w:val="000000" w:themeColor="text1"/>
        </w:rPr>
        <w:t xml:space="preserve"> (</w:t>
      </w:r>
      <w:r w:rsidR="00B42D19">
        <w:rPr>
          <w:rFonts w:ascii="Calibri" w:hAnsi="Calibri" w:cs="Calibri"/>
          <w:b/>
          <w:bCs/>
          <w:color w:val="000000" w:themeColor="text1"/>
        </w:rPr>
        <w:t>Pilot Six</w:t>
      </w:r>
      <w:r w:rsidR="00363B64">
        <w:rPr>
          <w:rFonts w:ascii="Calibri" w:hAnsi="Calibri" w:cs="Calibri"/>
          <w:b/>
          <w:bCs/>
          <w:color w:val="000000" w:themeColor="text1"/>
        </w:rPr>
        <w:t>)</w:t>
      </w:r>
      <w:r w:rsidR="00062CA1">
        <w:rPr>
          <w:rFonts w:ascii="Calibri" w:hAnsi="Calibri" w:cs="Calibri"/>
          <w:b/>
          <w:bCs/>
          <w:color w:val="000000" w:themeColor="text1"/>
        </w:rPr>
        <w:t xml:space="preserve"> developed </w:t>
      </w:r>
      <w:r w:rsidR="00363B64">
        <w:rPr>
          <w:rFonts w:ascii="Calibri" w:hAnsi="Calibri" w:cs="Calibri"/>
          <w:b/>
          <w:bCs/>
          <w:color w:val="000000" w:themeColor="text1"/>
        </w:rPr>
        <w:t>a cross-stakeholder</w:t>
      </w:r>
      <w:r w:rsidR="00062CA1">
        <w:rPr>
          <w:rFonts w:ascii="Calibri" w:hAnsi="Calibri" w:cs="Calibri"/>
          <w:b/>
          <w:bCs/>
          <w:color w:val="000000" w:themeColor="text1"/>
        </w:rPr>
        <w:t xml:space="preserve"> approach to support </w:t>
      </w:r>
      <w:r w:rsidR="00B87B85">
        <w:rPr>
          <w:rFonts w:ascii="Calibri" w:hAnsi="Calibri" w:cs="Calibri"/>
          <w:b/>
          <w:bCs/>
          <w:color w:val="000000" w:themeColor="text1"/>
        </w:rPr>
        <w:t>the articulation of economic development opportunities on Indigenou</w:t>
      </w:r>
      <w:r w:rsidR="00062CA1">
        <w:rPr>
          <w:rFonts w:ascii="Calibri" w:hAnsi="Calibri" w:cs="Calibri"/>
          <w:b/>
          <w:bCs/>
          <w:color w:val="000000" w:themeColor="text1"/>
        </w:rPr>
        <w:t>s</w:t>
      </w:r>
      <w:r w:rsidR="00B87B85">
        <w:rPr>
          <w:rFonts w:ascii="Calibri" w:hAnsi="Calibri" w:cs="Calibri"/>
          <w:b/>
          <w:bCs/>
          <w:color w:val="000000" w:themeColor="text1"/>
        </w:rPr>
        <w:t xml:space="preserve"> lands</w:t>
      </w:r>
      <w:r w:rsidR="00062CA1">
        <w:rPr>
          <w:rFonts w:ascii="Calibri" w:hAnsi="Calibri" w:cs="Calibri"/>
          <w:b/>
          <w:bCs/>
          <w:color w:val="000000" w:themeColor="text1"/>
        </w:rPr>
        <w:t>.</w:t>
      </w:r>
    </w:p>
    <w:p w14:paraId="571E05D1" w14:textId="4C7A46D4" w:rsidR="00977A08" w:rsidRPr="00EB542B" w:rsidRDefault="00062CA1" w:rsidP="00EA2658">
      <w:pPr>
        <w:pStyle w:val="CCSNormalText"/>
        <w:pBdr>
          <w:top w:val="single" w:sz="4" w:space="1" w:color="auto"/>
          <w:left w:val="single" w:sz="4" w:space="1" w:color="auto"/>
          <w:bottom w:val="single" w:sz="4" w:space="1" w:color="auto"/>
          <w:right w:val="single" w:sz="4" w:space="1" w:color="auto"/>
        </w:pBdr>
        <w:rPr>
          <w:rFonts w:asciiTheme="minorHAnsi" w:hAnsiTheme="minorHAnsi" w:cstheme="minorHAnsi"/>
          <w:lang w:val="en-US"/>
        </w:rPr>
      </w:pPr>
      <w:r w:rsidRPr="004A4DA3">
        <w:rPr>
          <w:rFonts w:ascii="Calibri" w:hAnsi="Calibri" w:cs="Calibri"/>
          <w:bCs/>
          <w:color w:val="000000" w:themeColor="text1"/>
        </w:rPr>
        <w:t>The approach included</w:t>
      </w:r>
      <w:r w:rsidR="00CE1781" w:rsidRPr="00CE1781">
        <w:rPr>
          <w:rFonts w:ascii="Calibri" w:hAnsi="Calibri" w:cs="Calibri"/>
          <w:bCs/>
          <w:color w:val="000000" w:themeColor="text1"/>
          <w:lang w:val="en-US"/>
        </w:rPr>
        <w:t xml:space="preserve"> over</w:t>
      </w:r>
      <w:r w:rsidR="00CE1781">
        <w:rPr>
          <w:rFonts w:ascii="Calibri" w:hAnsi="Calibri" w:cs="Calibri"/>
          <w:bCs/>
          <w:color w:val="000000" w:themeColor="text1"/>
          <w:lang w:val="en-US"/>
        </w:rPr>
        <w:t xml:space="preserve">sight of the </w:t>
      </w:r>
      <w:r w:rsidR="00CE1781" w:rsidRPr="00CE1781">
        <w:rPr>
          <w:rFonts w:ascii="Calibri" w:hAnsi="Calibri" w:cs="Calibri"/>
          <w:bCs/>
          <w:color w:val="000000" w:themeColor="text1"/>
          <w:lang w:val="en-US"/>
        </w:rPr>
        <w:t xml:space="preserve">project by </w:t>
      </w:r>
      <w:r w:rsidR="00CE1781">
        <w:rPr>
          <w:rFonts w:ascii="Calibri" w:hAnsi="Calibri" w:cs="Calibri"/>
          <w:bCs/>
          <w:color w:val="000000" w:themeColor="text1"/>
          <w:lang w:val="en-US"/>
        </w:rPr>
        <w:t>the</w:t>
      </w:r>
      <w:r w:rsidR="00CE1781" w:rsidRPr="00CE1781">
        <w:rPr>
          <w:rFonts w:ascii="Calibri" w:hAnsi="Calibri" w:cs="Calibri"/>
          <w:bCs/>
          <w:color w:val="000000" w:themeColor="text1"/>
          <w:lang w:val="en-US"/>
        </w:rPr>
        <w:t xml:space="preserve"> Project Steering Committee</w:t>
      </w:r>
      <w:r w:rsidR="00CE1781">
        <w:rPr>
          <w:rFonts w:ascii="Calibri" w:hAnsi="Calibri" w:cs="Calibri"/>
          <w:bCs/>
          <w:color w:val="000000" w:themeColor="text1"/>
          <w:lang w:val="en-US"/>
        </w:rPr>
        <w:t xml:space="preserve"> (</w:t>
      </w:r>
      <w:r w:rsidR="00CE1781" w:rsidRPr="00CE1781">
        <w:rPr>
          <w:rFonts w:ascii="Calibri" w:hAnsi="Calibri" w:cs="Calibri"/>
          <w:bCs/>
          <w:color w:val="000000" w:themeColor="text1"/>
          <w:lang w:val="en-US"/>
        </w:rPr>
        <w:t>composed of the NIAA, NNTC and CSIRO representatives</w:t>
      </w:r>
      <w:r w:rsidR="00CE1781">
        <w:rPr>
          <w:rFonts w:ascii="Calibri" w:hAnsi="Calibri" w:cs="Calibri"/>
          <w:bCs/>
          <w:color w:val="000000" w:themeColor="text1"/>
          <w:lang w:val="en-US"/>
        </w:rPr>
        <w:t xml:space="preserve"> and </w:t>
      </w:r>
      <w:r w:rsidR="00CE1781" w:rsidRPr="00CE1781">
        <w:rPr>
          <w:rFonts w:ascii="Calibri" w:hAnsi="Calibri" w:cs="Calibri"/>
          <w:bCs/>
          <w:color w:val="000000" w:themeColor="text1"/>
          <w:lang w:val="en-US"/>
        </w:rPr>
        <w:t>regional and local Indigenous organisations</w:t>
      </w:r>
      <w:r w:rsidR="00CE1781">
        <w:rPr>
          <w:rFonts w:ascii="Calibri" w:hAnsi="Calibri" w:cs="Calibri"/>
          <w:bCs/>
          <w:color w:val="000000" w:themeColor="text1"/>
          <w:lang w:val="en-US"/>
        </w:rPr>
        <w:t xml:space="preserve">) and the establishment of Prospectus Working Groups for each of the </w:t>
      </w:r>
      <w:r w:rsidR="00ED2A86">
        <w:rPr>
          <w:rFonts w:ascii="Calibri" w:hAnsi="Calibri" w:cs="Calibri"/>
          <w:bCs/>
          <w:color w:val="000000" w:themeColor="text1"/>
          <w:lang w:val="en-US"/>
        </w:rPr>
        <w:t>Pilot</w:t>
      </w:r>
      <w:r w:rsidR="00CE1781">
        <w:rPr>
          <w:rFonts w:ascii="Calibri" w:hAnsi="Calibri" w:cs="Calibri"/>
          <w:bCs/>
          <w:color w:val="000000" w:themeColor="text1"/>
          <w:lang w:val="en-US"/>
        </w:rPr>
        <w:t xml:space="preserve"> case studies.</w:t>
      </w:r>
      <w:r w:rsidR="00CE1781" w:rsidRPr="00CE1781">
        <w:rPr>
          <w:rFonts w:ascii="Calibri" w:hAnsi="Calibri" w:cs="Calibri"/>
          <w:bCs/>
          <w:color w:val="000000" w:themeColor="text1"/>
          <w:lang w:val="en-US"/>
        </w:rPr>
        <w:t xml:space="preserve"> </w:t>
      </w:r>
      <w:r w:rsidR="00363B64" w:rsidRPr="00A73CDA">
        <w:rPr>
          <w:rFonts w:asciiTheme="minorHAnsi" w:hAnsiTheme="minorHAnsi" w:cstheme="minorHAnsi"/>
          <w:lang w:val="en-US"/>
        </w:rPr>
        <w:t>The steps to develop case-study enterprise options and investor communication pathways were supported by case-study specific research agreements which enabled the safe sharing of Indigenous and commercial-in-confidence knowledge to support collaborative assessments of the existing assets.</w:t>
      </w:r>
      <w:r w:rsidR="00363B64">
        <w:rPr>
          <w:rFonts w:asciiTheme="minorHAnsi" w:hAnsiTheme="minorHAnsi" w:cstheme="minorHAnsi"/>
          <w:lang w:val="en-US"/>
        </w:rPr>
        <w:t xml:space="preserve"> The </w:t>
      </w:r>
      <w:r w:rsidR="00B42D19">
        <w:rPr>
          <w:rFonts w:asciiTheme="minorHAnsi" w:hAnsiTheme="minorHAnsi" w:cstheme="minorHAnsi"/>
          <w:lang w:val="en-US"/>
        </w:rPr>
        <w:t>Pilot Six</w:t>
      </w:r>
      <w:r w:rsidR="00363B64">
        <w:rPr>
          <w:rFonts w:asciiTheme="minorHAnsi" w:hAnsiTheme="minorHAnsi" w:cstheme="minorHAnsi"/>
          <w:lang w:val="en-US"/>
        </w:rPr>
        <w:t xml:space="preserve"> model represents a thorough approach, including wrap-around support from the CSIRO and various stakeholders, to support the scoping of opportunities. This will provide a knowledge base for the development of future project guidance material.</w:t>
      </w:r>
    </w:p>
    <w:p w14:paraId="330F4A66" w14:textId="35BD41DF" w:rsidR="007B0748" w:rsidRDefault="00882CD9" w:rsidP="00EB542B">
      <w:pPr>
        <w:pStyle w:val="CCSNormalText"/>
        <w:spacing w:before="240" w:after="240"/>
        <w:rPr>
          <w:rFonts w:asciiTheme="minorHAnsi" w:hAnsiTheme="minorHAnsi" w:cstheme="minorHAnsi"/>
          <w:lang w:val="en-US"/>
        </w:rPr>
      </w:pPr>
      <w:r>
        <w:rPr>
          <w:rFonts w:asciiTheme="minorHAnsi" w:hAnsiTheme="minorHAnsi" w:cstheme="minorHAnsi"/>
          <w:lang w:val="en-US"/>
        </w:rPr>
        <w:t xml:space="preserve">Investment </w:t>
      </w:r>
      <w:r w:rsidR="00E2277F">
        <w:rPr>
          <w:rFonts w:asciiTheme="minorHAnsi" w:hAnsiTheme="minorHAnsi" w:cstheme="minorHAnsi"/>
          <w:lang w:val="en-US"/>
        </w:rPr>
        <w:t xml:space="preserve">business cases or </w:t>
      </w:r>
      <w:r>
        <w:rPr>
          <w:rFonts w:asciiTheme="minorHAnsi" w:hAnsiTheme="minorHAnsi" w:cstheme="minorHAnsi"/>
          <w:lang w:val="en-US"/>
        </w:rPr>
        <w:t xml:space="preserve">prospectuses </w:t>
      </w:r>
      <w:r w:rsidR="007B0748">
        <w:rPr>
          <w:rFonts w:asciiTheme="minorHAnsi" w:hAnsiTheme="minorHAnsi" w:cstheme="minorHAnsi"/>
          <w:lang w:val="en-US"/>
        </w:rPr>
        <w:t>will be</w:t>
      </w:r>
      <w:r>
        <w:rPr>
          <w:rFonts w:asciiTheme="minorHAnsi" w:hAnsiTheme="minorHAnsi" w:cstheme="minorHAnsi"/>
          <w:lang w:val="en-US"/>
        </w:rPr>
        <w:t xml:space="preserve"> developed for s</w:t>
      </w:r>
      <w:r w:rsidR="0071270A">
        <w:rPr>
          <w:rFonts w:asciiTheme="minorHAnsi" w:hAnsiTheme="minorHAnsi" w:cstheme="minorHAnsi"/>
          <w:lang w:val="en-US"/>
        </w:rPr>
        <w:t xml:space="preserve">even of the </w:t>
      </w:r>
      <w:r w:rsidR="0062219E">
        <w:rPr>
          <w:rFonts w:asciiTheme="minorHAnsi" w:hAnsiTheme="minorHAnsi" w:cstheme="minorHAnsi"/>
          <w:lang w:val="en-US"/>
        </w:rPr>
        <w:t>development initiatives explored</w:t>
      </w:r>
      <w:r w:rsidR="0071270A">
        <w:rPr>
          <w:rFonts w:asciiTheme="minorHAnsi" w:hAnsiTheme="minorHAnsi" w:cstheme="minorHAnsi"/>
          <w:lang w:val="en-US"/>
        </w:rPr>
        <w:t xml:space="preserve"> (four </w:t>
      </w:r>
      <w:r w:rsidR="007904D9">
        <w:rPr>
          <w:rFonts w:asciiTheme="minorHAnsi" w:hAnsiTheme="minorHAnsi" w:cstheme="minorHAnsi"/>
          <w:lang w:val="en-US"/>
        </w:rPr>
        <w:t>tourism-based</w:t>
      </w:r>
      <w:r w:rsidR="0071270A">
        <w:rPr>
          <w:rFonts w:asciiTheme="minorHAnsi" w:hAnsiTheme="minorHAnsi" w:cstheme="minorHAnsi"/>
          <w:lang w:val="en-US"/>
        </w:rPr>
        <w:t xml:space="preserve"> projects and three agriculture projects</w:t>
      </w:r>
      <w:r w:rsidR="00363B64">
        <w:rPr>
          <w:rFonts w:asciiTheme="minorHAnsi" w:hAnsiTheme="minorHAnsi" w:cstheme="minorHAnsi"/>
          <w:lang w:val="en-US"/>
        </w:rPr>
        <w:t xml:space="preserve"> as detailed </w:t>
      </w:r>
      <w:r w:rsidR="00227193">
        <w:rPr>
          <w:rFonts w:asciiTheme="minorHAnsi" w:hAnsiTheme="minorHAnsi" w:cstheme="minorHAnsi"/>
          <w:lang w:val="en-US"/>
        </w:rPr>
        <w:t>in Table 5</w:t>
      </w:r>
      <w:r w:rsidR="0071270A">
        <w:rPr>
          <w:rFonts w:asciiTheme="minorHAnsi" w:hAnsiTheme="minorHAnsi" w:cstheme="minorHAnsi"/>
          <w:lang w:val="en-US"/>
        </w:rPr>
        <w:t>)</w:t>
      </w:r>
      <w:r>
        <w:rPr>
          <w:rFonts w:asciiTheme="minorHAnsi" w:hAnsiTheme="minorHAnsi" w:cstheme="minorHAnsi"/>
          <w:lang w:val="en-US"/>
        </w:rPr>
        <w:t>.</w:t>
      </w:r>
      <w:r w:rsidR="00363B64">
        <w:rPr>
          <w:rFonts w:asciiTheme="minorHAnsi" w:hAnsiTheme="minorHAnsi" w:cstheme="minorHAnsi"/>
          <w:lang w:val="en-US"/>
        </w:rPr>
        <w:t xml:space="preserve"> </w:t>
      </w:r>
    </w:p>
    <w:p w14:paraId="10EDE2AB" w14:textId="6EC9829C" w:rsidR="007B0748" w:rsidRDefault="00A20F69" w:rsidP="000A1023">
      <w:pPr>
        <w:pStyle w:val="CCSNormalText"/>
        <w:spacing w:before="120"/>
        <w:rPr>
          <w:rFonts w:asciiTheme="minorHAnsi" w:hAnsiTheme="minorHAnsi" w:cstheme="minorHAnsi"/>
          <w:lang w:val="en-US"/>
        </w:rPr>
      </w:pPr>
      <w:r>
        <w:rPr>
          <w:rFonts w:asciiTheme="minorHAnsi" w:hAnsiTheme="minorHAnsi" w:cstheme="minorHAnsi"/>
          <w:lang w:val="en-US"/>
        </w:rPr>
        <w:t>Four</w:t>
      </w:r>
      <w:r w:rsidR="00363B64">
        <w:rPr>
          <w:rFonts w:asciiTheme="minorHAnsi" w:hAnsiTheme="minorHAnsi" w:cstheme="minorHAnsi"/>
          <w:lang w:val="en-US"/>
        </w:rPr>
        <w:t xml:space="preserve"> business case studies were developed as part of </w:t>
      </w:r>
      <w:r w:rsidR="00B42D19">
        <w:rPr>
          <w:rFonts w:asciiTheme="minorHAnsi" w:hAnsiTheme="minorHAnsi" w:cstheme="minorHAnsi"/>
          <w:lang w:val="en-US"/>
        </w:rPr>
        <w:t>Pilot Two</w:t>
      </w:r>
      <w:r w:rsidR="004A6873">
        <w:rPr>
          <w:rFonts w:asciiTheme="minorHAnsi" w:hAnsiTheme="minorHAnsi" w:cstheme="minorHAnsi"/>
          <w:lang w:val="en-US"/>
        </w:rPr>
        <w:t>:</w:t>
      </w:r>
    </w:p>
    <w:p w14:paraId="5B8F02BF" w14:textId="7E5B5CDB" w:rsidR="007904D9" w:rsidRDefault="007B0748" w:rsidP="007904D9">
      <w:pPr>
        <w:pStyle w:val="CCSNormalText"/>
        <w:numPr>
          <w:ilvl w:val="0"/>
          <w:numId w:val="55"/>
        </w:numPr>
        <w:spacing w:before="120"/>
        <w:rPr>
          <w:rFonts w:asciiTheme="minorHAnsi" w:hAnsiTheme="minorHAnsi" w:cstheme="minorHAnsi"/>
          <w:lang w:val="en-US"/>
        </w:rPr>
      </w:pPr>
      <w:r w:rsidRPr="007B0748">
        <w:rPr>
          <w:rFonts w:asciiTheme="minorHAnsi" w:hAnsiTheme="minorHAnsi" w:cstheme="minorHAnsi"/>
          <w:lang w:val="en-US"/>
        </w:rPr>
        <w:t>Karajarri Irrigated Land</w:t>
      </w:r>
      <w:r w:rsidR="007904D9">
        <w:rPr>
          <w:rFonts w:asciiTheme="minorHAnsi" w:hAnsiTheme="minorHAnsi" w:cstheme="minorHAnsi"/>
          <w:lang w:val="en-US"/>
        </w:rPr>
        <w:t>s</w:t>
      </w:r>
      <w:r w:rsidR="006F6236">
        <w:rPr>
          <w:rFonts w:asciiTheme="minorHAnsi" w:hAnsiTheme="minorHAnsi" w:cstheme="minorHAnsi"/>
          <w:lang w:val="en-US"/>
        </w:rPr>
        <w:t>.</w:t>
      </w:r>
    </w:p>
    <w:p w14:paraId="11A7E8D0" w14:textId="12063393" w:rsidR="007904D9" w:rsidRPr="007904D9" w:rsidRDefault="007B0748" w:rsidP="007904D9">
      <w:pPr>
        <w:pStyle w:val="CCSNormalText"/>
        <w:numPr>
          <w:ilvl w:val="0"/>
          <w:numId w:val="55"/>
        </w:numPr>
        <w:spacing w:before="120"/>
        <w:rPr>
          <w:rFonts w:asciiTheme="minorHAnsi" w:hAnsiTheme="minorHAnsi" w:cstheme="minorHAnsi"/>
          <w:lang w:val="en-US"/>
        </w:rPr>
      </w:pPr>
      <w:r w:rsidRPr="007904D9">
        <w:rPr>
          <w:rFonts w:asciiTheme="minorHAnsi" w:hAnsiTheme="minorHAnsi" w:cstheme="minorHAnsi"/>
          <w:lang w:val="en-US"/>
        </w:rPr>
        <w:t>Production of Nyumi-Nyarri</w:t>
      </w:r>
      <w:r w:rsidR="006F6236">
        <w:rPr>
          <w:rFonts w:asciiTheme="minorHAnsi" w:hAnsiTheme="minorHAnsi" w:cstheme="minorHAnsi"/>
          <w:lang w:val="en-US"/>
        </w:rPr>
        <w:t>.</w:t>
      </w:r>
    </w:p>
    <w:p w14:paraId="3219E583" w14:textId="12F5452E" w:rsidR="007904D9" w:rsidRPr="007904D9" w:rsidRDefault="007904D9" w:rsidP="007904D9">
      <w:pPr>
        <w:pStyle w:val="CCSNormalText"/>
        <w:numPr>
          <w:ilvl w:val="0"/>
          <w:numId w:val="55"/>
        </w:numPr>
        <w:spacing w:before="120"/>
        <w:rPr>
          <w:rFonts w:asciiTheme="minorHAnsi" w:hAnsiTheme="minorHAnsi" w:cstheme="minorHAnsi"/>
          <w:lang w:val="en-US"/>
        </w:rPr>
      </w:pPr>
      <w:r w:rsidRPr="007904D9">
        <w:rPr>
          <w:rFonts w:asciiTheme="minorHAnsi" w:hAnsiTheme="minorHAnsi" w:cstheme="minorHAnsi"/>
          <w:lang w:val="en-US"/>
        </w:rPr>
        <w:t>Gambanan Tourism Proposal</w:t>
      </w:r>
      <w:r w:rsidR="006F6236">
        <w:rPr>
          <w:rFonts w:asciiTheme="minorHAnsi" w:hAnsiTheme="minorHAnsi" w:cstheme="minorHAnsi"/>
          <w:lang w:val="en-US"/>
        </w:rPr>
        <w:t>.</w:t>
      </w:r>
    </w:p>
    <w:p w14:paraId="2686ABD5" w14:textId="666BA0B8" w:rsidR="007904D9" w:rsidRPr="007904D9" w:rsidRDefault="007904D9" w:rsidP="007904D9">
      <w:pPr>
        <w:pStyle w:val="CCSNormalText"/>
        <w:numPr>
          <w:ilvl w:val="0"/>
          <w:numId w:val="55"/>
        </w:numPr>
        <w:spacing w:before="120"/>
        <w:rPr>
          <w:rFonts w:asciiTheme="minorHAnsi" w:hAnsiTheme="minorHAnsi" w:cstheme="minorHAnsi"/>
          <w:lang w:val="en-US"/>
        </w:rPr>
      </w:pPr>
      <w:r w:rsidRPr="007904D9">
        <w:rPr>
          <w:rFonts w:asciiTheme="minorHAnsi" w:hAnsiTheme="minorHAnsi" w:cstheme="minorHAnsi"/>
          <w:lang w:val="en-US"/>
        </w:rPr>
        <w:t>Ardyaloon Hatchery Proposal</w:t>
      </w:r>
      <w:r w:rsidR="006F6236">
        <w:rPr>
          <w:rFonts w:asciiTheme="minorHAnsi" w:hAnsiTheme="minorHAnsi" w:cstheme="minorHAnsi"/>
          <w:lang w:val="en-US"/>
        </w:rPr>
        <w:t>.</w:t>
      </w:r>
    </w:p>
    <w:p w14:paraId="6071169A" w14:textId="0596D97A" w:rsidR="004A713E" w:rsidRDefault="004A713E" w:rsidP="004A713E">
      <w:pPr>
        <w:pStyle w:val="CCSNormalText"/>
        <w:spacing w:before="120"/>
        <w:rPr>
          <w:rFonts w:asciiTheme="minorHAnsi" w:hAnsiTheme="minorHAnsi" w:cstheme="minorHAnsi"/>
          <w:lang w:val="en-US"/>
        </w:rPr>
      </w:pPr>
      <w:r w:rsidRPr="00A73CDA">
        <w:rPr>
          <w:rFonts w:asciiTheme="minorHAnsi" w:hAnsiTheme="minorHAnsi" w:cstheme="minorHAnsi"/>
          <w:lang w:val="en-US"/>
        </w:rPr>
        <w:t xml:space="preserve">Pilots </w:t>
      </w:r>
      <w:r w:rsidR="00834BC1">
        <w:rPr>
          <w:rFonts w:asciiTheme="minorHAnsi" w:hAnsiTheme="minorHAnsi" w:cstheme="minorHAnsi"/>
          <w:lang w:val="en-US"/>
        </w:rPr>
        <w:t xml:space="preserve">One </w:t>
      </w:r>
      <w:r w:rsidRPr="00A73CDA">
        <w:rPr>
          <w:rFonts w:asciiTheme="minorHAnsi" w:hAnsiTheme="minorHAnsi" w:cstheme="minorHAnsi"/>
          <w:lang w:val="en-US"/>
        </w:rPr>
        <w:t xml:space="preserve">and </w:t>
      </w:r>
      <w:r w:rsidR="00834BC1">
        <w:rPr>
          <w:rFonts w:asciiTheme="minorHAnsi" w:hAnsiTheme="minorHAnsi" w:cstheme="minorHAnsi"/>
          <w:lang w:val="en-US"/>
        </w:rPr>
        <w:t>Two</w:t>
      </w:r>
      <w:r>
        <w:rPr>
          <w:rFonts w:asciiTheme="minorHAnsi" w:hAnsiTheme="minorHAnsi" w:cstheme="minorHAnsi"/>
          <w:lang w:val="en-US"/>
        </w:rPr>
        <w:t xml:space="preserve"> </w:t>
      </w:r>
      <w:r w:rsidRPr="00A73CDA">
        <w:rPr>
          <w:rFonts w:asciiTheme="minorHAnsi" w:hAnsiTheme="minorHAnsi" w:cstheme="minorHAnsi"/>
          <w:lang w:val="en-US"/>
        </w:rPr>
        <w:t>reported in the</w:t>
      </w:r>
      <w:r>
        <w:rPr>
          <w:rFonts w:asciiTheme="minorHAnsi" w:hAnsiTheme="minorHAnsi" w:cstheme="minorHAnsi"/>
          <w:lang w:val="en-US"/>
        </w:rPr>
        <w:t xml:space="preserve">ir </w:t>
      </w:r>
      <w:r w:rsidRPr="00A73CDA">
        <w:rPr>
          <w:rFonts w:asciiTheme="minorHAnsi" w:hAnsiTheme="minorHAnsi" w:cstheme="minorHAnsi"/>
          <w:lang w:val="en-US"/>
        </w:rPr>
        <w:t xml:space="preserve">interview that significant grass roots </w:t>
      </w:r>
      <w:r w:rsidR="004A7824">
        <w:rPr>
          <w:rFonts w:asciiTheme="minorHAnsi" w:hAnsiTheme="minorHAnsi" w:cstheme="minorHAnsi"/>
          <w:lang w:val="en-US"/>
        </w:rPr>
        <w:t xml:space="preserve">engagement was </w:t>
      </w:r>
      <w:r w:rsidRPr="00A73CDA">
        <w:rPr>
          <w:rFonts w:asciiTheme="minorHAnsi" w:hAnsiTheme="minorHAnsi" w:cstheme="minorHAnsi"/>
          <w:lang w:val="en-US"/>
        </w:rPr>
        <w:t xml:space="preserve">achieved to advance a Cultural Centre Project, which was presented and approved </w:t>
      </w:r>
      <w:r>
        <w:rPr>
          <w:rFonts w:asciiTheme="minorHAnsi" w:hAnsiTheme="minorHAnsi" w:cstheme="minorHAnsi"/>
          <w:lang w:val="en-US"/>
        </w:rPr>
        <w:t>by community stakeholders (</w:t>
      </w:r>
      <w:r w:rsidRPr="00A73CDA">
        <w:rPr>
          <w:rFonts w:asciiTheme="minorHAnsi" w:hAnsiTheme="minorHAnsi" w:cstheme="minorHAnsi"/>
          <w:lang w:val="en-US"/>
        </w:rPr>
        <w:t>receiv</w:t>
      </w:r>
      <w:r>
        <w:rPr>
          <w:rFonts w:asciiTheme="minorHAnsi" w:hAnsiTheme="minorHAnsi" w:cstheme="minorHAnsi"/>
          <w:lang w:val="en-US"/>
        </w:rPr>
        <w:t>ing</w:t>
      </w:r>
      <w:r w:rsidRPr="00A73CDA">
        <w:rPr>
          <w:rFonts w:asciiTheme="minorHAnsi" w:hAnsiTheme="minorHAnsi" w:cstheme="minorHAnsi"/>
          <w:lang w:val="en-US"/>
        </w:rPr>
        <w:t xml:space="preserve"> </w:t>
      </w:r>
      <w:r>
        <w:rPr>
          <w:rFonts w:asciiTheme="minorHAnsi" w:hAnsiTheme="minorHAnsi" w:cstheme="minorHAnsi"/>
          <w:lang w:val="en-US"/>
        </w:rPr>
        <w:t xml:space="preserve">two </w:t>
      </w:r>
      <w:r w:rsidRPr="00A73CDA">
        <w:rPr>
          <w:rFonts w:asciiTheme="minorHAnsi" w:hAnsiTheme="minorHAnsi" w:cstheme="minorHAnsi"/>
          <w:lang w:val="en-US"/>
        </w:rPr>
        <w:t>levels of committee approval</w:t>
      </w:r>
      <w:r>
        <w:rPr>
          <w:rFonts w:asciiTheme="minorHAnsi" w:hAnsiTheme="minorHAnsi" w:cstheme="minorHAnsi"/>
          <w:lang w:val="en-US"/>
        </w:rPr>
        <w:t>)</w:t>
      </w:r>
      <w:r w:rsidRPr="00A73CDA">
        <w:rPr>
          <w:rFonts w:asciiTheme="minorHAnsi" w:hAnsiTheme="minorHAnsi" w:cstheme="minorHAnsi"/>
          <w:lang w:val="en-US"/>
        </w:rPr>
        <w:t>.</w:t>
      </w:r>
      <w:r>
        <w:rPr>
          <w:rFonts w:asciiTheme="minorHAnsi" w:hAnsiTheme="minorHAnsi" w:cstheme="minorHAnsi"/>
          <w:lang w:val="en-US"/>
        </w:rPr>
        <w:t xml:space="preserve"> </w:t>
      </w:r>
    </w:p>
    <w:p w14:paraId="0FF19F10" w14:textId="09589409" w:rsidR="00E955EF" w:rsidRDefault="004A713E" w:rsidP="004A713E">
      <w:pPr>
        <w:pStyle w:val="CCSNormalText"/>
        <w:spacing w:before="120"/>
        <w:rPr>
          <w:rFonts w:asciiTheme="minorHAnsi" w:hAnsiTheme="minorHAnsi" w:cstheme="minorHAnsi"/>
          <w:lang w:val="en-US"/>
        </w:rPr>
      </w:pPr>
      <w:r w:rsidRPr="00A73CDA">
        <w:rPr>
          <w:rFonts w:asciiTheme="minorHAnsi" w:hAnsiTheme="minorHAnsi" w:cstheme="minorHAnsi"/>
          <w:lang w:val="en-US"/>
        </w:rPr>
        <w:t>Stakeholder feedback highlighted the importance of providing guidance and setting minimum standards for activity (economic development) on Aboriginal land.</w:t>
      </w:r>
    </w:p>
    <w:p w14:paraId="33990A92" w14:textId="77777777" w:rsidR="00E955EF" w:rsidRPr="00103474" w:rsidRDefault="00E955EF" w:rsidP="00EA2658">
      <w:pPr>
        <w:pBdr>
          <w:top w:val="single" w:sz="4" w:space="1" w:color="auto"/>
          <w:left w:val="single" w:sz="4" w:space="4" w:color="auto"/>
          <w:bottom w:val="single" w:sz="4" w:space="1" w:color="auto"/>
          <w:right w:val="single" w:sz="4" w:space="4" w:color="auto"/>
        </w:pBdr>
        <w:rPr>
          <w:rFonts w:asciiTheme="minorHAnsi" w:hAnsiTheme="minorHAnsi" w:cstheme="minorHAnsi"/>
          <w:i/>
          <w:iCs/>
          <w:sz w:val="22"/>
          <w:szCs w:val="22"/>
          <w:lang w:val="en-AU"/>
        </w:rPr>
      </w:pPr>
      <w:r>
        <w:rPr>
          <w:rFonts w:asciiTheme="minorHAnsi" w:hAnsiTheme="minorHAnsi" w:cstheme="minorHAnsi"/>
          <w:i/>
          <w:iCs/>
          <w:sz w:val="22"/>
          <w:szCs w:val="22"/>
          <w:lang w:val="en-AU"/>
        </w:rPr>
        <w:t>‘</w:t>
      </w:r>
      <w:r w:rsidRPr="00103474">
        <w:rPr>
          <w:rFonts w:asciiTheme="minorHAnsi" w:hAnsiTheme="minorHAnsi" w:cstheme="minorHAnsi"/>
          <w:i/>
          <w:iCs/>
          <w:sz w:val="22"/>
          <w:szCs w:val="22"/>
          <w:lang w:val="en-AU"/>
        </w:rPr>
        <w:t>There needs to be minimum standards for activity (economic development) on Aboriginal land</w:t>
      </w:r>
      <w:r>
        <w:rPr>
          <w:rFonts w:asciiTheme="minorHAnsi" w:hAnsiTheme="minorHAnsi" w:cstheme="minorHAnsi"/>
          <w:i/>
          <w:iCs/>
          <w:sz w:val="22"/>
          <w:szCs w:val="22"/>
          <w:lang w:val="en-AU"/>
        </w:rPr>
        <w:t>’</w:t>
      </w:r>
      <w:r w:rsidRPr="00103474">
        <w:rPr>
          <w:rFonts w:asciiTheme="minorHAnsi" w:hAnsiTheme="minorHAnsi" w:cstheme="minorHAnsi"/>
          <w:i/>
          <w:iCs/>
          <w:sz w:val="22"/>
          <w:szCs w:val="22"/>
          <w:lang w:val="en-AU"/>
        </w:rPr>
        <w:t>.</w:t>
      </w:r>
    </w:p>
    <w:p w14:paraId="1B0709F1" w14:textId="39F1D06A" w:rsidR="00E955EF" w:rsidRPr="00E955EF" w:rsidRDefault="00E955EF" w:rsidP="00EA2658">
      <w:pPr>
        <w:pBdr>
          <w:top w:val="single" w:sz="4" w:space="1" w:color="auto"/>
          <w:left w:val="single" w:sz="4" w:space="4" w:color="auto"/>
          <w:bottom w:val="single" w:sz="4" w:space="1" w:color="auto"/>
          <w:right w:val="single" w:sz="4" w:space="4" w:color="auto"/>
        </w:pBdr>
        <w:rPr>
          <w:rFonts w:asciiTheme="minorHAnsi" w:hAnsiTheme="minorHAnsi" w:cstheme="minorHAnsi"/>
          <w:i/>
          <w:iCs/>
          <w:sz w:val="22"/>
          <w:szCs w:val="22"/>
          <w:lang w:val="en-AU"/>
        </w:rPr>
      </w:pPr>
      <w:r>
        <w:rPr>
          <w:rFonts w:asciiTheme="minorHAnsi" w:hAnsiTheme="minorHAnsi" w:cstheme="minorHAnsi"/>
          <w:i/>
          <w:iCs/>
          <w:sz w:val="22"/>
          <w:szCs w:val="22"/>
          <w:lang w:val="en-AU"/>
        </w:rPr>
        <w:t xml:space="preserve"> </w:t>
      </w:r>
      <w:r w:rsidRPr="00CD7ABA">
        <w:rPr>
          <w:rFonts w:asciiTheme="minorHAnsi" w:hAnsiTheme="minorHAnsi" w:cstheme="minorHAnsi"/>
          <w:i/>
          <w:iCs/>
          <w:sz w:val="22"/>
          <w:szCs w:val="22"/>
          <w:lang w:val="en-AU"/>
        </w:rPr>
        <w:t>– Pilot Stakeholder Interviewee</w:t>
      </w:r>
    </w:p>
    <w:p w14:paraId="143799D0" w14:textId="431E54EF" w:rsidR="007904D9" w:rsidRPr="00461EF2" w:rsidRDefault="00B42D19">
      <w:pPr>
        <w:pStyle w:val="CCSNormalText"/>
        <w:spacing w:before="120"/>
        <w:rPr>
          <w:rFonts w:ascii="Calibri" w:eastAsia="Calibri" w:hAnsi="Calibri" w:cs="Times New Roman"/>
          <w:spacing w:val="2"/>
          <w:lang w:val="en-US" w:eastAsia="en-US" w:bidi="ar-SA"/>
        </w:rPr>
      </w:pPr>
      <w:r>
        <w:rPr>
          <w:rFonts w:asciiTheme="minorHAnsi" w:hAnsiTheme="minorHAnsi" w:cstheme="minorHAnsi"/>
          <w:lang w:val="en-US"/>
        </w:rPr>
        <w:t>Pilot Six</w:t>
      </w:r>
      <w:r w:rsidR="000A1023" w:rsidRPr="009B6251">
        <w:rPr>
          <w:rFonts w:asciiTheme="minorHAnsi" w:hAnsiTheme="minorHAnsi" w:cstheme="minorHAnsi"/>
          <w:lang w:val="en-US"/>
        </w:rPr>
        <w:t xml:space="preserve"> (CSIRO)</w:t>
      </w:r>
      <w:r w:rsidR="00CE005E">
        <w:rPr>
          <w:rFonts w:asciiTheme="minorHAnsi" w:hAnsiTheme="minorHAnsi" w:cstheme="minorHAnsi"/>
          <w:lang w:val="en-US"/>
        </w:rPr>
        <w:t xml:space="preserve"> </w:t>
      </w:r>
      <w:r w:rsidR="002612DD">
        <w:rPr>
          <w:rFonts w:asciiTheme="minorHAnsi" w:hAnsiTheme="minorHAnsi" w:cstheme="minorHAnsi"/>
          <w:lang w:val="en-US"/>
        </w:rPr>
        <w:t xml:space="preserve">provides a potential </w:t>
      </w:r>
      <w:r w:rsidR="00461EF2">
        <w:rPr>
          <w:rFonts w:asciiTheme="minorHAnsi" w:hAnsiTheme="minorHAnsi" w:cstheme="minorHAnsi"/>
          <w:lang w:val="en-US"/>
        </w:rPr>
        <w:t xml:space="preserve">example approach </w:t>
      </w:r>
      <w:r w:rsidR="002612DD">
        <w:rPr>
          <w:rFonts w:asciiTheme="minorHAnsi" w:hAnsiTheme="minorHAnsi" w:cstheme="minorHAnsi"/>
          <w:lang w:val="en-US"/>
        </w:rPr>
        <w:t xml:space="preserve">for developing standards </w:t>
      </w:r>
      <w:r w:rsidR="00461EF2">
        <w:rPr>
          <w:rFonts w:asciiTheme="minorHAnsi" w:hAnsiTheme="minorHAnsi" w:cstheme="minorHAnsi"/>
          <w:lang w:val="en-US"/>
        </w:rPr>
        <w:t>and</w:t>
      </w:r>
      <w:r w:rsidR="002612DD">
        <w:rPr>
          <w:rFonts w:asciiTheme="minorHAnsi" w:hAnsiTheme="minorHAnsi" w:cstheme="minorHAnsi"/>
          <w:lang w:val="en-US"/>
        </w:rPr>
        <w:t xml:space="preserve"> prospectus</w:t>
      </w:r>
      <w:r w:rsidR="00461EF2">
        <w:rPr>
          <w:rFonts w:asciiTheme="minorHAnsi" w:hAnsiTheme="minorHAnsi" w:cstheme="minorHAnsi"/>
          <w:lang w:val="en-US"/>
        </w:rPr>
        <w:t xml:space="preserve">es for </w:t>
      </w:r>
      <w:r w:rsidR="002612DD">
        <w:rPr>
          <w:rFonts w:asciiTheme="minorHAnsi" w:hAnsiTheme="minorHAnsi" w:cstheme="minorHAnsi"/>
          <w:lang w:val="en-US"/>
        </w:rPr>
        <w:t xml:space="preserve">development </w:t>
      </w:r>
      <w:r w:rsidR="00461EF2">
        <w:rPr>
          <w:rFonts w:asciiTheme="minorHAnsi" w:hAnsiTheme="minorHAnsi" w:cstheme="minorHAnsi"/>
          <w:lang w:val="en-US"/>
        </w:rPr>
        <w:t xml:space="preserve">on Indigenous lands. Pilot reports thoroughly document </w:t>
      </w:r>
      <w:r w:rsidR="000A1023" w:rsidRPr="009B6251">
        <w:rPr>
          <w:rFonts w:asciiTheme="minorHAnsi" w:hAnsiTheme="minorHAnsi" w:cstheme="minorHAnsi"/>
          <w:lang w:val="en-US"/>
        </w:rPr>
        <w:t>an extensive engagement approach to develop an agreed language and structure for each prospectus</w:t>
      </w:r>
      <w:r w:rsidR="00B7596D">
        <w:rPr>
          <w:rFonts w:asciiTheme="minorHAnsi" w:hAnsiTheme="minorHAnsi" w:cstheme="minorHAnsi"/>
          <w:lang w:val="en-US"/>
        </w:rPr>
        <w:t>. This involves</w:t>
      </w:r>
      <w:r w:rsidR="000A1023" w:rsidRPr="009B6251">
        <w:rPr>
          <w:rFonts w:asciiTheme="minorHAnsi" w:hAnsiTheme="minorHAnsi" w:cstheme="minorHAnsi"/>
          <w:lang w:val="en-US"/>
        </w:rPr>
        <w:t xml:space="preserve"> ensuring local aspirations are clearly articulated noting that ‘</w:t>
      </w:r>
      <w:r w:rsidR="00AF1AC2" w:rsidRPr="009B6251">
        <w:rPr>
          <w:rFonts w:ascii="Calibri" w:eastAsia="Calibri" w:hAnsi="Calibri" w:cs="Times New Roman"/>
          <w:spacing w:val="-2"/>
          <w:lang w:val="en-US" w:eastAsia="en-US" w:bidi="ar-SA"/>
        </w:rPr>
        <w:t>a</w:t>
      </w:r>
      <w:r w:rsidR="00AF1AC2" w:rsidRPr="009B6251">
        <w:rPr>
          <w:rFonts w:ascii="Calibri" w:eastAsia="Calibri" w:hAnsi="Calibri" w:cs="Times New Roman"/>
          <w:spacing w:val="25"/>
          <w:lang w:val="en-US" w:eastAsia="en-US" w:bidi="ar-SA"/>
        </w:rPr>
        <w:t>n</w:t>
      </w:r>
      <w:r w:rsidR="00AF1AC2" w:rsidRPr="009B6251">
        <w:rPr>
          <w:rFonts w:ascii="Calibri" w:eastAsia="Calibri" w:hAnsi="Calibri" w:cs="Times New Roman"/>
          <w:spacing w:val="3"/>
          <w:lang w:val="en-US" w:eastAsia="en-US" w:bidi="ar-SA"/>
        </w:rPr>
        <w:t xml:space="preserve"> </w:t>
      </w:r>
      <w:r w:rsidR="00AF1AC2" w:rsidRPr="009B6251">
        <w:rPr>
          <w:rFonts w:ascii="Calibri" w:eastAsia="Calibri" w:hAnsi="Calibri" w:cs="Times New Roman"/>
          <w:spacing w:val="5"/>
          <w:lang w:val="en-US" w:eastAsia="en-US" w:bidi="ar-SA"/>
        </w:rPr>
        <w:t>a</w:t>
      </w:r>
      <w:r w:rsidR="00AF1AC2" w:rsidRPr="009B6251">
        <w:rPr>
          <w:rFonts w:ascii="Calibri" w:eastAsia="Calibri" w:hAnsi="Calibri" w:cs="Times New Roman"/>
          <w:spacing w:val="-4"/>
          <w:lang w:val="en-US" w:eastAsia="en-US" w:bidi="ar-SA"/>
        </w:rPr>
        <w:t>gi</w:t>
      </w:r>
      <w:r w:rsidR="00AF1AC2" w:rsidRPr="009B6251">
        <w:rPr>
          <w:rFonts w:ascii="Calibri" w:eastAsia="Calibri" w:hAnsi="Calibri" w:cs="Times New Roman"/>
          <w:lang w:val="en-US" w:eastAsia="en-US" w:bidi="ar-SA"/>
        </w:rPr>
        <w:t>le</w:t>
      </w:r>
      <w:r w:rsidR="000A1023" w:rsidRPr="009B6251">
        <w:rPr>
          <w:rFonts w:ascii="Calibri" w:eastAsia="Calibri" w:hAnsi="Calibri" w:cs="Times New Roman"/>
          <w:spacing w:val="-12"/>
          <w:lang w:val="en-US" w:eastAsia="en-US" w:bidi="ar-SA"/>
        </w:rPr>
        <w:t xml:space="preserve"> </w:t>
      </w:r>
      <w:r w:rsidR="000A1023" w:rsidRPr="009B6251">
        <w:rPr>
          <w:rFonts w:ascii="Calibri" w:eastAsia="Calibri" w:hAnsi="Calibri" w:cs="Times New Roman"/>
          <w:spacing w:val="3"/>
          <w:lang w:val="en-US" w:eastAsia="en-US" w:bidi="ar-SA"/>
        </w:rPr>
        <w:t>a</w:t>
      </w:r>
      <w:r w:rsidR="000A1023" w:rsidRPr="009B6251">
        <w:rPr>
          <w:rFonts w:ascii="Calibri" w:eastAsia="Calibri" w:hAnsi="Calibri" w:cs="Times New Roman"/>
          <w:spacing w:val="-6"/>
          <w:lang w:val="en-US" w:eastAsia="en-US" w:bidi="ar-SA"/>
        </w:rPr>
        <w:t>pp</w:t>
      </w:r>
      <w:r w:rsidR="000A1023" w:rsidRPr="009B6251">
        <w:rPr>
          <w:rFonts w:ascii="Calibri" w:eastAsia="Calibri" w:hAnsi="Calibri" w:cs="Times New Roman"/>
          <w:spacing w:val="1"/>
          <w:lang w:val="en-US" w:eastAsia="en-US" w:bidi="ar-SA"/>
        </w:rPr>
        <w:t>r</w:t>
      </w:r>
      <w:r w:rsidR="000A1023" w:rsidRPr="009B6251">
        <w:rPr>
          <w:rFonts w:ascii="Calibri" w:eastAsia="Calibri" w:hAnsi="Calibri" w:cs="Times New Roman"/>
          <w:spacing w:val="-7"/>
          <w:lang w:val="en-US" w:eastAsia="en-US" w:bidi="ar-SA"/>
        </w:rPr>
        <w:t>o</w:t>
      </w:r>
      <w:r w:rsidR="000A1023" w:rsidRPr="009B6251">
        <w:rPr>
          <w:rFonts w:ascii="Calibri" w:eastAsia="Calibri" w:hAnsi="Calibri" w:cs="Times New Roman"/>
          <w:spacing w:val="3"/>
          <w:lang w:val="en-US" w:eastAsia="en-US" w:bidi="ar-SA"/>
        </w:rPr>
        <w:t>a</w:t>
      </w:r>
      <w:r w:rsidR="000A1023" w:rsidRPr="009B6251">
        <w:rPr>
          <w:rFonts w:ascii="Calibri" w:eastAsia="Calibri" w:hAnsi="Calibri" w:cs="Times New Roman"/>
          <w:spacing w:val="1"/>
          <w:lang w:val="en-US" w:eastAsia="en-US" w:bidi="ar-SA"/>
        </w:rPr>
        <w:t>c</w:t>
      </w:r>
      <w:r w:rsidR="000A1023" w:rsidRPr="009B6251">
        <w:rPr>
          <w:rFonts w:ascii="Calibri" w:eastAsia="Calibri" w:hAnsi="Calibri" w:cs="Times New Roman"/>
          <w:spacing w:val="25"/>
          <w:lang w:val="en-US" w:eastAsia="en-US" w:bidi="ar-SA"/>
        </w:rPr>
        <w:t>h</w:t>
      </w:r>
      <w:r w:rsidR="000A1023">
        <w:rPr>
          <w:rFonts w:ascii="Calibri" w:eastAsia="Calibri" w:hAnsi="Calibri" w:cs="Times New Roman"/>
          <w:spacing w:val="25"/>
          <w:lang w:val="en-US" w:eastAsia="en-US" w:bidi="ar-SA"/>
        </w:rPr>
        <w:t xml:space="preserve"> </w:t>
      </w:r>
      <w:r w:rsidR="000A1023" w:rsidRPr="009B6251">
        <w:rPr>
          <w:rFonts w:ascii="Calibri" w:eastAsia="Calibri" w:hAnsi="Calibri" w:cs="Times New Roman"/>
          <w:spacing w:val="1"/>
          <w:lang w:val="en-US" w:eastAsia="en-US" w:bidi="ar-SA"/>
        </w:rPr>
        <w:t>r</w:t>
      </w:r>
      <w:r w:rsidR="000A1023" w:rsidRPr="009B6251">
        <w:rPr>
          <w:rFonts w:ascii="Calibri" w:eastAsia="Calibri" w:hAnsi="Calibri" w:cs="Times New Roman"/>
          <w:lang w:val="en-US" w:eastAsia="en-US" w:bidi="ar-SA"/>
        </w:rPr>
        <w:t>e</w:t>
      </w:r>
      <w:r w:rsidR="000A1023" w:rsidRPr="009B6251">
        <w:rPr>
          <w:rFonts w:ascii="Calibri" w:eastAsia="Calibri" w:hAnsi="Calibri" w:cs="Times New Roman"/>
          <w:spacing w:val="7"/>
          <w:lang w:val="en-US" w:eastAsia="en-US" w:bidi="ar-SA"/>
        </w:rPr>
        <w:t>s</w:t>
      </w:r>
      <w:r w:rsidR="000A1023" w:rsidRPr="009B6251">
        <w:rPr>
          <w:rFonts w:ascii="Calibri" w:eastAsia="Calibri" w:hAnsi="Calibri" w:cs="Times New Roman"/>
          <w:spacing w:val="-6"/>
          <w:lang w:val="en-US" w:eastAsia="en-US" w:bidi="ar-SA"/>
        </w:rPr>
        <w:t>p</w:t>
      </w:r>
      <w:r w:rsidR="000A1023" w:rsidRPr="009B6251">
        <w:rPr>
          <w:rFonts w:ascii="Calibri" w:eastAsia="Calibri" w:hAnsi="Calibri" w:cs="Times New Roman"/>
          <w:spacing w:val="-7"/>
          <w:lang w:val="en-US" w:eastAsia="en-US" w:bidi="ar-SA"/>
        </w:rPr>
        <w:t>o</w:t>
      </w:r>
      <w:r w:rsidR="000A1023" w:rsidRPr="009B6251">
        <w:rPr>
          <w:rFonts w:ascii="Calibri" w:eastAsia="Calibri" w:hAnsi="Calibri" w:cs="Times New Roman"/>
          <w:spacing w:val="-6"/>
          <w:lang w:val="en-US" w:eastAsia="en-US" w:bidi="ar-SA"/>
        </w:rPr>
        <w:t>nd</w:t>
      </w:r>
      <w:r w:rsidR="000A1023" w:rsidRPr="009B6251">
        <w:rPr>
          <w:rFonts w:ascii="Calibri" w:eastAsia="Calibri" w:hAnsi="Calibri" w:cs="Times New Roman"/>
          <w:spacing w:val="-4"/>
          <w:lang w:val="en-US" w:eastAsia="en-US" w:bidi="ar-SA"/>
        </w:rPr>
        <w:t>i</w:t>
      </w:r>
      <w:r w:rsidR="000A1023" w:rsidRPr="009B6251">
        <w:rPr>
          <w:rFonts w:ascii="Calibri" w:eastAsia="Calibri" w:hAnsi="Calibri" w:cs="Times New Roman"/>
          <w:spacing w:val="-6"/>
          <w:lang w:val="en-US" w:eastAsia="en-US" w:bidi="ar-SA"/>
        </w:rPr>
        <w:t>n</w:t>
      </w:r>
      <w:r w:rsidR="000A1023" w:rsidRPr="009B6251">
        <w:rPr>
          <w:rFonts w:ascii="Calibri" w:eastAsia="Calibri" w:hAnsi="Calibri" w:cs="Times New Roman"/>
          <w:lang w:val="en-US" w:eastAsia="en-US" w:bidi="ar-SA"/>
        </w:rPr>
        <w:t>g</w:t>
      </w:r>
      <w:r w:rsidR="000A1023" w:rsidRPr="009B6251">
        <w:rPr>
          <w:rFonts w:ascii="Calibri" w:eastAsia="Calibri" w:hAnsi="Calibri" w:cs="Times New Roman"/>
          <w:spacing w:val="15"/>
          <w:lang w:val="en-US" w:eastAsia="en-US" w:bidi="ar-SA"/>
        </w:rPr>
        <w:t xml:space="preserve"> </w:t>
      </w:r>
      <w:r w:rsidR="000A1023" w:rsidRPr="009B6251">
        <w:rPr>
          <w:rFonts w:ascii="Calibri" w:eastAsia="Calibri" w:hAnsi="Calibri" w:cs="Times New Roman"/>
          <w:spacing w:val="1"/>
          <w:lang w:val="en-US" w:eastAsia="en-US" w:bidi="ar-SA"/>
        </w:rPr>
        <w:t>to</w:t>
      </w:r>
      <w:r w:rsidR="000A1023" w:rsidRPr="009B6251">
        <w:rPr>
          <w:rFonts w:ascii="Calibri" w:eastAsia="Calibri" w:hAnsi="Calibri" w:cs="Times New Roman"/>
          <w:lang w:val="en-US" w:eastAsia="en-US" w:bidi="ar-SA"/>
        </w:rPr>
        <w:t xml:space="preserve"> </w:t>
      </w:r>
      <w:r w:rsidR="000A1023" w:rsidRPr="009B6251">
        <w:rPr>
          <w:rFonts w:ascii="Calibri" w:eastAsia="Calibri" w:hAnsi="Calibri" w:cs="Times New Roman"/>
          <w:spacing w:val="2"/>
          <w:lang w:val="en-US" w:eastAsia="en-US" w:bidi="ar-SA"/>
        </w:rPr>
        <w:t>case</w:t>
      </w:r>
      <w:r w:rsidR="000A1023" w:rsidRPr="009B6251">
        <w:rPr>
          <w:rFonts w:ascii="Calibri" w:eastAsia="Calibri" w:hAnsi="Calibri" w:cs="Times New Roman"/>
          <w:spacing w:val="-12"/>
          <w:lang w:val="en-US" w:eastAsia="en-US" w:bidi="ar-SA"/>
        </w:rPr>
        <w:t xml:space="preserve"> </w:t>
      </w:r>
      <w:r w:rsidR="000A1023" w:rsidRPr="009B6251">
        <w:rPr>
          <w:rFonts w:ascii="Calibri" w:eastAsia="Calibri" w:hAnsi="Calibri" w:cs="Times New Roman"/>
          <w:lang w:val="en-US" w:eastAsia="en-US" w:bidi="ar-SA"/>
        </w:rPr>
        <w:t>study</w:t>
      </w:r>
      <w:r w:rsidR="000A1023" w:rsidRPr="009B6251">
        <w:rPr>
          <w:rFonts w:ascii="Calibri" w:eastAsia="Calibri" w:hAnsi="Calibri" w:cs="Times New Roman"/>
          <w:spacing w:val="-1"/>
          <w:lang w:val="en-US" w:eastAsia="en-US" w:bidi="ar-SA"/>
        </w:rPr>
        <w:t xml:space="preserve"> partner</w:t>
      </w:r>
      <w:r w:rsidR="000A1023" w:rsidRPr="009B6251">
        <w:rPr>
          <w:rFonts w:ascii="Calibri" w:eastAsia="Calibri" w:hAnsi="Calibri" w:cs="Times New Roman"/>
          <w:spacing w:val="-9"/>
          <w:lang w:val="en-US" w:eastAsia="en-US" w:bidi="ar-SA"/>
        </w:rPr>
        <w:t xml:space="preserve"> </w:t>
      </w:r>
      <w:r w:rsidR="000A1023" w:rsidRPr="009B6251">
        <w:rPr>
          <w:rFonts w:ascii="Calibri" w:eastAsia="Calibri" w:hAnsi="Calibri" w:cs="Times New Roman"/>
          <w:spacing w:val="-1"/>
          <w:lang w:val="en-US" w:eastAsia="en-US" w:bidi="ar-SA"/>
        </w:rPr>
        <w:t>and</w:t>
      </w:r>
      <w:r w:rsidR="000A1023" w:rsidRPr="009B6251">
        <w:rPr>
          <w:rFonts w:ascii="Calibri" w:eastAsia="Calibri" w:hAnsi="Calibri" w:cs="Times New Roman"/>
          <w:lang w:val="en-US" w:eastAsia="en-US" w:bidi="ar-SA"/>
        </w:rPr>
        <w:t xml:space="preserve"> </w:t>
      </w:r>
      <w:r w:rsidR="000A1023" w:rsidRPr="009B6251">
        <w:rPr>
          <w:rFonts w:ascii="Calibri" w:eastAsia="Calibri" w:hAnsi="Calibri" w:cs="Times New Roman"/>
          <w:spacing w:val="1"/>
          <w:lang w:val="en-US" w:eastAsia="en-US" w:bidi="ar-SA"/>
        </w:rPr>
        <w:t>wider</w:t>
      </w:r>
      <w:r w:rsidR="000A1023" w:rsidRPr="009B6251">
        <w:rPr>
          <w:rFonts w:ascii="Calibri" w:eastAsia="Calibri" w:hAnsi="Calibri" w:cs="Times New Roman"/>
          <w:spacing w:val="9"/>
          <w:lang w:val="en-US" w:eastAsia="en-US" w:bidi="ar-SA"/>
        </w:rPr>
        <w:t xml:space="preserve"> </w:t>
      </w:r>
      <w:r w:rsidR="000A1023" w:rsidRPr="009B6251">
        <w:rPr>
          <w:rFonts w:ascii="Calibri" w:eastAsia="Calibri" w:hAnsi="Calibri" w:cs="Times New Roman"/>
          <w:spacing w:val="-2"/>
          <w:lang w:val="en-US" w:eastAsia="en-US" w:bidi="ar-SA"/>
        </w:rPr>
        <w:t>feedback</w:t>
      </w:r>
      <w:r w:rsidR="000A1023" w:rsidRPr="009B6251">
        <w:rPr>
          <w:rFonts w:ascii="Calibri" w:eastAsia="Calibri" w:hAnsi="Calibri" w:cs="Times New Roman"/>
          <w:lang w:val="en-US" w:eastAsia="en-US" w:bidi="ar-SA"/>
        </w:rPr>
        <w:t xml:space="preserve"> </w:t>
      </w:r>
      <w:r w:rsidR="000A1023" w:rsidRPr="009B6251">
        <w:rPr>
          <w:rFonts w:ascii="Calibri" w:eastAsia="Calibri" w:hAnsi="Calibri" w:cs="Times New Roman"/>
          <w:spacing w:val="-4"/>
          <w:lang w:val="en-US" w:eastAsia="en-US" w:bidi="ar-SA"/>
        </w:rPr>
        <w:t>on</w:t>
      </w:r>
      <w:r w:rsidR="000A1023" w:rsidRPr="009B6251">
        <w:rPr>
          <w:rFonts w:ascii="Calibri" w:eastAsia="Calibri" w:hAnsi="Calibri" w:cs="Times New Roman"/>
          <w:spacing w:val="19"/>
          <w:lang w:val="en-US" w:eastAsia="en-US" w:bidi="ar-SA"/>
        </w:rPr>
        <w:t xml:space="preserve"> </w:t>
      </w:r>
      <w:r w:rsidR="000A1023" w:rsidRPr="009B6251">
        <w:rPr>
          <w:rFonts w:ascii="Calibri" w:eastAsia="Calibri" w:hAnsi="Calibri" w:cs="Times New Roman"/>
          <w:spacing w:val="-1"/>
          <w:lang w:val="en-US" w:eastAsia="en-US" w:bidi="ar-SA"/>
        </w:rPr>
        <w:t>the</w:t>
      </w:r>
      <w:r w:rsidR="00B7596D">
        <w:rPr>
          <w:rFonts w:ascii="Calibri" w:eastAsia="Calibri" w:hAnsi="Calibri" w:cs="Times New Roman"/>
          <w:spacing w:val="86"/>
          <w:w w:val="101"/>
          <w:lang w:val="en-US" w:eastAsia="en-US" w:bidi="ar-SA"/>
        </w:rPr>
        <w:t xml:space="preserve"> </w:t>
      </w:r>
      <w:r w:rsidR="000A1023" w:rsidRPr="009B6251">
        <w:rPr>
          <w:rFonts w:ascii="Calibri" w:eastAsia="Calibri" w:hAnsi="Calibri" w:cs="Times New Roman"/>
          <w:spacing w:val="-2"/>
          <w:lang w:val="en-US" w:eastAsia="en-US" w:bidi="ar-SA"/>
        </w:rPr>
        <w:t>content</w:t>
      </w:r>
      <w:r w:rsidR="000A1023" w:rsidRPr="009B6251">
        <w:rPr>
          <w:rFonts w:ascii="Calibri" w:eastAsia="Calibri" w:hAnsi="Calibri" w:cs="Times New Roman"/>
          <w:spacing w:val="10"/>
          <w:lang w:val="en-US" w:eastAsia="en-US" w:bidi="ar-SA"/>
        </w:rPr>
        <w:t xml:space="preserve"> </w:t>
      </w:r>
      <w:r w:rsidR="000A1023" w:rsidRPr="009B6251">
        <w:rPr>
          <w:rFonts w:ascii="Calibri" w:eastAsia="Calibri" w:hAnsi="Calibri" w:cs="Times New Roman"/>
          <w:spacing w:val="-1"/>
          <w:lang w:val="en-US" w:eastAsia="en-US" w:bidi="ar-SA"/>
        </w:rPr>
        <w:t>and</w:t>
      </w:r>
      <w:r w:rsidR="000A1023" w:rsidRPr="009B6251">
        <w:rPr>
          <w:rFonts w:ascii="Calibri" w:eastAsia="Calibri" w:hAnsi="Calibri" w:cs="Times New Roman"/>
          <w:spacing w:val="3"/>
          <w:lang w:val="en-US" w:eastAsia="en-US" w:bidi="ar-SA"/>
        </w:rPr>
        <w:t xml:space="preserve"> </w:t>
      </w:r>
      <w:r w:rsidR="000A1023" w:rsidRPr="009B6251">
        <w:rPr>
          <w:rFonts w:ascii="Calibri" w:eastAsia="Calibri" w:hAnsi="Calibri" w:cs="Times New Roman"/>
          <w:spacing w:val="-6"/>
          <w:lang w:val="en-US" w:eastAsia="en-US" w:bidi="ar-SA"/>
        </w:rPr>
        <w:t>d</w:t>
      </w:r>
      <w:r w:rsidR="000A1023" w:rsidRPr="009B6251">
        <w:rPr>
          <w:rFonts w:ascii="Calibri" w:eastAsia="Calibri" w:hAnsi="Calibri" w:cs="Times New Roman"/>
          <w:lang w:val="en-US" w:eastAsia="en-US" w:bidi="ar-SA"/>
        </w:rPr>
        <w:t>e</w:t>
      </w:r>
      <w:r w:rsidR="000A1023" w:rsidRPr="009B6251">
        <w:rPr>
          <w:rFonts w:ascii="Calibri" w:eastAsia="Calibri" w:hAnsi="Calibri" w:cs="Times New Roman"/>
          <w:spacing w:val="7"/>
          <w:lang w:val="en-US" w:eastAsia="en-US" w:bidi="ar-SA"/>
        </w:rPr>
        <w:t>s</w:t>
      </w:r>
      <w:r w:rsidR="000A1023" w:rsidRPr="009B6251">
        <w:rPr>
          <w:rFonts w:ascii="Calibri" w:eastAsia="Calibri" w:hAnsi="Calibri" w:cs="Times New Roman"/>
          <w:spacing w:val="-4"/>
          <w:lang w:val="en-US" w:eastAsia="en-US" w:bidi="ar-SA"/>
        </w:rPr>
        <w:t>i</w:t>
      </w:r>
      <w:r w:rsidR="000A1023" w:rsidRPr="009B6251">
        <w:rPr>
          <w:rFonts w:ascii="Calibri" w:eastAsia="Calibri" w:hAnsi="Calibri" w:cs="Times New Roman"/>
          <w:spacing w:val="5"/>
          <w:lang w:val="en-US" w:eastAsia="en-US" w:bidi="ar-SA"/>
        </w:rPr>
        <w:t>g</w:t>
      </w:r>
      <w:r w:rsidR="000A1023" w:rsidRPr="009B6251">
        <w:rPr>
          <w:rFonts w:ascii="Calibri" w:eastAsia="Calibri" w:hAnsi="Calibri" w:cs="Times New Roman"/>
          <w:spacing w:val="25"/>
          <w:lang w:val="en-US" w:eastAsia="en-US" w:bidi="ar-SA"/>
        </w:rPr>
        <w:t>n</w:t>
      </w:r>
      <w:r w:rsidR="000A1023">
        <w:rPr>
          <w:rFonts w:ascii="Calibri" w:eastAsia="Calibri" w:hAnsi="Calibri" w:cs="Times New Roman"/>
          <w:spacing w:val="25"/>
          <w:lang w:val="en-US" w:eastAsia="en-US" w:bidi="ar-SA"/>
        </w:rPr>
        <w:t xml:space="preserve"> </w:t>
      </w:r>
      <w:r w:rsidR="000A1023" w:rsidRPr="009B6251">
        <w:rPr>
          <w:rFonts w:ascii="Calibri" w:eastAsia="Calibri" w:hAnsi="Calibri" w:cs="Times New Roman"/>
          <w:spacing w:val="-4"/>
          <w:lang w:val="en-US" w:eastAsia="en-US" w:bidi="ar-SA"/>
        </w:rPr>
        <w:t>i</w:t>
      </w:r>
      <w:r w:rsidR="000A1023" w:rsidRPr="009B6251">
        <w:rPr>
          <w:rFonts w:ascii="Calibri" w:eastAsia="Calibri" w:hAnsi="Calibri" w:cs="Times New Roman"/>
          <w:lang w:val="en-US" w:eastAsia="en-US" w:bidi="ar-SA"/>
        </w:rPr>
        <w:t>s</w:t>
      </w:r>
      <w:r w:rsidR="000A1023" w:rsidRPr="009B6251">
        <w:rPr>
          <w:rFonts w:ascii="Calibri" w:eastAsia="Calibri" w:hAnsi="Calibri" w:cs="Times New Roman"/>
          <w:spacing w:val="18"/>
          <w:lang w:val="en-US" w:eastAsia="en-US" w:bidi="ar-SA"/>
        </w:rPr>
        <w:t xml:space="preserve"> </w:t>
      </w:r>
      <w:r w:rsidR="000A1023" w:rsidRPr="009B6251">
        <w:rPr>
          <w:rFonts w:ascii="Calibri" w:eastAsia="Calibri" w:hAnsi="Calibri" w:cs="Times New Roman"/>
          <w:spacing w:val="-2"/>
          <w:lang w:val="en-US" w:eastAsia="en-US" w:bidi="ar-SA"/>
        </w:rPr>
        <w:t>important</w:t>
      </w:r>
      <w:r w:rsidR="00227193">
        <w:rPr>
          <w:rFonts w:ascii="Calibri" w:eastAsia="Calibri" w:hAnsi="Calibri" w:cs="Times New Roman"/>
          <w:spacing w:val="-2"/>
          <w:lang w:val="en-US" w:eastAsia="en-US" w:bidi="ar-SA"/>
        </w:rPr>
        <w:t>’</w:t>
      </w:r>
      <w:r w:rsidR="00227193">
        <w:rPr>
          <w:rStyle w:val="FootnoteReference"/>
          <w:rFonts w:ascii="Calibri" w:eastAsia="Calibri" w:hAnsi="Calibri" w:cs="Times New Roman"/>
          <w:spacing w:val="-2"/>
          <w:lang w:val="en-US" w:eastAsia="en-US" w:bidi="ar-SA"/>
        </w:rPr>
        <w:footnoteReference w:id="11"/>
      </w:r>
      <w:r w:rsidR="000A1023" w:rsidRPr="009B6251">
        <w:rPr>
          <w:rFonts w:ascii="Calibri" w:eastAsia="Calibri" w:hAnsi="Calibri" w:cs="Times New Roman"/>
          <w:spacing w:val="1"/>
          <w:lang w:val="en-US" w:eastAsia="en-US" w:bidi="ar-SA"/>
        </w:rPr>
        <w:t>.</w:t>
      </w:r>
      <w:r w:rsidR="000A1023">
        <w:rPr>
          <w:rFonts w:ascii="Calibri" w:eastAsia="Calibri" w:hAnsi="Calibri" w:cs="Times New Roman"/>
          <w:spacing w:val="1"/>
          <w:lang w:val="en-US" w:eastAsia="en-US" w:bidi="ar-SA"/>
        </w:rPr>
        <w:t xml:space="preserve"> This process </w:t>
      </w:r>
      <w:r w:rsidR="00461EF2">
        <w:rPr>
          <w:rFonts w:ascii="Calibri" w:eastAsia="Calibri" w:hAnsi="Calibri" w:cs="Times New Roman"/>
          <w:spacing w:val="1"/>
          <w:lang w:val="en-US" w:eastAsia="en-US" w:bidi="ar-SA"/>
        </w:rPr>
        <w:t xml:space="preserve">has </w:t>
      </w:r>
      <w:r w:rsidR="000A1023">
        <w:rPr>
          <w:rFonts w:ascii="Calibri" w:eastAsia="Calibri" w:hAnsi="Calibri" w:cs="Times New Roman"/>
          <w:spacing w:val="1"/>
          <w:lang w:val="en-US" w:eastAsia="en-US" w:bidi="ar-SA"/>
        </w:rPr>
        <w:t>require</w:t>
      </w:r>
      <w:r w:rsidR="00461EF2">
        <w:rPr>
          <w:rFonts w:ascii="Calibri" w:eastAsia="Calibri" w:hAnsi="Calibri" w:cs="Times New Roman"/>
          <w:spacing w:val="1"/>
          <w:lang w:val="en-US" w:eastAsia="en-US" w:bidi="ar-SA"/>
        </w:rPr>
        <w:t>d</w:t>
      </w:r>
      <w:r w:rsidR="000A1023">
        <w:rPr>
          <w:rFonts w:ascii="Calibri" w:eastAsia="Calibri" w:hAnsi="Calibri" w:cs="Times New Roman"/>
          <w:spacing w:val="1"/>
          <w:lang w:val="en-US" w:eastAsia="en-US" w:bidi="ar-SA"/>
        </w:rPr>
        <w:t xml:space="preserve"> </w:t>
      </w:r>
      <w:r w:rsidR="000A1023">
        <w:rPr>
          <w:rFonts w:ascii="Calibri" w:eastAsia="Calibri" w:hAnsi="Calibri" w:cs="Times New Roman"/>
          <w:spacing w:val="1"/>
          <w:lang w:val="en-US" w:eastAsia="en-US" w:bidi="ar-SA"/>
        </w:rPr>
        <w:lastRenderedPageBreak/>
        <w:t xml:space="preserve">considerable time and consultations </w:t>
      </w:r>
      <w:r w:rsidR="00461EF2">
        <w:rPr>
          <w:rFonts w:ascii="Calibri" w:eastAsia="Calibri" w:hAnsi="Calibri" w:cs="Times New Roman"/>
          <w:spacing w:val="1"/>
          <w:lang w:val="en-US" w:eastAsia="en-US" w:bidi="ar-SA"/>
        </w:rPr>
        <w:t xml:space="preserve">which </w:t>
      </w:r>
      <w:r w:rsidR="000A1023">
        <w:rPr>
          <w:rFonts w:ascii="Calibri" w:eastAsia="Calibri" w:hAnsi="Calibri" w:cs="Times New Roman"/>
          <w:spacing w:val="1"/>
          <w:lang w:val="en-US" w:eastAsia="en-US" w:bidi="ar-SA"/>
        </w:rPr>
        <w:t xml:space="preserve">have been impacted by the Covid pandemic. Hence this </w:t>
      </w:r>
      <w:r w:rsidR="00ED2A86">
        <w:rPr>
          <w:rFonts w:ascii="Calibri" w:eastAsia="Calibri" w:hAnsi="Calibri" w:cs="Times New Roman"/>
          <w:spacing w:val="1"/>
          <w:lang w:val="en-US" w:eastAsia="en-US" w:bidi="ar-SA"/>
        </w:rPr>
        <w:t>Pilot</w:t>
      </w:r>
      <w:r w:rsidR="000A1023">
        <w:rPr>
          <w:rFonts w:ascii="Calibri" w:eastAsia="Calibri" w:hAnsi="Calibri" w:cs="Times New Roman"/>
          <w:spacing w:val="1"/>
          <w:lang w:val="en-US" w:eastAsia="en-US" w:bidi="ar-SA"/>
        </w:rPr>
        <w:t xml:space="preserve"> timeframe has been extended to the end of 2021.</w:t>
      </w:r>
      <w:r w:rsidR="00D84CEB">
        <w:rPr>
          <w:rFonts w:ascii="Calibri" w:eastAsia="Calibri" w:hAnsi="Calibri" w:cs="Times New Roman"/>
          <w:spacing w:val="1"/>
          <w:lang w:val="en-US" w:eastAsia="en-US" w:bidi="ar-SA"/>
        </w:rPr>
        <w:t xml:space="preserve"> </w:t>
      </w:r>
      <w:r w:rsidR="00CE005E">
        <w:rPr>
          <w:rFonts w:ascii="Calibri" w:eastAsia="Calibri" w:hAnsi="Calibri" w:cs="Times New Roman"/>
          <w:spacing w:val="1"/>
          <w:lang w:val="en-US" w:eastAsia="en-US" w:bidi="ar-SA"/>
        </w:rPr>
        <w:t xml:space="preserve"> </w:t>
      </w:r>
      <w:r>
        <w:rPr>
          <w:rFonts w:ascii="Calibri" w:eastAsia="Calibri" w:hAnsi="Calibri" w:cs="Times New Roman"/>
          <w:spacing w:val="1"/>
          <w:lang w:val="en-US" w:eastAsia="en-US" w:bidi="ar-SA"/>
        </w:rPr>
        <w:t>Pilot Six</w:t>
      </w:r>
      <w:r w:rsidR="00CE005E">
        <w:rPr>
          <w:rFonts w:ascii="Calibri" w:eastAsia="Calibri" w:hAnsi="Calibri" w:cs="Times New Roman"/>
          <w:spacing w:val="1"/>
          <w:lang w:val="en-US" w:eastAsia="en-US" w:bidi="ar-SA"/>
        </w:rPr>
        <w:t xml:space="preserve"> is </w:t>
      </w:r>
      <w:r w:rsidR="00CE005E" w:rsidRPr="00CE005E">
        <w:rPr>
          <w:rFonts w:ascii="Calibri" w:eastAsia="Calibri" w:hAnsi="Calibri" w:cs="Times New Roman"/>
          <w:spacing w:val="-2"/>
          <w:lang w:val="en-US" w:eastAsia="en-US" w:bidi="ar-SA"/>
        </w:rPr>
        <w:t>work</w:t>
      </w:r>
      <w:r w:rsidR="00CE005E">
        <w:rPr>
          <w:rFonts w:ascii="Calibri" w:eastAsia="Calibri" w:hAnsi="Calibri" w:cs="Times New Roman"/>
          <w:spacing w:val="-2"/>
          <w:lang w:val="en-US" w:eastAsia="en-US" w:bidi="ar-SA"/>
        </w:rPr>
        <w:t>ing</w:t>
      </w:r>
      <w:r w:rsidR="00CE005E" w:rsidRPr="00CE005E">
        <w:rPr>
          <w:rFonts w:ascii="Calibri" w:eastAsia="Calibri" w:hAnsi="Calibri" w:cs="Times New Roman"/>
          <w:spacing w:val="-1"/>
          <w:lang w:val="en-US" w:eastAsia="en-US" w:bidi="ar-SA"/>
        </w:rPr>
        <w:t xml:space="preserve"> </w:t>
      </w:r>
      <w:r w:rsidR="00CE005E" w:rsidRPr="00CE005E">
        <w:rPr>
          <w:rFonts w:ascii="Calibri" w:eastAsia="Calibri" w:hAnsi="Calibri" w:cs="Times New Roman"/>
          <w:lang w:val="en-US" w:eastAsia="en-US" w:bidi="ar-SA"/>
        </w:rPr>
        <w:t>with</w:t>
      </w:r>
      <w:r w:rsidR="00CE005E" w:rsidRPr="00CE005E">
        <w:rPr>
          <w:rFonts w:ascii="Calibri" w:eastAsia="Calibri" w:hAnsi="Calibri" w:cs="Times New Roman"/>
          <w:spacing w:val="-1"/>
          <w:lang w:val="en-US" w:eastAsia="en-US" w:bidi="ar-SA"/>
        </w:rPr>
        <w:t xml:space="preserve"> three</w:t>
      </w:r>
      <w:r w:rsidR="00CE005E" w:rsidRPr="00CE005E">
        <w:rPr>
          <w:rFonts w:ascii="Calibri" w:eastAsia="Calibri" w:hAnsi="Calibri" w:cs="Times New Roman"/>
          <w:spacing w:val="16"/>
          <w:lang w:val="en-US" w:eastAsia="en-US" w:bidi="ar-SA"/>
        </w:rPr>
        <w:t xml:space="preserve"> </w:t>
      </w:r>
      <w:r w:rsidR="00CE005E" w:rsidRPr="00CE005E">
        <w:rPr>
          <w:rFonts w:ascii="Calibri" w:eastAsia="Calibri" w:hAnsi="Calibri" w:cs="Times New Roman"/>
          <w:spacing w:val="-2"/>
          <w:lang w:val="en-US" w:eastAsia="en-US" w:bidi="ar-SA"/>
        </w:rPr>
        <w:t xml:space="preserve">Indigenous </w:t>
      </w:r>
      <w:r w:rsidR="00CE005E" w:rsidRPr="00CE005E">
        <w:rPr>
          <w:rFonts w:ascii="Calibri" w:eastAsia="Calibri" w:hAnsi="Calibri" w:cs="Times New Roman"/>
          <w:spacing w:val="-3"/>
          <w:lang w:val="en-US" w:eastAsia="en-US" w:bidi="ar-SA"/>
        </w:rPr>
        <w:t>communities</w:t>
      </w:r>
      <w:r w:rsidR="00CE005E" w:rsidRPr="00CE005E">
        <w:rPr>
          <w:rFonts w:ascii="Calibri" w:eastAsia="Calibri" w:hAnsi="Calibri" w:cs="Times New Roman"/>
          <w:spacing w:val="18"/>
          <w:lang w:val="en-US" w:eastAsia="en-US" w:bidi="ar-SA"/>
        </w:rPr>
        <w:t xml:space="preserve"> </w:t>
      </w:r>
      <w:r w:rsidR="00CE005E" w:rsidRPr="00CE005E">
        <w:rPr>
          <w:rFonts w:ascii="Calibri" w:eastAsia="Calibri" w:hAnsi="Calibri" w:cs="Times New Roman"/>
          <w:spacing w:val="1"/>
          <w:lang w:val="en-US" w:eastAsia="en-US" w:bidi="ar-SA"/>
        </w:rPr>
        <w:t>to</w:t>
      </w:r>
      <w:r w:rsidR="00CE005E" w:rsidRPr="00CE005E">
        <w:rPr>
          <w:rFonts w:ascii="Calibri" w:eastAsia="Calibri" w:hAnsi="Calibri" w:cs="Times New Roman"/>
          <w:spacing w:val="-1"/>
          <w:lang w:val="en-US" w:eastAsia="en-US" w:bidi="ar-SA"/>
        </w:rPr>
        <w:t xml:space="preserve"> </w:t>
      </w:r>
      <w:r w:rsidR="00CE005E" w:rsidRPr="00CE005E">
        <w:rPr>
          <w:rFonts w:ascii="Calibri" w:eastAsia="Calibri" w:hAnsi="Calibri" w:cs="Times New Roman"/>
          <w:spacing w:val="-4"/>
          <w:lang w:val="en-US" w:eastAsia="en-US" w:bidi="ar-SA"/>
        </w:rPr>
        <w:t>co-develop</w:t>
      </w:r>
      <w:r w:rsidR="00CE005E" w:rsidRPr="00CE005E">
        <w:rPr>
          <w:rFonts w:ascii="Calibri" w:eastAsia="Calibri" w:hAnsi="Calibri" w:cs="Times New Roman"/>
          <w:spacing w:val="19"/>
          <w:lang w:val="en-US" w:eastAsia="en-US" w:bidi="ar-SA"/>
        </w:rPr>
        <w:t xml:space="preserve"> </w:t>
      </w:r>
      <w:r w:rsidR="00CE005E" w:rsidRPr="00CE005E">
        <w:rPr>
          <w:rFonts w:ascii="Calibri" w:eastAsia="Calibri" w:hAnsi="Calibri" w:cs="Times New Roman"/>
          <w:spacing w:val="-1"/>
          <w:lang w:val="en-US" w:eastAsia="en-US" w:bidi="ar-SA"/>
        </w:rPr>
        <w:t>prospectuses</w:t>
      </w:r>
      <w:r w:rsidR="00CE005E" w:rsidRPr="00CE005E">
        <w:rPr>
          <w:rFonts w:ascii="Calibri" w:eastAsia="Calibri" w:hAnsi="Calibri" w:cs="Times New Roman"/>
          <w:spacing w:val="-2"/>
          <w:lang w:val="en-US" w:eastAsia="en-US" w:bidi="ar-SA"/>
        </w:rPr>
        <w:t xml:space="preserve"> </w:t>
      </w:r>
      <w:r w:rsidR="00CE005E" w:rsidRPr="00CE005E">
        <w:rPr>
          <w:rFonts w:ascii="Calibri" w:eastAsia="Calibri" w:hAnsi="Calibri" w:cs="Times New Roman"/>
          <w:lang w:val="en-US" w:eastAsia="en-US" w:bidi="ar-SA"/>
        </w:rPr>
        <w:t>that</w:t>
      </w:r>
      <w:r w:rsidR="00CE005E" w:rsidRPr="00CE005E">
        <w:rPr>
          <w:rFonts w:ascii="Calibri" w:eastAsia="Calibri" w:hAnsi="Calibri" w:cs="Times New Roman"/>
          <w:spacing w:val="82"/>
          <w:w w:val="101"/>
          <w:lang w:val="en-US" w:eastAsia="en-US" w:bidi="ar-SA"/>
        </w:rPr>
        <w:t xml:space="preserve"> </w:t>
      </w:r>
      <w:r w:rsidR="00CE005E" w:rsidRPr="00CE005E">
        <w:rPr>
          <w:rFonts w:ascii="Calibri" w:eastAsia="Calibri" w:hAnsi="Calibri" w:cs="Times New Roman"/>
          <w:spacing w:val="-4"/>
          <w:lang w:val="en-US" w:eastAsia="en-US" w:bidi="ar-SA"/>
        </w:rPr>
        <w:t>could</w:t>
      </w:r>
      <w:r w:rsidR="00CE005E" w:rsidRPr="00CE005E">
        <w:rPr>
          <w:rFonts w:ascii="Calibri" w:eastAsia="Calibri" w:hAnsi="Calibri" w:cs="Times New Roman"/>
          <w:spacing w:val="24"/>
          <w:lang w:val="en-US" w:eastAsia="en-US" w:bidi="ar-SA"/>
        </w:rPr>
        <w:t xml:space="preserve"> </w:t>
      </w:r>
      <w:r w:rsidR="00CE005E" w:rsidRPr="00CE005E">
        <w:rPr>
          <w:rFonts w:ascii="Calibri" w:eastAsia="Calibri" w:hAnsi="Calibri" w:cs="Times New Roman"/>
          <w:spacing w:val="1"/>
          <w:lang w:val="en-US" w:eastAsia="en-US" w:bidi="ar-SA"/>
        </w:rPr>
        <w:t>attract</w:t>
      </w:r>
      <w:r w:rsidR="00CE005E" w:rsidRPr="00CE005E">
        <w:rPr>
          <w:rFonts w:ascii="Calibri" w:eastAsia="Calibri" w:hAnsi="Calibri" w:cs="Times New Roman"/>
          <w:spacing w:val="-3"/>
          <w:lang w:val="en-US" w:eastAsia="en-US" w:bidi="ar-SA"/>
        </w:rPr>
        <w:t xml:space="preserve"> </w:t>
      </w:r>
      <w:r w:rsidR="00CE005E" w:rsidRPr="00CE005E">
        <w:rPr>
          <w:rFonts w:ascii="Calibri" w:eastAsia="Calibri" w:hAnsi="Calibri" w:cs="Times New Roman"/>
          <w:spacing w:val="-2"/>
          <w:lang w:val="en-US" w:eastAsia="en-US" w:bidi="ar-SA"/>
        </w:rPr>
        <w:t xml:space="preserve">appropriate </w:t>
      </w:r>
      <w:r w:rsidR="00CE005E" w:rsidRPr="00CE005E">
        <w:rPr>
          <w:rFonts w:ascii="Calibri" w:eastAsia="Calibri" w:hAnsi="Calibri" w:cs="Times New Roman"/>
          <w:lang w:val="en-US" w:eastAsia="en-US" w:bidi="ar-SA"/>
        </w:rPr>
        <w:t>sustainable</w:t>
      </w:r>
      <w:r w:rsidR="00CE005E" w:rsidRPr="00CE005E">
        <w:rPr>
          <w:rFonts w:ascii="Calibri" w:eastAsia="Calibri" w:hAnsi="Calibri" w:cs="Times New Roman"/>
          <w:spacing w:val="-6"/>
          <w:lang w:val="en-US" w:eastAsia="en-US" w:bidi="ar-SA"/>
        </w:rPr>
        <w:t xml:space="preserve"> </w:t>
      </w:r>
      <w:r w:rsidR="00CE005E" w:rsidRPr="00CE005E">
        <w:rPr>
          <w:rFonts w:ascii="Calibri" w:eastAsia="Calibri" w:hAnsi="Calibri" w:cs="Times New Roman"/>
          <w:spacing w:val="-1"/>
          <w:lang w:val="en-US" w:eastAsia="en-US" w:bidi="ar-SA"/>
        </w:rPr>
        <w:t>enterprise</w:t>
      </w:r>
      <w:r w:rsidR="00CE005E" w:rsidRPr="00CE005E">
        <w:rPr>
          <w:rFonts w:ascii="Calibri" w:eastAsia="Calibri" w:hAnsi="Calibri" w:cs="Times New Roman"/>
          <w:spacing w:val="-6"/>
          <w:lang w:val="en-US" w:eastAsia="en-US" w:bidi="ar-SA"/>
        </w:rPr>
        <w:t xml:space="preserve"> </w:t>
      </w:r>
      <w:r w:rsidR="00CE005E" w:rsidRPr="00CE005E">
        <w:rPr>
          <w:rFonts w:ascii="Calibri" w:eastAsia="Calibri" w:hAnsi="Calibri" w:cs="Times New Roman"/>
          <w:spacing w:val="-1"/>
          <w:lang w:val="en-US" w:eastAsia="en-US" w:bidi="ar-SA"/>
        </w:rPr>
        <w:t>investments</w:t>
      </w:r>
      <w:r w:rsidR="00CE005E" w:rsidRPr="00CE005E">
        <w:rPr>
          <w:rFonts w:ascii="Calibri" w:eastAsia="Calibri" w:hAnsi="Calibri" w:cs="Times New Roman"/>
          <w:spacing w:val="2"/>
          <w:lang w:val="en-US" w:eastAsia="en-US" w:bidi="ar-SA"/>
        </w:rPr>
        <w:t xml:space="preserve"> </w:t>
      </w:r>
      <w:r w:rsidR="00CE005E" w:rsidRPr="00CE005E">
        <w:rPr>
          <w:rFonts w:ascii="Calibri" w:eastAsia="Calibri" w:hAnsi="Calibri" w:cs="Times New Roman"/>
          <w:spacing w:val="-6"/>
          <w:lang w:val="en-US" w:eastAsia="en-US" w:bidi="ar-SA"/>
        </w:rPr>
        <w:t>b</w:t>
      </w:r>
      <w:r w:rsidR="00CE005E" w:rsidRPr="00CE005E">
        <w:rPr>
          <w:rFonts w:ascii="Calibri" w:eastAsia="Calibri" w:hAnsi="Calibri" w:cs="Times New Roman"/>
          <w:spacing w:val="3"/>
          <w:lang w:val="en-US" w:eastAsia="en-US" w:bidi="ar-SA"/>
        </w:rPr>
        <w:t>a</w:t>
      </w:r>
      <w:r w:rsidR="00CE005E" w:rsidRPr="00CE005E">
        <w:rPr>
          <w:rFonts w:ascii="Calibri" w:eastAsia="Calibri" w:hAnsi="Calibri" w:cs="Times New Roman"/>
          <w:spacing w:val="7"/>
          <w:lang w:val="en-US" w:eastAsia="en-US" w:bidi="ar-SA"/>
        </w:rPr>
        <w:t>s</w:t>
      </w:r>
      <w:r w:rsidR="00CE005E" w:rsidRPr="00CE005E">
        <w:rPr>
          <w:rFonts w:ascii="Calibri" w:eastAsia="Calibri" w:hAnsi="Calibri" w:cs="Times New Roman"/>
          <w:lang w:val="en-US" w:eastAsia="en-US" w:bidi="ar-SA"/>
        </w:rPr>
        <w:t>e</w:t>
      </w:r>
      <w:r w:rsidR="00CE005E" w:rsidRPr="00CE005E">
        <w:rPr>
          <w:rFonts w:ascii="Calibri" w:eastAsia="Calibri" w:hAnsi="Calibri" w:cs="Times New Roman"/>
          <w:spacing w:val="25"/>
          <w:lang w:val="en-US" w:eastAsia="en-US" w:bidi="ar-SA"/>
        </w:rPr>
        <w:t>d</w:t>
      </w:r>
      <w:r w:rsidR="00ED0EA5">
        <w:rPr>
          <w:rFonts w:ascii="Calibri" w:eastAsia="Calibri" w:hAnsi="Calibri" w:cs="Times New Roman"/>
          <w:spacing w:val="25"/>
          <w:lang w:val="en-US" w:eastAsia="en-US" w:bidi="ar-SA"/>
        </w:rPr>
        <w:t xml:space="preserve"> </w:t>
      </w:r>
      <w:r w:rsidR="00CE005E" w:rsidRPr="00CE005E">
        <w:rPr>
          <w:rFonts w:ascii="Calibri" w:eastAsia="Calibri" w:hAnsi="Calibri" w:cs="Times New Roman"/>
          <w:spacing w:val="-7"/>
          <w:lang w:val="en-US" w:eastAsia="en-US" w:bidi="ar-SA"/>
        </w:rPr>
        <w:t>o</w:t>
      </w:r>
      <w:r w:rsidR="00CE005E" w:rsidRPr="00CE005E">
        <w:rPr>
          <w:rFonts w:ascii="Calibri" w:eastAsia="Calibri" w:hAnsi="Calibri" w:cs="Times New Roman"/>
          <w:spacing w:val="25"/>
          <w:lang w:val="en-US" w:eastAsia="en-US" w:bidi="ar-SA"/>
        </w:rPr>
        <w:t>n</w:t>
      </w:r>
      <w:r w:rsidR="00ED0EA5">
        <w:rPr>
          <w:rFonts w:ascii="Calibri" w:eastAsia="Calibri" w:hAnsi="Calibri" w:cs="Times New Roman"/>
          <w:spacing w:val="25"/>
          <w:lang w:val="en-US" w:eastAsia="en-US" w:bidi="ar-SA"/>
        </w:rPr>
        <w:t xml:space="preserve"> </w:t>
      </w:r>
      <w:r w:rsidR="00CE005E" w:rsidRPr="00CE005E">
        <w:rPr>
          <w:rFonts w:ascii="Calibri" w:eastAsia="Calibri" w:hAnsi="Calibri" w:cs="Times New Roman"/>
          <w:spacing w:val="3"/>
          <w:lang w:val="en-US" w:eastAsia="en-US" w:bidi="ar-SA"/>
        </w:rPr>
        <w:t>t</w:t>
      </w:r>
      <w:r w:rsidR="00CE005E" w:rsidRPr="00CE005E">
        <w:rPr>
          <w:rFonts w:ascii="Calibri" w:eastAsia="Calibri" w:hAnsi="Calibri" w:cs="Times New Roman"/>
          <w:spacing w:val="-6"/>
          <w:lang w:val="en-US" w:eastAsia="en-US" w:bidi="ar-SA"/>
        </w:rPr>
        <w:t>h</w:t>
      </w:r>
      <w:r w:rsidR="00CE005E" w:rsidRPr="00CE005E">
        <w:rPr>
          <w:rFonts w:ascii="Calibri" w:eastAsia="Calibri" w:hAnsi="Calibri" w:cs="Times New Roman"/>
          <w:lang w:val="en-US" w:eastAsia="en-US" w:bidi="ar-SA"/>
        </w:rPr>
        <w:t>e</w:t>
      </w:r>
      <w:r w:rsidR="00CE005E" w:rsidRPr="00CE005E">
        <w:rPr>
          <w:rFonts w:ascii="Calibri" w:eastAsia="Calibri" w:hAnsi="Calibri" w:cs="Times New Roman"/>
          <w:spacing w:val="-10"/>
          <w:lang w:val="en-US" w:eastAsia="en-US" w:bidi="ar-SA"/>
        </w:rPr>
        <w:t xml:space="preserve"> </w:t>
      </w:r>
      <w:r w:rsidR="00CE005E" w:rsidRPr="00CE005E">
        <w:rPr>
          <w:rFonts w:ascii="Calibri" w:eastAsia="Calibri" w:hAnsi="Calibri" w:cs="Times New Roman"/>
          <w:lang w:val="en-US" w:eastAsia="en-US" w:bidi="ar-SA"/>
        </w:rPr>
        <w:t>natural</w:t>
      </w:r>
      <w:r w:rsidR="00CE005E" w:rsidRPr="00CE005E">
        <w:rPr>
          <w:rFonts w:ascii="Calibri" w:eastAsia="Calibri" w:hAnsi="Calibri" w:cs="Times New Roman"/>
          <w:spacing w:val="6"/>
          <w:lang w:val="en-US" w:eastAsia="en-US" w:bidi="ar-SA"/>
        </w:rPr>
        <w:t xml:space="preserve"> </w:t>
      </w:r>
      <w:r w:rsidR="00CE005E" w:rsidRPr="00CE005E">
        <w:rPr>
          <w:rFonts w:ascii="Calibri" w:eastAsia="Calibri" w:hAnsi="Calibri" w:cs="Times New Roman"/>
          <w:spacing w:val="-1"/>
          <w:lang w:val="en-US" w:eastAsia="en-US" w:bidi="ar-SA"/>
        </w:rPr>
        <w:t>and</w:t>
      </w:r>
      <w:r w:rsidR="00CE005E" w:rsidRPr="00CE005E">
        <w:rPr>
          <w:rFonts w:ascii="Calibri" w:eastAsia="Calibri" w:hAnsi="Calibri" w:cs="Times New Roman"/>
          <w:spacing w:val="3"/>
          <w:lang w:val="en-US" w:eastAsia="en-US" w:bidi="ar-SA"/>
        </w:rPr>
        <w:t xml:space="preserve"> </w:t>
      </w:r>
      <w:r w:rsidR="00CE005E" w:rsidRPr="00CE005E">
        <w:rPr>
          <w:rFonts w:ascii="Calibri" w:eastAsia="Calibri" w:hAnsi="Calibri" w:cs="Times New Roman"/>
          <w:spacing w:val="-1"/>
          <w:lang w:val="en-US" w:eastAsia="en-US" w:bidi="ar-SA"/>
        </w:rPr>
        <w:t>cultural</w:t>
      </w:r>
      <w:r w:rsidR="00ED0EA5">
        <w:rPr>
          <w:rFonts w:ascii="Calibri" w:eastAsia="Calibri" w:hAnsi="Calibri" w:cs="Times New Roman"/>
          <w:spacing w:val="164"/>
          <w:w w:val="102"/>
          <w:lang w:val="en-US" w:eastAsia="en-US" w:bidi="ar-SA"/>
        </w:rPr>
        <w:t xml:space="preserve"> </w:t>
      </w:r>
      <w:r w:rsidR="00CE005E" w:rsidRPr="00CE005E">
        <w:rPr>
          <w:rFonts w:ascii="Calibri" w:eastAsia="Calibri" w:hAnsi="Calibri" w:cs="Times New Roman"/>
          <w:spacing w:val="-1"/>
          <w:lang w:val="en-US" w:eastAsia="en-US" w:bidi="ar-SA"/>
        </w:rPr>
        <w:t>resources</w:t>
      </w:r>
      <w:r w:rsidR="00CE005E" w:rsidRPr="00CE005E">
        <w:rPr>
          <w:rFonts w:ascii="Calibri" w:eastAsia="Calibri" w:hAnsi="Calibri" w:cs="Times New Roman"/>
          <w:spacing w:val="1"/>
          <w:lang w:val="en-US" w:eastAsia="en-US" w:bidi="ar-SA"/>
        </w:rPr>
        <w:t xml:space="preserve"> </w:t>
      </w:r>
      <w:r w:rsidR="00CE005E" w:rsidRPr="00CE005E">
        <w:rPr>
          <w:rFonts w:ascii="Calibri" w:eastAsia="Calibri" w:hAnsi="Calibri" w:cs="Times New Roman"/>
          <w:spacing w:val="-4"/>
          <w:lang w:val="en-US" w:eastAsia="en-US" w:bidi="ar-SA"/>
        </w:rPr>
        <w:t>on</w:t>
      </w:r>
      <w:r w:rsidR="00CE005E" w:rsidRPr="00CE005E">
        <w:rPr>
          <w:rFonts w:ascii="Calibri" w:eastAsia="Calibri" w:hAnsi="Calibri" w:cs="Times New Roman"/>
          <w:spacing w:val="2"/>
          <w:lang w:val="en-US" w:eastAsia="en-US" w:bidi="ar-SA"/>
        </w:rPr>
        <w:t xml:space="preserve"> </w:t>
      </w:r>
      <w:r w:rsidR="00CE005E" w:rsidRPr="00CE005E">
        <w:rPr>
          <w:rFonts w:ascii="Calibri" w:eastAsia="Calibri" w:hAnsi="Calibri" w:cs="Times New Roman"/>
          <w:spacing w:val="1"/>
          <w:lang w:val="en-US" w:eastAsia="en-US" w:bidi="ar-SA"/>
        </w:rPr>
        <w:t>each</w:t>
      </w:r>
      <w:r w:rsidR="00CE005E" w:rsidRPr="00CE005E">
        <w:rPr>
          <w:rFonts w:ascii="Calibri" w:eastAsia="Calibri" w:hAnsi="Calibri" w:cs="Times New Roman"/>
          <w:spacing w:val="2"/>
          <w:lang w:val="en-US" w:eastAsia="en-US" w:bidi="ar-SA"/>
        </w:rPr>
        <w:t xml:space="preserve"> </w:t>
      </w:r>
      <w:r w:rsidR="00CE005E" w:rsidRPr="00CE005E">
        <w:rPr>
          <w:rFonts w:ascii="Calibri" w:eastAsia="Calibri" w:hAnsi="Calibri" w:cs="Times New Roman"/>
          <w:spacing w:val="-3"/>
          <w:lang w:val="en-US" w:eastAsia="en-US" w:bidi="ar-SA"/>
        </w:rPr>
        <w:t>Indigenous</w:t>
      </w:r>
      <w:r w:rsidR="00CE005E" w:rsidRPr="00CE005E">
        <w:rPr>
          <w:rFonts w:ascii="Calibri" w:eastAsia="Calibri" w:hAnsi="Calibri" w:cs="Times New Roman"/>
          <w:spacing w:val="-1"/>
          <w:lang w:val="en-US" w:eastAsia="en-US" w:bidi="ar-SA"/>
        </w:rPr>
        <w:t xml:space="preserve"> </w:t>
      </w:r>
      <w:r w:rsidR="00CE005E" w:rsidRPr="00CE005E">
        <w:rPr>
          <w:rFonts w:ascii="Calibri" w:eastAsia="Calibri" w:hAnsi="Calibri" w:cs="Times New Roman"/>
          <w:spacing w:val="2"/>
          <w:lang w:val="en-US" w:eastAsia="en-US" w:bidi="ar-SA"/>
        </w:rPr>
        <w:t>estate</w:t>
      </w:r>
      <w:r w:rsidR="00CE005E">
        <w:rPr>
          <w:rFonts w:ascii="Calibri" w:eastAsia="Calibri" w:hAnsi="Calibri" w:cs="Times New Roman"/>
          <w:spacing w:val="2"/>
          <w:lang w:val="en-US" w:eastAsia="en-US" w:bidi="ar-SA"/>
        </w:rPr>
        <w:t xml:space="preserve">. </w:t>
      </w:r>
      <w:r w:rsidR="007904D9" w:rsidRPr="007904D9">
        <w:rPr>
          <w:rFonts w:ascii="Calibri" w:eastAsia="Calibri" w:hAnsi="Calibri"/>
          <w:spacing w:val="1"/>
          <w:lang w:bidi="ar-SA"/>
        </w:rPr>
        <w:t>Three prospectuses are under development</w:t>
      </w:r>
      <w:r w:rsidR="00461EF2">
        <w:rPr>
          <w:rFonts w:ascii="Calibri" w:eastAsia="Calibri" w:hAnsi="Calibri"/>
          <w:spacing w:val="1"/>
          <w:lang w:bidi="ar-SA"/>
        </w:rPr>
        <w:t>:</w:t>
      </w:r>
    </w:p>
    <w:p w14:paraId="3C8DC81F" w14:textId="5DF19A54" w:rsidR="00A20F69" w:rsidRDefault="00A20F69" w:rsidP="00A20F69">
      <w:pPr>
        <w:pStyle w:val="CCSNormalText"/>
        <w:numPr>
          <w:ilvl w:val="0"/>
          <w:numId w:val="55"/>
        </w:numPr>
        <w:spacing w:before="120"/>
        <w:rPr>
          <w:rFonts w:asciiTheme="minorHAnsi" w:hAnsiTheme="minorHAnsi" w:cstheme="minorHAnsi"/>
          <w:lang w:val="en-US"/>
        </w:rPr>
      </w:pPr>
      <w:r w:rsidRPr="00A20F69">
        <w:rPr>
          <w:rFonts w:asciiTheme="minorHAnsi" w:hAnsiTheme="minorHAnsi" w:cstheme="minorHAnsi"/>
          <w:lang w:val="en-US"/>
        </w:rPr>
        <w:t>Taloroo Tourism Project</w:t>
      </w:r>
      <w:r w:rsidR="00D84CEB">
        <w:rPr>
          <w:rFonts w:asciiTheme="minorHAnsi" w:hAnsiTheme="minorHAnsi" w:cstheme="minorHAnsi"/>
          <w:lang w:val="en-US"/>
        </w:rPr>
        <w:t xml:space="preserve"> (EAC)</w:t>
      </w:r>
      <w:r w:rsidR="00ED0EA5">
        <w:rPr>
          <w:rFonts w:asciiTheme="minorHAnsi" w:hAnsiTheme="minorHAnsi" w:cstheme="minorHAnsi"/>
          <w:lang w:val="en-US"/>
        </w:rPr>
        <w:t>.</w:t>
      </w:r>
    </w:p>
    <w:p w14:paraId="171644B0" w14:textId="18BA8131" w:rsidR="00D84CEB" w:rsidRPr="00D84CEB" w:rsidRDefault="00D84CEB" w:rsidP="00D84CEB">
      <w:pPr>
        <w:pStyle w:val="CCSNormalText"/>
        <w:numPr>
          <w:ilvl w:val="0"/>
          <w:numId w:val="55"/>
        </w:numPr>
        <w:spacing w:before="120"/>
        <w:rPr>
          <w:rFonts w:asciiTheme="minorHAnsi" w:hAnsiTheme="minorHAnsi" w:cstheme="minorHAnsi"/>
          <w:lang w:val="en-US"/>
        </w:rPr>
      </w:pPr>
      <w:r w:rsidRPr="00A20F69">
        <w:rPr>
          <w:rFonts w:asciiTheme="minorHAnsi" w:hAnsiTheme="minorHAnsi" w:cstheme="minorHAnsi"/>
          <w:lang w:val="en-US"/>
        </w:rPr>
        <w:t>Diversifying Pastoral Operations on Peedamulla</w:t>
      </w:r>
      <w:r>
        <w:rPr>
          <w:rFonts w:asciiTheme="minorHAnsi" w:hAnsiTheme="minorHAnsi" w:cstheme="minorHAnsi"/>
          <w:lang w:val="en-US"/>
        </w:rPr>
        <w:t xml:space="preserve"> (AAC)</w:t>
      </w:r>
      <w:r w:rsidR="00ED0EA5">
        <w:rPr>
          <w:rFonts w:asciiTheme="minorHAnsi" w:hAnsiTheme="minorHAnsi" w:cstheme="minorHAnsi"/>
          <w:lang w:val="en-US"/>
        </w:rPr>
        <w:t>.</w:t>
      </w:r>
    </w:p>
    <w:p w14:paraId="7E39A9B0" w14:textId="41262745" w:rsidR="00E955EF" w:rsidRPr="009C6F85" w:rsidRDefault="00A20F69" w:rsidP="009C6F85">
      <w:pPr>
        <w:pStyle w:val="CCSNormalText"/>
        <w:numPr>
          <w:ilvl w:val="0"/>
          <w:numId w:val="55"/>
        </w:numPr>
        <w:spacing w:before="120"/>
        <w:rPr>
          <w:rFonts w:asciiTheme="minorHAnsi" w:hAnsiTheme="minorHAnsi" w:cstheme="minorHAnsi"/>
          <w:lang w:val="en-US"/>
        </w:rPr>
      </w:pPr>
      <w:r w:rsidRPr="00A20F69">
        <w:rPr>
          <w:rFonts w:asciiTheme="minorHAnsi" w:hAnsiTheme="minorHAnsi" w:cstheme="minorHAnsi"/>
          <w:lang w:val="en-US"/>
        </w:rPr>
        <w:t xml:space="preserve">Tourism Study in Northern QLD </w:t>
      </w:r>
      <w:r w:rsidR="00D84CEB">
        <w:rPr>
          <w:rFonts w:asciiTheme="minorHAnsi" w:hAnsiTheme="minorHAnsi" w:cstheme="minorHAnsi"/>
          <w:lang w:val="en-US"/>
        </w:rPr>
        <w:t>(WYAC)</w:t>
      </w:r>
      <w:r w:rsidR="00ED0EA5">
        <w:rPr>
          <w:rFonts w:asciiTheme="minorHAnsi" w:hAnsiTheme="minorHAnsi" w:cstheme="minorHAnsi"/>
          <w:lang w:val="en-US"/>
        </w:rPr>
        <w:t>.</w:t>
      </w:r>
    </w:p>
    <w:p w14:paraId="0AFB2549" w14:textId="77777777" w:rsidR="00D06A70" w:rsidRDefault="00E955EF" w:rsidP="00EA2658">
      <w:pPr>
        <w:pBdr>
          <w:top w:val="single" w:sz="4" w:space="1" w:color="auto"/>
          <w:left w:val="single" w:sz="4" w:space="4" w:color="auto"/>
          <w:bottom w:val="single" w:sz="4" w:space="1" w:color="auto"/>
          <w:right w:val="single" w:sz="4" w:space="4" w:color="auto"/>
        </w:pBdr>
        <w:rPr>
          <w:rFonts w:asciiTheme="minorHAnsi" w:hAnsiTheme="minorHAnsi" w:cstheme="minorHAnsi"/>
          <w:i/>
          <w:iCs/>
          <w:sz w:val="22"/>
          <w:szCs w:val="22"/>
          <w:lang w:val="en-AU"/>
        </w:rPr>
      </w:pPr>
      <w:r w:rsidRPr="00E955EF">
        <w:rPr>
          <w:rFonts w:asciiTheme="minorHAnsi" w:hAnsiTheme="minorHAnsi" w:cstheme="minorHAnsi"/>
          <w:i/>
          <w:iCs/>
          <w:sz w:val="22"/>
          <w:szCs w:val="22"/>
          <w:lang w:val="en-AU"/>
        </w:rPr>
        <w:t>‘</w:t>
      </w:r>
      <w:r w:rsidRPr="00461EF2">
        <w:rPr>
          <w:rFonts w:asciiTheme="minorHAnsi" w:hAnsiTheme="minorHAnsi" w:cstheme="minorHAnsi"/>
          <w:i/>
          <w:iCs/>
          <w:sz w:val="22"/>
          <w:szCs w:val="22"/>
          <w:lang w:val="en-AU"/>
        </w:rPr>
        <w:t>The research</w:t>
      </w:r>
      <w:r>
        <w:rPr>
          <w:rFonts w:asciiTheme="minorHAnsi" w:hAnsiTheme="minorHAnsi" w:cstheme="minorHAnsi"/>
          <w:i/>
          <w:iCs/>
          <w:sz w:val="22"/>
          <w:szCs w:val="22"/>
          <w:lang w:val="en-AU"/>
        </w:rPr>
        <w:t xml:space="preserve"> </w:t>
      </w:r>
      <w:r w:rsidRPr="00461EF2">
        <w:rPr>
          <w:rFonts w:asciiTheme="minorHAnsi" w:hAnsiTheme="minorHAnsi" w:cstheme="minorHAnsi"/>
          <w:i/>
          <w:iCs/>
          <w:sz w:val="22"/>
          <w:szCs w:val="22"/>
          <w:lang w:val="en-AU"/>
        </w:rPr>
        <w:t>team and</w:t>
      </w:r>
      <w:r>
        <w:rPr>
          <w:rFonts w:asciiTheme="minorHAnsi" w:hAnsiTheme="minorHAnsi" w:cstheme="minorHAnsi"/>
          <w:i/>
          <w:iCs/>
          <w:sz w:val="22"/>
          <w:szCs w:val="22"/>
          <w:lang w:val="en-AU"/>
        </w:rPr>
        <w:t xml:space="preserve"> </w:t>
      </w:r>
      <w:r w:rsidRPr="00461EF2">
        <w:rPr>
          <w:rFonts w:asciiTheme="minorHAnsi" w:hAnsiTheme="minorHAnsi" w:cstheme="minorHAnsi"/>
          <w:i/>
          <w:iCs/>
          <w:sz w:val="22"/>
          <w:szCs w:val="22"/>
          <w:lang w:val="en-AU"/>
        </w:rPr>
        <w:t>project partners interpret a ‘prospectus’ as a way</w:t>
      </w:r>
      <w:r>
        <w:rPr>
          <w:rFonts w:asciiTheme="minorHAnsi" w:hAnsiTheme="minorHAnsi" w:cstheme="minorHAnsi"/>
          <w:i/>
          <w:iCs/>
          <w:sz w:val="22"/>
          <w:szCs w:val="22"/>
          <w:lang w:val="en-AU"/>
        </w:rPr>
        <w:t xml:space="preserve"> </w:t>
      </w:r>
      <w:r w:rsidRPr="00461EF2">
        <w:rPr>
          <w:rFonts w:asciiTheme="minorHAnsi" w:hAnsiTheme="minorHAnsi" w:cstheme="minorHAnsi"/>
          <w:i/>
          <w:iCs/>
          <w:sz w:val="22"/>
          <w:szCs w:val="22"/>
          <w:lang w:val="en-AU"/>
        </w:rPr>
        <w:t>of inviting partnerships, in this case partnerships with Indigenous Traditional Owner or custodian corporations. The final prospectus documents will outline the major features, attractions, services and/or business opportunities of a selected place or area to prospective investors, patrons, clients, members or purchasers. The enterprise pursuits are not limited to wealth-generation opportunities, but also development that can lead to capacity</w:t>
      </w:r>
      <w:r>
        <w:rPr>
          <w:rFonts w:asciiTheme="minorHAnsi" w:hAnsiTheme="minorHAnsi" w:cstheme="minorHAnsi"/>
          <w:i/>
          <w:iCs/>
          <w:sz w:val="22"/>
          <w:szCs w:val="22"/>
          <w:lang w:val="en-AU"/>
        </w:rPr>
        <w:t xml:space="preserve"> </w:t>
      </w:r>
      <w:r w:rsidRPr="00461EF2">
        <w:rPr>
          <w:rFonts w:asciiTheme="minorHAnsi" w:hAnsiTheme="minorHAnsi" w:cstheme="minorHAnsi"/>
          <w:i/>
          <w:iCs/>
          <w:sz w:val="22"/>
          <w:szCs w:val="22"/>
          <w:lang w:val="en-AU"/>
        </w:rPr>
        <w:t>building and employment on-country, or other development aspirations deemed appropriate</w:t>
      </w:r>
      <w:r>
        <w:rPr>
          <w:rFonts w:asciiTheme="minorHAnsi" w:hAnsiTheme="minorHAnsi" w:cstheme="minorHAnsi"/>
          <w:i/>
          <w:iCs/>
          <w:sz w:val="22"/>
          <w:szCs w:val="22"/>
          <w:lang w:val="en-AU"/>
        </w:rPr>
        <w:t xml:space="preserve"> </w:t>
      </w:r>
      <w:r w:rsidRPr="00461EF2">
        <w:rPr>
          <w:rFonts w:asciiTheme="minorHAnsi" w:hAnsiTheme="minorHAnsi" w:cstheme="minorHAnsi"/>
          <w:i/>
          <w:iCs/>
          <w:sz w:val="22"/>
          <w:szCs w:val="22"/>
          <w:lang w:val="en-AU"/>
        </w:rPr>
        <w:t>by the Indigenous corporations in the case studies</w:t>
      </w:r>
      <w:r w:rsidRPr="00E955EF">
        <w:rPr>
          <w:rFonts w:asciiTheme="minorHAnsi" w:hAnsiTheme="minorHAnsi" w:cstheme="minorHAnsi"/>
          <w:i/>
          <w:iCs/>
          <w:sz w:val="22"/>
          <w:szCs w:val="22"/>
          <w:lang w:val="en-AU"/>
        </w:rPr>
        <w:t xml:space="preserve">’. </w:t>
      </w:r>
    </w:p>
    <w:p w14:paraId="5D84A3F8" w14:textId="105AEB22" w:rsidR="00E955EF" w:rsidRPr="009C6F85" w:rsidRDefault="00E955EF" w:rsidP="00EA2658">
      <w:pPr>
        <w:pBdr>
          <w:top w:val="single" w:sz="4" w:space="1" w:color="auto"/>
          <w:left w:val="single" w:sz="4" w:space="4" w:color="auto"/>
          <w:bottom w:val="single" w:sz="4" w:space="1" w:color="auto"/>
          <w:right w:val="single" w:sz="4" w:space="4" w:color="auto"/>
        </w:pBdr>
        <w:rPr>
          <w:rFonts w:asciiTheme="minorHAnsi" w:hAnsiTheme="minorHAnsi" w:cstheme="minorHAnsi"/>
          <w:i/>
          <w:iCs/>
          <w:sz w:val="22"/>
          <w:szCs w:val="22"/>
          <w:lang w:val="en-AU"/>
        </w:rPr>
      </w:pPr>
      <w:r w:rsidRPr="00E955EF">
        <w:rPr>
          <w:rFonts w:asciiTheme="minorHAnsi" w:hAnsiTheme="minorHAnsi" w:cstheme="minorHAnsi"/>
          <w:i/>
          <w:iCs/>
          <w:sz w:val="22"/>
          <w:szCs w:val="22"/>
          <w:lang w:val="en-AU"/>
        </w:rPr>
        <w:t>Pilot Stakeholder Report</w:t>
      </w:r>
    </w:p>
    <w:p w14:paraId="0AA61BD9" w14:textId="421FEAEF" w:rsidR="000A1023" w:rsidRDefault="000A1023" w:rsidP="000A1023">
      <w:pPr>
        <w:pStyle w:val="CCSNormalText"/>
        <w:spacing w:before="120"/>
        <w:rPr>
          <w:rFonts w:asciiTheme="minorHAnsi" w:hAnsiTheme="minorHAnsi" w:cstheme="minorHAnsi"/>
          <w:lang w:val="en-US"/>
        </w:rPr>
      </w:pPr>
      <w:r>
        <w:rPr>
          <w:rFonts w:asciiTheme="minorHAnsi" w:hAnsiTheme="minorHAnsi" w:cstheme="minorHAnsi"/>
          <w:lang w:val="en-US"/>
        </w:rPr>
        <w:t>T</w:t>
      </w:r>
      <w:r w:rsidR="00CE005E">
        <w:rPr>
          <w:rFonts w:asciiTheme="minorHAnsi" w:hAnsiTheme="minorHAnsi" w:cstheme="minorHAnsi"/>
          <w:lang w:val="en-US"/>
        </w:rPr>
        <w:t>he following general benefits</w:t>
      </w:r>
      <w:r w:rsidR="007904D9">
        <w:rPr>
          <w:rFonts w:asciiTheme="minorHAnsi" w:hAnsiTheme="minorHAnsi" w:cstheme="minorHAnsi"/>
          <w:lang w:val="en-US"/>
        </w:rPr>
        <w:t xml:space="preserve"> </w:t>
      </w:r>
      <w:r w:rsidR="00461EF2">
        <w:rPr>
          <w:rFonts w:asciiTheme="minorHAnsi" w:hAnsiTheme="minorHAnsi" w:cstheme="minorHAnsi"/>
          <w:lang w:val="en-US"/>
        </w:rPr>
        <w:t xml:space="preserve">of exploring development opportunities </w:t>
      </w:r>
      <w:r>
        <w:rPr>
          <w:rFonts w:asciiTheme="minorHAnsi" w:hAnsiTheme="minorHAnsi" w:cstheme="minorHAnsi"/>
          <w:lang w:val="en-US"/>
        </w:rPr>
        <w:t>were highlighted</w:t>
      </w:r>
      <w:r w:rsidR="00CE005E">
        <w:rPr>
          <w:rFonts w:asciiTheme="minorHAnsi" w:hAnsiTheme="minorHAnsi" w:cstheme="minorHAnsi"/>
          <w:lang w:val="en-US"/>
        </w:rPr>
        <w:t xml:space="preserve"> through the evaluation</w:t>
      </w:r>
      <w:r>
        <w:rPr>
          <w:rFonts w:asciiTheme="minorHAnsi" w:hAnsiTheme="minorHAnsi" w:cstheme="minorHAnsi"/>
          <w:lang w:val="en-US"/>
        </w:rPr>
        <w:t>:</w:t>
      </w:r>
    </w:p>
    <w:p w14:paraId="2535A9A0" w14:textId="77777777" w:rsidR="00E955EF" w:rsidRDefault="000A1023" w:rsidP="00E955EF">
      <w:pPr>
        <w:pStyle w:val="CCSNormalText"/>
        <w:numPr>
          <w:ilvl w:val="0"/>
          <w:numId w:val="19"/>
        </w:numPr>
        <w:spacing w:before="120"/>
        <w:ind w:left="360"/>
        <w:rPr>
          <w:rFonts w:asciiTheme="minorHAnsi" w:hAnsiTheme="minorHAnsi" w:cstheme="minorHAnsi"/>
          <w:lang w:val="en-US"/>
        </w:rPr>
      </w:pPr>
      <w:r>
        <w:rPr>
          <w:rFonts w:asciiTheme="minorHAnsi" w:hAnsiTheme="minorHAnsi" w:cstheme="minorHAnsi"/>
          <w:lang w:val="en-US"/>
        </w:rPr>
        <w:t>I</w:t>
      </w:r>
      <w:r w:rsidRPr="00A73CDA">
        <w:rPr>
          <w:rFonts w:asciiTheme="minorHAnsi" w:hAnsiTheme="minorHAnsi" w:cstheme="minorHAnsi"/>
          <w:lang w:val="en-US"/>
        </w:rPr>
        <w:t>mprove</w:t>
      </w:r>
      <w:r>
        <w:rPr>
          <w:rFonts w:asciiTheme="minorHAnsi" w:hAnsiTheme="minorHAnsi" w:cstheme="minorHAnsi"/>
          <w:lang w:val="en-US"/>
        </w:rPr>
        <w:t>d</w:t>
      </w:r>
      <w:r w:rsidRPr="00A73CDA">
        <w:rPr>
          <w:rFonts w:asciiTheme="minorHAnsi" w:hAnsiTheme="minorHAnsi" w:cstheme="minorHAnsi"/>
          <w:lang w:val="en-US"/>
        </w:rPr>
        <w:t xml:space="preserve"> understanding of </w:t>
      </w:r>
      <w:r>
        <w:rPr>
          <w:rFonts w:asciiTheme="minorHAnsi" w:hAnsiTheme="minorHAnsi" w:cstheme="minorHAnsi"/>
          <w:lang w:val="en-US"/>
        </w:rPr>
        <w:t xml:space="preserve">the </w:t>
      </w:r>
      <w:r w:rsidRPr="00A73CDA">
        <w:rPr>
          <w:rFonts w:asciiTheme="minorHAnsi" w:hAnsiTheme="minorHAnsi" w:cstheme="minorHAnsi"/>
          <w:lang w:val="en-US"/>
        </w:rPr>
        <w:t>asset base by participating Corporations</w:t>
      </w:r>
      <w:r>
        <w:rPr>
          <w:rFonts w:asciiTheme="minorHAnsi" w:hAnsiTheme="minorHAnsi" w:cstheme="minorHAnsi"/>
          <w:lang w:val="en-US"/>
        </w:rPr>
        <w:t xml:space="preserve">/communities. In one </w:t>
      </w:r>
      <w:r w:rsidR="00ED2A86">
        <w:rPr>
          <w:rFonts w:asciiTheme="minorHAnsi" w:hAnsiTheme="minorHAnsi" w:cstheme="minorHAnsi"/>
          <w:lang w:val="en-US"/>
        </w:rPr>
        <w:t>Pilot</w:t>
      </w:r>
      <w:r>
        <w:rPr>
          <w:rFonts w:asciiTheme="minorHAnsi" w:hAnsiTheme="minorHAnsi" w:cstheme="minorHAnsi"/>
          <w:lang w:val="en-US"/>
        </w:rPr>
        <w:t xml:space="preserve"> this helped to avoid the costs of pursuing developments which are not economically viable.</w:t>
      </w:r>
    </w:p>
    <w:p w14:paraId="7C7DA15E" w14:textId="1A936FD3" w:rsidR="00E955EF" w:rsidRPr="00E955EF" w:rsidRDefault="00E955EF" w:rsidP="00EA2658">
      <w:pPr>
        <w:pStyle w:val="CCSNormalText"/>
        <w:pBdr>
          <w:top w:val="single" w:sz="4" w:space="1" w:color="auto"/>
          <w:left w:val="single" w:sz="4" w:space="4" w:color="auto"/>
          <w:bottom w:val="single" w:sz="4" w:space="1" w:color="auto"/>
          <w:right w:val="single" w:sz="4" w:space="4" w:color="auto"/>
        </w:pBdr>
        <w:spacing w:before="120"/>
        <w:rPr>
          <w:rFonts w:asciiTheme="minorHAnsi" w:hAnsiTheme="minorHAnsi" w:cstheme="minorHAnsi"/>
          <w:lang w:val="en-US"/>
        </w:rPr>
      </w:pPr>
      <w:r w:rsidRPr="00E955EF">
        <w:rPr>
          <w:rFonts w:asciiTheme="minorHAnsi" w:hAnsiTheme="minorHAnsi" w:cstheme="minorHAnsi"/>
          <w:i/>
          <w:iCs/>
        </w:rPr>
        <w:t>The biggest opportunity realised has been avoided costs in investments that are potentially not viable’ – Pilot Stakeholder Interviewee</w:t>
      </w:r>
    </w:p>
    <w:p w14:paraId="5E379890" w14:textId="22270252" w:rsidR="00B87650" w:rsidRPr="007904D9" w:rsidRDefault="000A1023" w:rsidP="007969EA">
      <w:pPr>
        <w:pStyle w:val="CCSNormalText"/>
        <w:numPr>
          <w:ilvl w:val="0"/>
          <w:numId w:val="19"/>
        </w:numPr>
        <w:spacing w:before="120"/>
        <w:ind w:left="360"/>
        <w:rPr>
          <w:rFonts w:asciiTheme="minorHAnsi" w:hAnsiTheme="minorHAnsi" w:cstheme="minorHAnsi"/>
          <w:lang w:val="en-US"/>
        </w:rPr>
      </w:pPr>
      <w:r>
        <w:rPr>
          <w:rFonts w:asciiTheme="minorHAnsi" w:hAnsiTheme="minorHAnsi" w:cstheme="minorHAnsi"/>
          <w:lang w:val="en-US"/>
        </w:rPr>
        <w:t>I</w:t>
      </w:r>
      <w:r w:rsidRPr="00A73CDA">
        <w:rPr>
          <w:rFonts w:asciiTheme="minorHAnsi" w:hAnsiTheme="minorHAnsi" w:cstheme="minorHAnsi"/>
          <w:lang w:val="en-US"/>
        </w:rPr>
        <w:t xml:space="preserve">mproved knowledge and capacity </w:t>
      </w:r>
      <w:r>
        <w:rPr>
          <w:rFonts w:asciiTheme="minorHAnsi" w:hAnsiTheme="minorHAnsi" w:cstheme="minorHAnsi"/>
          <w:lang w:val="en-US"/>
        </w:rPr>
        <w:t xml:space="preserve">of businesses to </w:t>
      </w:r>
      <w:r w:rsidRPr="00A73CDA">
        <w:rPr>
          <w:rFonts w:asciiTheme="minorHAnsi" w:hAnsiTheme="minorHAnsi" w:cstheme="minorHAnsi"/>
          <w:lang w:val="en-US"/>
        </w:rPr>
        <w:t>understand</w:t>
      </w:r>
      <w:r>
        <w:rPr>
          <w:rFonts w:asciiTheme="minorHAnsi" w:hAnsiTheme="minorHAnsi" w:cstheme="minorHAnsi"/>
          <w:lang w:val="en-US"/>
        </w:rPr>
        <w:t xml:space="preserve"> about</w:t>
      </w:r>
      <w:r w:rsidRPr="00A73CDA">
        <w:rPr>
          <w:rFonts w:asciiTheme="minorHAnsi" w:hAnsiTheme="minorHAnsi" w:cstheme="minorHAnsi"/>
          <w:lang w:val="en-US"/>
        </w:rPr>
        <w:t xml:space="preserve"> country</w:t>
      </w:r>
      <w:r w:rsidR="007904D9">
        <w:rPr>
          <w:rFonts w:asciiTheme="minorHAnsi" w:hAnsiTheme="minorHAnsi" w:cstheme="minorHAnsi"/>
          <w:lang w:val="en-US"/>
        </w:rPr>
        <w:t>.</w:t>
      </w:r>
    </w:p>
    <w:p w14:paraId="0469998A" w14:textId="01D9CDB6" w:rsidR="000A1023" w:rsidRDefault="000A1023" w:rsidP="007969EA">
      <w:pPr>
        <w:pStyle w:val="CCSNormalText"/>
        <w:numPr>
          <w:ilvl w:val="0"/>
          <w:numId w:val="19"/>
        </w:numPr>
        <w:spacing w:before="120"/>
        <w:ind w:left="360"/>
        <w:rPr>
          <w:rFonts w:asciiTheme="minorHAnsi" w:hAnsiTheme="minorHAnsi" w:cstheme="minorHAnsi"/>
          <w:lang w:val="en-US"/>
        </w:rPr>
      </w:pPr>
      <w:r>
        <w:rPr>
          <w:rFonts w:asciiTheme="minorHAnsi" w:hAnsiTheme="minorHAnsi" w:cstheme="minorHAnsi"/>
          <w:lang w:val="en-US"/>
        </w:rPr>
        <w:t xml:space="preserve">Broader sector-based understanding through review of demand, especially in the case of </w:t>
      </w:r>
      <w:r w:rsidR="00B42D19">
        <w:rPr>
          <w:rFonts w:asciiTheme="minorHAnsi" w:hAnsiTheme="minorHAnsi" w:cstheme="minorHAnsi"/>
          <w:lang w:val="en-US"/>
        </w:rPr>
        <w:t>Pilot Six</w:t>
      </w:r>
      <w:r w:rsidRPr="00A73CDA">
        <w:rPr>
          <w:rFonts w:asciiTheme="minorHAnsi" w:hAnsiTheme="minorHAnsi" w:cstheme="minorHAnsi"/>
          <w:lang w:val="en-US"/>
        </w:rPr>
        <w:t xml:space="preserve"> </w:t>
      </w:r>
      <w:r>
        <w:rPr>
          <w:rFonts w:asciiTheme="minorHAnsi" w:hAnsiTheme="minorHAnsi" w:cstheme="minorHAnsi"/>
          <w:lang w:val="en-US"/>
        </w:rPr>
        <w:t xml:space="preserve">which </w:t>
      </w:r>
      <w:r w:rsidRPr="00A73CDA">
        <w:rPr>
          <w:rFonts w:asciiTheme="minorHAnsi" w:hAnsiTheme="minorHAnsi" w:cstheme="minorHAnsi"/>
          <w:lang w:val="en-US"/>
        </w:rPr>
        <w:t>contributed towards a study into ‘</w:t>
      </w:r>
      <w:r w:rsidRPr="007C080B">
        <w:rPr>
          <w:rFonts w:asciiTheme="minorHAnsi" w:hAnsiTheme="minorHAnsi" w:cstheme="minorHAnsi"/>
          <w:lang w:val="en-US"/>
        </w:rPr>
        <w:t>a review of demand for Indigenous cultural tourism and natural environment-based tourism within Tropical North Queensland’</w:t>
      </w:r>
      <w:r>
        <w:rPr>
          <w:rFonts w:asciiTheme="minorHAnsi" w:hAnsiTheme="minorHAnsi" w:cstheme="minorHAnsi"/>
          <w:lang w:val="en-US"/>
        </w:rPr>
        <w:t>.</w:t>
      </w:r>
    </w:p>
    <w:p w14:paraId="1BB568DB" w14:textId="71C91512" w:rsidR="00E955EF" w:rsidRPr="00E955EF" w:rsidRDefault="00E955EF" w:rsidP="00EA2658">
      <w:pPr>
        <w:pStyle w:val="CCSNormalText"/>
        <w:pBdr>
          <w:top w:val="single" w:sz="4" w:space="1" w:color="auto"/>
          <w:left w:val="single" w:sz="4" w:space="4" w:color="auto"/>
          <w:bottom w:val="single" w:sz="4" w:space="1" w:color="auto"/>
          <w:right w:val="single" w:sz="4" w:space="4" w:color="auto"/>
        </w:pBdr>
        <w:spacing w:before="120"/>
        <w:rPr>
          <w:rFonts w:asciiTheme="minorHAnsi" w:hAnsiTheme="minorHAnsi" w:cstheme="minorHAnsi"/>
          <w:i/>
          <w:iCs/>
        </w:rPr>
      </w:pPr>
      <w:r w:rsidRPr="00E955EF">
        <w:rPr>
          <w:rFonts w:asciiTheme="minorHAnsi" w:hAnsiTheme="minorHAnsi" w:cstheme="minorHAnsi"/>
          <w:i/>
          <w:iCs/>
        </w:rPr>
        <w:t>‘The pilot has substantially improved Corporation understanding of their asset base. There is improved knowledge and capacity with regard to understanding their country from a business perspective’ – Pilot Stakeholder Interviewee</w:t>
      </w:r>
    </w:p>
    <w:p w14:paraId="623405BE" w14:textId="77777777" w:rsidR="000A1023" w:rsidRDefault="000A1023" w:rsidP="007969EA">
      <w:pPr>
        <w:pStyle w:val="CCSNormalText"/>
        <w:numPr>
          <w:ilvl w:val="0"/>
          <w:numId w:val="19"/>
        </w:numPr>
        <w:spacing w:before="120"/>
        <w:ind w:left="360"/>
        <w:rPr>
          <w:rFonts w:asciiTheme="minorHAnsi" w:hAnsiTheme="minorHAnsi" w:cstheme="minorHAnsi"/>
          <w:lang w:val="en-US"/>
        </w:rPr>
      </w:pPr>
      <w:r>
        <w:rPr>
          <w:rFonts w:asciiTheme="minorHAnsi" w:hAnsiTheme="minorHAnsi" w:cstheme="minorHAnsi"/>
          <w:lang w:val="en-US"/>
        </w:rPr>
        <w:t>I</w:t>
      </w:r>
      <w:r w:rsidRPr="007C080B">
        <w:rPr>
          <w:rFonts w:asciiTheme="minorHAnsi" w:hAnsiTheme="minorHAnsi" w:cstheme="minorHAnsi"/>
          <w:lang w:val="en-US"/>
        </w:rPr>
        <w:t>nformation and learnings for tourism-based developments across Australia.</w:t>
      </w:r>
      <w:r w:rsidRPr="00A16703">
        <w:rPr>
          <w:rFonts w:asciiTheme="minorHAnsi" w:hAnsiTheme="minorHAnsi" w:cstheme="minorHAnsi"/>
          <w:lang w:val="en-US"/>
        </w:rPr>
        <w:t xml:space="preserve"> </w:t>
      </w:r>
    </w:p>
    <w:p w14:paraId="00CD3639" w14:textId="77777777" w:rsidR="000A1023" w:rsidRDefault="000A1023" w:rsidP="007969EA">
      <w:pPr>
        <w:pStyle w:val="CCSNormalText"/>
        <w:numPr>
          <w:ilvl w:val="0"/>
          <w:numId w:val="19"/>
        </w:numPr>
        <w:spacing w:before="120"/>
        <w:ind w:left="360"/>
        <w:rPr>
          <w:rFonts w:asciiTheme="minorHAnsi" w:hAnsiTheme="minorHAnsi" w:cstheme="minorHAnsi"/>
          <w:lang w:val="en-US"/>
        </w:rPr>
      </w:pPr>
      <w:r w:rsidRPr="00A73CDA">
        <w:rPr>
          <w:rFonts w:asciiTheme="minorHAnsi" w:hAnsiTheme="minorHAnsi" w:cstheme="minorHAnsi"/>
          <w:lang w:val="en-US"/>
        </w:rPr>
        <w:t>Support to investigate financial aspects of project</w:t>
      </w:r>
      <w:r>
        <w:rPr>
          <w:rFonts w:asciiTheme="minorHAnsi" w:hAnsiTheme="minorHAnsi" w:cstheme="minorHAnsi"/>
          <w:lang w:val="en-US"/>
        </w:rPr>
        <w:t>s.</w:t>
      </w:r>
    </w:p>
    <w:p w14:paraId="5BA5E745" w14:textId="77777777" w:rsidR="000A1023" w:rsidRDefault="000A1023" w:rsidP="007969EA">
      <w:pPr>
        <w:pStyle w:val="CCSNormalText"/>
        <w:numPr>
          <w:ilvl w:val="0"/>
          <w:numId w:val="19"/>
        </w:numPr>
        <w:spacing w:before="120"/>
        <w:ind w:left="360"/>
        <w:rPr>
          <w:rFonts w:asciiTheme="minorHAnsi" w:hAnsiTheme="minorHAnsi" w:cstheme="minorHAnsi"/>
          <w:lang w:val="en-US"/>
        </w:rPr>
      </w:pPr>
      <w:r>
        <w:rPr>
          <w:rFonts w:asciiTheme="minorHAnsi" w:hAnsiTheme="minorHAnsi" w:cstheme="minorHAnsi"/>
          <w:lang w:val="en-US"/>
        </w:rPr>
        <w:t>Broader community benefits including a sense of achievement from the exploration process.</w:t>
      </w:r>
    </w:p>
    <w:p w14:paraId="7826F75A" w14:textId="7E2C69D2" w:rsidR="00E955EF" w:rsidRDefault="000A1023" w:rsidP="000A1023">
      <w:pPr>
        <w:pStyle w:val="CCSNormalText"/>
        <w:spacing w:before="120"/>
        <w:rPr>
          <w:rFonts w:asciiTheme="minorHAnsi" w:hAnsiTheme="minorHAnsi" w:cstheme="minorHAnsi"/>
          <w:color w:val="000000" w:themeColor="text1"/>
        </w:rPr>
      </w:pPr>
      <w:r w:rsidRPr="00A73CDA">
        <w:rPr>
          <w:rFonts w:asciiTheme="minorHAnsi" w:hAnsiTheme="minorHAnsi" w:cstheme="minorHAnsi"/>
          <w:lang w:val="en-US"/>
        </w:rPr>
        <w:t xml:space="preserve">The </w:t>
      </w:r>
      <w:r w:rsidR="00ED2A86">
        <w:rPr>
          <w:rFonts w:asciiTheme="minorHAnsi" w:hAnsiTheme="minorHAnsi" w:cstheme="minorHAnsi"/>
          <w:lang w:val="en-US"/>
        </w:rPr>
        <w:t>Pilot</w:t>
      </w:r>
      <w:r w:rsidRPr="00A73CDA">
        <w:rPr>
          <w:rFonts w:asciiTheme="minorHAnsi" w:hAnsiTheme="minorHAnsi" w:cstheme="minorHAnsi"/>
          <w:lang w:val="en-US"/>
        </w:rPr>
        <w:t xml:space="preserve">s highlight the opportunity for </w:t>
      </w:r>
      <w:r w:rsidR="003354A0">
        <w:rPr>
          <w:rFonts w:asciiTheme="minorHAnsi" w:hAnsiTheme="minorHAnsi" w:cstheme="minorHAnsi"/>
          <w:lang w:val="en-US"/>
        </w:rPr>
        <w:t>process guidance (with reference to Government support across development stages)</w:t>
      </w:r>
      <w:r w:rsidRPr="00A73CDA">
        <w:rPr>
          <w:rFonts w:asciiTheme="minorHAnsi" w:hAnsiTheme="minorHAnsi" w:cstheme="minorHAnsi"/>
          <w:lang w:val="en-US"/>
        </w:rPr>
        <w:t xml:space="preserve"> for Indigenous organisations seeking to undertake development projects. In the case of </w:t>
      </w:r>
      <w:r w:rsidR="00B42D19">
        <w:rPr>
          <w:rFonts w:asciiTheme="minorHAnsi" w:hAnsiTheme="minorHAnsi" w:cstheme="minorHAnsi"/>
          <w:lang w:val="en-US"/>
        </w:rPr>
        <w:t>Pilot Six</w:t>
      </w:r>
      <w:r w:rsidRPr="00A73CDA">
        <w:rPr>
          <w:rFonts w:asciiTheme="minorHAnsi" w:hAnsiTheme="minorHAnsi" w:cstheme="minorHAnsi"/>
          <w:lang w:val="en-US"/>
        </w:rPr>
        <w:t xml:space="preserve">, it revealed opportunity for the CSIRO to support Indigenous organisations with the technical and research assistance to assess the productivity and economic potential of Indigenous assets. </w:t>
      </w:r>
      <w:r w:rsidR="00B42D19">
        <w:rPr>
          <w:rFonts w:asciiTheme="minorHAnsi" w:hAnsiTheme="minorHAnsi" w:cstheme="minorHAnsi"/>
          <w:color w:val="000000" w:themeColor="text1"/>
        </w:rPr>
        <w:t>Pilot Six</w:t>
      </w:r>
      <w:r w:rsidRPr="00A73CDA">
        <w:rPr>
          <w:rFonts w:asciiTheme="minorHAnsi" w:hAnsiTheme="minorHAnsi" w:cstheme="minorHAnsi"/>
          <w:color w:val="000000" w:themeColor="text1"/>
        </w:rPr>
        <w:t xml:space="preserve"> has leveraged the CSIRO’s capability to ensure corporations and landowners have access to </w:t>
      </w:r>
      <w:r w:rsidR="00461EF2">
        <w:rPr>
          <w:rFonts w:asciiTheme="minorHAnsi" w:hAnsiTheme="minorHAnsi" w:cstheme="minorHAnsi"/>
          <w:color w:val="000000" w:themeColor="text1"/>
        </w:rPr>
        <w:t>scientific</w:t>
      </w:r>
      <w:r w:rsidRPr="00A73CDA">
        <w:rPr>
          <w:rFonts w:asciiTheme="minorHAnsi" w:hAnsiTheme="minorHAnsi" w:cstheme="minorHAnsi"/>
          <w:color w:val="000000" w:themeColor="text1"/>
        </w:rPr>
        <w:t xml:space="preserve"> advice regarding land asset potential. It has combined disciplines across CSIRO and improved brokering expertise</w:t>
      </w:r>
      <w:r w:rsidR="00461EF2">
        <w:rPr>
          <w:rFonts w:asciiTheme="minorHAnsi" w:hAnsiTheme="minorHAnsi" w:cstheme="minorHAnsi"/>
          <w:color w:val="000000" w:themeColor="text1"/>
        </w:rPr>
        <w:t>.</w:t>
      </w:r>
    </w:p>
    <w:p w14:paraId="4AAD5F40" w14:textId="7AEC80B9" w:rsidR="00E955EF" w:rsidRPr="00103474" w:rsidRDefault="00E955EF" w:rsidP="00EA2658">
      <w:pPr>
        <w:pBdr>
          <w:top w:val="single" w:sz="4" w:space="1" w:color="auto"/>
          <w:left w:val="single" w:sz="4" w:space="4" w:color="auto"/>
          <w:bottom w:val="single" w:sz="4" w:space="1" w:color="auto"/>
          <w:right w:val="single" w:sz="4" w:space="4" w:color="auto"/>
        </w:pBdr>
        <w:rPr>
          <w:rFonts w:asciiTheme="minorHAnsi" w:hAnsiTheme="minorHAnsi" w:cstheme="minorHAnsi"/>
          <w:i/>
          <w:iCs/>
          <w:sz w:val="22"/>
          <w:szCs w:val="22"/>
          <w:lang w:val="en-AU"/>
        </w:rPr>
      </w:pPr>
      <w:r>
        <w:rPr>
          <w:rFonts w:asciiTheme="minorHAnsi" w:hAnsiTheme="minorHAnsi" w:cstheme="minorHAnsi"/>
          <w:i/>
          <w:iCs/>
          <w:sz w:val="22"/>
          <w:szCs w:val="22"/>
          <w:lang w:val="en-AU"/>
        </w:rPr>
        <w:lastRenderedPageBreak/>
        <w:t>‘</w:t>
      </w:r>
      <w:r w:rsidRPr="00833172">
        <w:rPr>
          <w:rFonts w:asciiTheme="minorHAnsi" w:hAnsiTheme="minorHAnsi" w:cstheme="minorHAnsi"/>
          <w:i/>
          <w:iCs/>
          <w:sz w:val="22"/>
          <w:szCs w:val="22"/>
          <w:lang w:val="en-AU"/>
        </w:rPr>
        <w:t xml:space="preserve">The pilot has helped leverage </w:t>
      </w:r>
      <w:r>
        <w:rPr>
          <w:rFonts w:asciiTheme="minorHAnsi" w:hAnsiTheme="minorHAnsi" w:cstheme="minorHAnsi"/>
          <w:i/>
          <w:iCs/>
          <w:sz w:val="22"/>
          <w:szCs w:val="22"/>
          <w:lang w:val="en-AU"/>
        </w:rPr>
        <w:t>(organisation)</w:t>
      </w:r>
      <w:r w:rsidRPr="00833172">
        <w:rPr>
          <w:rFonts w:asciiTheme="minorHAnsi" w:hAnsiTheme="minorHAnsi" w:cstheme="minorHAnsi"/>
          <w:i/>
          <w:iCs/>
          <w:sz w:val="22"/>
          <w:szCs w:val="22"/>
          <w:lang w:val="en-AU"/>
        </w:rPr>
        <w:t xml:space="preserve"> capability to ensure corporations and landowners have ha</w:t>
      </w:r>
      <w:r>
        <w:rPr>
          <w:rFonts w:asciiTheme="minorHAnsi" w:hAnsiTheme="minorHAnsi" w:cstheme="minorHAnsi"/>
          <w:i/>
          <w:iCs/>
          <w:sz w:val="22"/>
          <w:szCs w:val="22"/>
          <w:lang w:val="en-AU"/>
        </w:rPr>
        <w:t>d</w:t>
      </w:r>
      <w:r w:rsidRPr="00833172">
        <w:rPr>
          <w:rFonts w:asciiTheme="minorHAnsi" w:hAnsiTheme="minorHAnsi" w:cstheme="minorHAnsi"/>
          <w:i/>
          <w:iCs/>
          <w:sz w:val="22"/>
          <w:szCs w:val="22"/>
          <w:lang w:val="en-AU"/>
        </w:rPr>
        <w:t xml:space="preserve"> access to the best advice available regarding land asset potential. It has combined disciplines across </w:t>
      </w:r>
      <w:r>
        <w:rPr>
          <w:rFonts w:asciiTheme="minorHAnsi" w:hAnsiTheme="minorHAnsi" w:cstheme="minorHAnsi"/>
          <w:i/>
          <w:iCs/>
          <w:sz w:val="22"/>
          <w:szCs w:val="22"/>
          <w:lang w:val="en-AU"/>
        </w:rPr>
        <w:t>(organisation)</w:t>
      </w:r>
      <w:r w:rsidRPr="00833172">
        <w:rPr>
          <w:rFonts w:asciiTheme="minorHAnsi" w:hAnsiTheme="minorHAnsi" w:cstheme="minorHAnsi"/>
          <w:i/>
          <w:iCs/>
          <w:sz w:val="22"/>
          <w:szCs w:val="22"/>
          <w:lang w:val="en-AU"/>
        </w:rPr>
        <w:t xml:space="preserve"> and improved ‘brokering expertise for this group of people</w:t>
      </w:r>
      <w:r>
        <w:rPr>
          <w:rFonts w:asciiTheme="minorHAnsi" w:hAnsiTheme="minorHAnsi" w:cstheme="minorHAnsi"/>
          <w:i/>
          <w:iCs/>
          <w:sz w:val="22"/>
          <w:szCs w:val="22"/>
          <w:lang w:val="en-AU"/>
        </w:rPr>
        <w:t>’</w:t>
      </w:r>
      <w:r w:rsidRPr="00103474">
        <w:rPr>
          <w:rFonts w:asciiTheme="minorHAnsi" w:hAnsiTheme="minorHAnsi" w:cstheme="minorHAnsi"/>
          <w:i/>
          <w:iCs/>
          <w:sz w:val="22"/>
          <w:szCs w:val="22"/>
          <w:lang w:val="en-AU"/>
        </w:rPr>
        <w:t>.</w:t>
      </w:r>
    </w:p>
    <w:p w14:paraId="71B4C601" w14:textId="21614612" w:rsidR="003354A0" w:rsidRPr="009C6F85" w:rsidRDefault="00E955EF" w:rsidP="00EA2658">
      <w:pPr>
        <w:pBdr>
          <w:top w:val="single" w:sz="4" w:space="1" w:color="auto"/>
          <w:left w:val="single" w:sz="4" w:space="4" w:color="auto"/>
          <w:bottom w:val="single" w:sz="4" w:space="1" w:color="auto"/>
          <w:right w:val="single" w:sz="4" w:space="4" w:color="auto"/>
        </w:pBdr>
        <w:rPr>
          <w:rFonts w:asciiTheme="minorHAnsi" w:hAnsiTheme="minorHAnsi" w:cstheme="minorHAnsi"/>
          <w:i/>
          <w:iCs/>
          <w:sz w:val="22"/>
          <w:szCs w:val="22"/>
          <w:lang w:val="en-AU"/>
        </w:rPr>
      </w:pPr>
      <w:r>
        <w:rPr>
          <w:rFonts w:asciiTheme="minorHAnsi" w:hAnsiTheme="minorHAnsi" w:cstheme="minorHAnsi"/>
          <w:i/>
          <w:iCs/>
          <w:sz w:val="22"/>
          <w:szCs w:val="22"/>
          <w:lang w:val="en-AU"/>
        </w:rPr>
        <w:t xml:space="preserve"> </w:t>
      </w:r>
      <w:r w:rsidRPr="00CD7ABA">
        <w:rPr>
          <w:rFonts w:asciiTheme="minorHAnsi" w:hAnsiTheme="minorHAnsi" w:cstheme="minorHAnsi"/>
          <w:i/>
          <w:iCs/>
          <w:sz w:val="22"/>
          <w:szCs w:val="22"/>
          <w:lang w:val="en-AU"/>
        </w:rPr>
        <w:t>– Pilot Stakeholder Interviewee</w:t>
      </w:r>
    </w:p>
    <w:p w14:paraId="5DE3F6B0" w14:textId="4793970E" w:rsidR="00461EF2" w:rsidRDefault="00177E6C" w:rsidP="004A4DA3">
      <w:pPr>
        <w:pStyle w:val="CCSNormalText"/>
        <w:spacing w:before="120"/>
        <w:rPr>
          <w:rFonts w:asciiTheme="minorHAnsi" w:hAnsiTheme="minorHAnsi" w:cstheme="minorHAnsi"/>
          <w:color w:val="000000" w:themeColor="text1"/>
        </w:rPr>
      </w:pPr>
      <w:r>
        <w:rPr>
          <w:rFonts w:asciiTheme="minorHAnsi" w:hAnsiTheme="minorHAnsi" w:cstheme="minorHAnsi"/>
          <w:color w:val="000000" w:themeColor="text1"/>
        </w:rPr>
        <w:t>Based on community feedback in the exploration of some projects, it</w:t>
      </w:r>
      <w:r w:rsidR="0032092B">
        <w:rPr>
          <w:rFonts w:asciiTheme="minorHAnsi" w:hAnsiTheme="minorHAnsi" w:cstheme="minorHAnsi"/>
          <w:color w:val="000000" w:themeColor="text1"/>
        </w:rPr>
        <w:t xml:space="preserve"> is evident that exploring </w:t>
      </w:r>
      <w:r w:rsidR="00BE17EF">
        <w:rPr>
          <w:rFonts w:asciiTheme="minorHAnsi" w:hAnsiTheme="minorHAnsi" w:cstheme="minorHAnsi"/>
          <w:color w:val="000000" w:themeColor="text1"/>
        </w:rPr>
        <w:t>development</w:t>
      </w:r>
      <w:r w:rsidR="0032092B">
        <w:rPr>
          <w:rFonts w:asciiTheme="minorHAnsi" w:hAnsiTheme="minorHAnsi" w:cstheme="minorHAnsi"/>
          <w:color w:val="000000" w:themeColor="text1"/>
        </w:rPr>
        <w:t xml:space="preserve"> options needs to be founded on community aspirations </w:t>
      </w:r>
      <w:r w:rsidR="00BE17EF">
        <w:rPr>
          <w:rFonts w:asciiTheme="minorHAnsi" w:hAnsiTheme="minorHAnsi" w:cstheme="minorHAnsi"/>
          <w:color w:val="000000" w:themeColor="text1"/>
        </w:rPr>
        <w:t>and</w:t>
      </w:r>
      <w:r w:rsidR="00DB4A54">
        <w:rPr>
          <w:rFonts w:asciiTheme="minorHAnsi" w:hAnsiTheme="minorHAnsi" w:cstheme="minorHAnsi"/>
          <w:color w:val="000000" w:themeColor="text1"/>
        </w:rPr>
        <w:t xml:space="preserve"> </w:t>
      </w:r>
      <w:r w:rsidR="0032092B">
        <w:rPr>
          <w:rFonts w:asciiTheme="minorHAnsi" w:hAnsiTheme="minorHAnsi" w:cstheme="minorHAnsi"/>
          <w:color w:val="000000" w:themeColor="text1"/>
        </w:rPr>
        <w:t>a holistic approach which go</w:t>
      </w:r>
      <w:r w:rsidR="00BE17EF">
        <w:rPr>
          <w:rFonts w:asciiTheme="minorHAnsi" w:hAnsiTheme="minorHAnsi" w:cstheme="minorHAnsi"/>
          <w:color w:val="000000" w:themeColor="text1"/>
        </w:rPr>
        <w:t>es</w:t>
      </w:r>
      <w:r w:rsidR="0032092B">
        <w:rPr>
          <w:rFonts w:asciiTheme="minorHAnsi" w:hAnsiTheme="minorHAnsi" w:cstheme="minorHAnsi"/>
          <w:color w:val="000000" w:themeColor="text1"/>
        </w:rPr>
        <w:t xml:space="preserve"> beyond purely financial imperatives. </w:t>
      </w:r>
      <w:r>
        <w:rPr>
          <w:rFonts w:asciiTheme="minorHAnsi" w:hAnsiTheme="minorHAnsi" w:cstheme="minorHAnsi"/>
          <w:color w:val="000000" w:themeColor="text1"/>
        </w:rPr>
        <w:t>A more holistic approach is represented in</w:t>
      </w:r>
      <w:r w:rsidR="0032092B">
        <w:rPr>
          <w:rFonts w:asciiTheme="minorHAnsi" w:hAnsiTheme="minorHAnsi" w:cstheme="minorHAnsi"/>
          <w:color w:val="000000" w:themeColor="text1"/>
        </w:rPr>
        <w:t xml:space="preserve"> </w:t>
      </w:r>
      <w:r w:rsidR="00B42D19">
        <w:rPr>
          <w:rFonts w:asciiTheme="minorHAnsi" w:hAnsiTheme="minorHAnsi" w:cstheme="minorHAnsi"/>
          <w:color w:val="000000" w:themeColor="text1"/>
        </w:rPr>
        <w:t>Pilot Six</w:t>
      </w:r>
      <w:r w:rsidR="0032092B">
        <w:rPr>
          <w:rFonts w:asciiTheme="minorHAnsi" w:hAnsiTheme="minorHAnsi" w:cstheme="minorHAnsi"/>
          <w:color w:val="000000" w:themeColor="text1"/>
        </w:rPr>
        <w:t xml:space="preserve">, which </w:t>
      </w:r>
      <w:r w:rsidR="00A92B12">
        <w:rPr>
          <w:rFonts w:asciiTheme="minorHAnsi" w:hAnsiTheme="minorHAnsi" w:cstheme="minorHAnsi"/>
          <w:color w:val="000000" w:themeColor="text1"/>
        </w:rPr>
        <w:t>builds the Indigenous as well as scientific evidence for on-country enterprises</w:t>
      </w:r>
      <w:r w:rsidR="0032092B">
        <w:rPr>
          <w:rFonts w:asciiTheme="minorHAnsi" w:hAnsiTheme="minorHAnsi" w:cstheme="minorHAnsi"/>
          <w:color w:val="000000" w:themeColor="text1"/>
        </w:rPr>
        <w:t xml:space="preserve">. This is also backed </w:t>
      </w:r>
      <w:r w:rsidR="0032092B" w:rsidRPr="00E57AAF">
        <w:rPr>
          <w:rFonts w:ascii="Calibri" w:hAnsi="Calibri" w:cs="Calibri"/>
          <w:color w:val="000000" w:themeColor="text1"/>
        </w:rPr>
        <w:t>up by the literature which introduces the concept of broader country-based planning</w:t>
      </w:r>
      <w:r w:rsidR="0032092B" w:rsidRPr="004A4DA3">
        <w:rPr>
          <w:rFonts w:asciiTheme="minorHAnsi" w:hAnsiTheme="minorHAnsi" w:cstheme="minorHAnsi"/>
          <w:color w:val="000000" w:themeColor="text1"/>
        </w:rPr>
        <w:t xml:space="preserve"> described as “a process in which Indigenous peoples identify their aspirations and strategies across the whole of their traditional territories, unconstrained by the tenures that are recognised by governments”</w:t>
      </w:r>
      <w:r w:rsidR="0032092B" w:rsidRPr="00370438">
        <w:rPr>
          <w:rFonts w:asciiTheme="minorHAnsi" w:hAnsiTheme="minorHAnsi" w:cstheme="minorHAnsi"/>
          <w:color w:val="000000" w:themeColor="text1"/>
          <w:vertAlign w:val="superscript"/>
        </w:rPr>
        <w:footnoteReference w:id="12"/>
      </w:r>
      <w:r w:rsidR="0032092B" w:rsidRPr="00370438">
        <w:rPr>
          <w:rFonts w:asciiTheme="minorHAnsi" w:hAnsiTheme="minorHAnsi" w:cstheme="minorHAnsi"/>
          <w:color w:val="000000" w:themeColor="text1"/>
          <w:vertAlign w:val="superscript"/>
        </w:rPr>
        <w:t>.</w:t>
      </w:r>
      <w:r w:rsidR="00370438">
        <w:rPr>
          <w:rFonts w:asciiTheme="minorHAnsi" w:hAnsiTheme="minorHAnsi" w:cstheme="minorHAnsi"/>
          <w:color w:val="000000" w:themeColor="text1"/>
        </w:rPr>
        <w:t xml:space="preserve">. </w:t>
      </w:r>
    </w:p>
    <w:p w14:paraId="41F1EF71" w14:textId="77777777" w:rsidR="00E955EF" w:rsidRPr="00177E6C" w:rsidRDefault="00E955EF" w:rsidP="00EA2658">
      <w:pPr>
        <w:pBdr>
          <w:top w:val="single" w:sz="4" w:space="1" w:color="auto"/>
          <w:left w:val="single" w:sz="4" w:space="4" w:color="auto"/>
          <w:bottom w:val="single" w:sz="4" w:space="1" w:color="auto"/>
          <w:right w:val="single" w:sz="4" w:space="4" w:color="auto"/>
        </w:pBdr>
        <w:rPr>
          <w:rFonts w:asciiTheme="minorHAnsi" w:hAnsiTheme="minorHAnsi" w:cstheme="minorHAnsi"/>
          <w:i/>
          <w:iCs/>
          <w:sz w:val="22"/>
          <w:szCs w:val="22"/>
        </w:rPr>
      </w:pPr>
      <w:r>
        <w:rPr>
          <w:rFonts w:asciiTheme="minorHAnsi" w:hAnsiTheme="minorHAnsi" w:cstheme="minorHAnsi"/>
          <w:i/>
          <w:iCs/>
          <w:sz w:val="22"/>
          <w:szCs w:val="22"/>
          <w:lang w:val="en-AU"/>
        </w:rPr>
        <w:t>‘</w:t>
      </w:r>
      <w:r w:rsidRPr="00177E6C">
        <w:rPr>
          <w:rFonts w:asciiTheme="minorHAnsi" w:hAnsiTheme="minorHAnsi" w:cstheme="minorHAnsi"/>
          <w:i/>
          <w:iCs/>
          <w:sz w:val="22"/>
          <w:szCs w:val="22"/>
        </w:rPr>
        <w:t>All three case study</w:t>
      </w:r>
      <w:r>
        <w:rPr>
          <w:rFonts w:asciiTheme="minorHAnsi" w:hAnsiTheme="minorHAnsi" w:cstheme="minorHAnsi"/>
          <w:i/>
          <w:iCs/>
          <w:sz w:val="22"/>
          <w:szCs w:val="22"/>
        </w:rPr>
        <w:t xml:space="preserve"> </w:t>
      </w:r>
      <w:r w:rsidRPr="00177E6C">
        <w:rPr>
          <w:rFonts w:asciiTheme="minorHAnsi" w:hAnsiTheme="minorHAnsi" w:cstheme="minorHAnsi"/>
          <w:i/>
          <w:iCs/>
          <w:sz w:val="22"/>
          <w:szCs w:val="22"/>
        </w:rPr>
        <w:t>partners wanted</w:t>
      </w:r>
      <w:r>
        <w:rPr>
          <w:rFonts w:asciiTheme="minorHAnsi" w:hAnsiTheme="minorHAnsi" w:cstheme="minorHAnsi"/>
          <w:i/>
          <w:iCs/>
          <w:sz w:val="22"/>
          <w:szCs w:val="22"/>
        </w:rPr>
        <w:t xml:space="preserve"> </w:t>
      </w:r>
      <w:r w:rsidRPr="00177E6C">
        <w:rPr>
          <w:rFonts w:asciiTheme="minorHAnsi" w:hAnsiTheme="minorHAnsi" w:cstheme="minorHAnsi"/>
          <w:i/>
          <w:iCs/>
          <w:sz w:val="22"/>
          <w:szCs w:val="22"/>
        </w:rPr>
        <w:t>their prospectuses to</w:t>
      </w:r>
      <w:r>
        <w:rPr>
          <w:rFonts w:asciiTheme="minorHAnsi" w:hAnsiTheme="minorHAnsi" w:cstheme="minorHAnsi"/>
          <w:i/>
          <w:iCs/>
          <w:sz w:val="22"/>
          <w:szCs w:val="22"/>
        </w:rPr>
        <w:t xml:space="preserve"> </w:t>
      </w:r>
      <w:r w:rsidRPr="00177E6C">
        <w:rPr>
          <w:rFonts w:asciiTheme="minorHAnsi" w:hAnsiTheme="minorHAnsi" w:cstheme="minorHAnsi"/>
          <w:i/>
          <w:iCs/>
          <w:sz w:val="22"/>
          <w:szCs w:val="22"/>
        </w:rPr>
        <w:t xml:space="preserve">be effective in communicating to grant or capital providers who do not seek a financial return. This includes both potential government and philanthropic sources. As a result, for the purposes of developing the prospectuses, ‘investors’ and ‘investment‘ were further defined as inclusive </w:t>
      </w:r>
      <w:r>
        <w:rPr>
          <w:rFonts w:asciiTheme="minorHAnsi" w:hAnsiTheme="minorHAnsi" w:cstheme="minorHAnsi"/>
          <w:i/>
          <w:iCs/>
          <w:sz w:val="22"/>
          <w:szCs w:val="22"/>
        </w:rPr>
        <w:t xml:space="preserve">of </w:t>
      </w:r>
      <w:r w:rsidRPr="00177E6C">
        <w:rPr>
          <w:rFonts w:asciiTheme="minorHAnsi" w:hAnsiTheme="minorHAnsi" w:cstheme="minorHAnsi"/>
          <w:i/>
          <w:iCs/>
          <w:sz w:val="22"/>
          <w:szCs w:val="22"/>
        </w:rPr>
        <w:t>these kinds of funders. Although not the primary</w:t>
      </w:r>
      <w:r>
        <w:rPr>
          <w:rFonts w:asciiTheme="minorHAnsi" w:hAnsiTheme="minorHAnsi" w:cstheme="minorHAnsi"/>
          <w:i/>
          <w:iCs/>
          <w:sz w:val="22"/>
          <w:szCs w:val="22"/>
        </w:rPr>
        <w:t xml:space="preserve"> </w:t>
      </w:r>
      <w:r w:rsidRPr="00177E6C">
        <w:rPr>
          <w:rFonts w:asciiTheme="minorHAnsi" w:hAnsiTheme="minorHAnsi" w:cstheme="minorHAnsi"/>
          <w:i/>
          <w:iCs/>
          <w:sz w:val="22"/>
          <w:szCs w:val="22"/>
        </w:rPr>
        <w:t>target, potential key repeat structural customers for corporation products and services were also</w:t>
      </w:r>
      <w:r>
        <w:rPr>
          <w:rFonts w:asciiTheme="minorHAnsi" w:hAnsiTheme="minorHAnsi" w:cstheme="minorHAnsi"/>
          <w:i/>
          <w:iCs/>
          <w:sz w:val="22"/>
          <w:szCs w:val="22"/>
        </w:rPr>
        <w:t xml:space="preserve"> </w:t>
      </w:r>
      <w:r w:rsidRPr="00177E6C">
        <w:rPr>
          <w:rFonts w:asciiTheme="minorHAnsi" w:hAnsiTheme="minorHAnsi" w:cstheme="minorHAnsi"/>
          <w:i/>
          <w:iCs/>
          <w:sz w:val="22"/>
          <w:szCs w:val="22"/>
        </w:rPr>
        <w:t>considered as a potential audience for the prospectuses</w:t>
      </w:r>
      <w:r>
        <w:rPr>
          <w:rFonts w:asciiTheme="minorHAnsi" w:hAnsiTheme="minorHAnsi" w:cstheme="minorHAnsi"/>
          <w:i/>
          <w:iCs/>
          <w:sz w:val="22"/>
          <w:szCs w:val="22"/>
        </w:rPr>
        <w:t>’</w:t>
      </w:r>
      <w:r w:rsidRPr="00177E6C">
        <w:rPr>
          <w:rFonts w:asciiTheme="minorHAnsi" w:hAnsiTheme="minorHAnsi" w:cstheme="minorHAnsi"/>
          <w:i/>
          <w:iCs/>
          <w:sz w:val="22"/>
          <w:szCs w:val="22"/>
        </w:rPr>
        <w:t>.</w:t>
      </w:r>
      <w:r>
        <w:rPr>
          <w:rFonts w:asciiTheme="minorHAnsi" w:hAnsiTheme="minorHAnsi" w:cstheme="minorHAnsi"/>
          <w:i/>
          <w:iCs/>
          <w:sz w:val="22"/>
          <w:szCs w:val="22"/>
        </w:rPr>
        <w:t xml:space="preserve"> – Pilot Stakeholder Report</w:t>
      </w:r>
    </w:p>
    <w:p w14:paraId="6227B85F" w14:textId="77777777" w:rsidR="00A650F3" w:rsidRDefault="00A650F3">
      <w:pPr>
        <w:rPr>
          <w:rFonts w:asciiTheme="minorHAnsi" w:hAnsiTheme="minorHAnsi" w:cstheme="minorHAnsi"/>
          <w:b/>
          <w:bCs/>
          <w:color w:val="000000" w:themeColor="text1"/>
          <w:sz w:val="22"/>
          <w:szCs w:val="22"/>
          <w:lang w:val="en-AU" w:eastAsia="zh-CN" w:bidi="th-TH"/>
        </w:rPr>
      </w:pPr>
      <w:r>
        <w:br w:type="page"/>
      </w:r>
    </w:p>
    <w:p w14:paraId="464EB5A9" w14:textId="14D8F47A" w:rsidR="00560E29" w:rsidRDefault="00560E29" w:rsidP="00EB542B">
      <w:pPr>
        <w:pStyle w:val="Style2"/>
        <w:outlineLvl w:val="3"/>
      </w:pPr>
      <w:r w:rsidRPr="0062219E">
        <w:lastRenderedPageBreak/>
        <w:t>Co</w:t>
      </w:r>
      <w:r w:rsidR="004C0FBB">
        <w:t>mmunity</w:t>
      </w:r>
      <w:r w:rsidR="006768A2">
        <w:t xml:space="preserve"> and</w:t>
      </w:r>
      <w:r w:rsidRPr="0062219E">
        <w:t xml:space="preserve"> </w:t>
      </w:r>
      <w:r w:rsidR="002E0FEA" w:rsidRPr="0062219E">
        <w:t xml:space="preserve">Stakeholder </w:t>
      </w:r>
      <w:r w:rsidRPr="0062219E">
        <w:t>Engagement</w:t>
      </w:r>
    </w:p>
    <w:p w14:paraId="73069795" w14:textId="32050188" w:rsidR="00DA5D05" w:rsidRDefault="00560E29" w:rsidP="00EB542B">
      <w:pPr>
        <w:pStyle w:val="CCSNormalText"/>
        <w:pBdr>
          <w:top w:val="single" w:sz="4" w:space="1" w:color="auto"/>
          <w:left w:val="single" w:sz="4" w:space="0" w:color="auto"/>
          <w:bottom w:val="single" w:sz="4" w:space="1" w:color="auto"/>
          <w:right w:val="single" w:sz="4" w:space="1" w:color="auto"/>
        </w:pBdr>
        <w:spacing w:before="240" w:after="240"/>
        <w:rPr>
          <w:rFonts w:ascii="Calibri" w:hAnsi="Calibri" w:cs="Calibri"/>
          <w:b/>
          <w:bCs/>
          <w:color w:val="000000" w:themeColor="text1"/>
        </w:rPr>
      </w:pPr>
      <w:r>
        <w:rPr>
          <w:rFonts w:ascii="Calibri" w:hAnsi="Calibri" w:cs="Calibri"/>
          <w:b/>
          <w:bCs/>
          <w:color w:val="000000" w:themeColor="text1"/>
        </w:rPr>
        <w:t>Key Finding #5</w:t>
      </w:r>
      <w:r w:rsidRPr="009A13D2">
        <w:rPr>
          <w:rFonts w:ascii="Calibri" w:hAnsi="Calibri" w:cs="Calibri"/>
          <w:b/>
          <w:bCs/>
          <w:color w:val="000000" w:themeColor="text1"/>
        </w:rPr>
        <w:t xml:space="preserve"> –</w:t>
      </w:r>
      <w:r>
        <w:rPr>
          <w:rFonts w:ascii="Calibri" w:hAnsi="Calibri" w:cs="Calibri"/>
          <w:b/>
          <w:bCs/>
          <w:color w:val="000000" w:themeColor="text1"/>
        </w:rPr>
        <w:t xml:space="preserve"> Community and stakeholder engagement and consultation was integral to all </w:t>
      </w:r>
      <w:r w:rsidR="00ED2A86">
        <w:rPr>
          <w:rFonts w:ascii="Calibri" w:hAnsi="Calibri" w:cs="Calibri"/>
          <w:b/>
          <w:bCs/>
          <w:color w:val="000000" w:themeColor="text1"/>
        </w:rPr>
        <w:t>Pilot</w:t>
      </w:r>
      <w:r>
        <w:rPr>
          <w:rFonts w:ascii="Calibri" w:hAnsi="Calibri" w:cs="Calibri"/>
          <w:b/>
          <w:bCs/>
          <w:color w:val="000000" w:themeColor="text1"/>
        </w:rPr>
        <w:t xml:space="preserve">s </w:t>
      </w:r>
      <w:r w:rsidR="00C85EAD">
        <w:rPr>
          <w:rFonts w:ascii="Calibri" w:hAnsi="Calibri" w:cs="Calibri"/>
          <w:b/>
          <w:bCs/>
          <w:color w:val="000000" w:themeColor="text1"/>
        </w:rPr>
        <w:t>and achieve</w:t>
      </w:r>
      <w:r w:rsidR="00C341E6">
        <w:rPr>
          <w:rFonts w:ascii="Calibri" w:hAnsi="Calibri" w:cs="Calibri"/>
          <w:b/>
          <w:bCs/>
          <w:color w:val="000000" w:themeColor="text1"/>
        </w:rPr>
        <w:t>d cross partner governance, community buy-in and engagement, technical feedback and advice</w:t>
      </w:r>
      <w:r w:rsidR="00C85EAD">
        <w:rPr>
          <w:rFonts w:ascii="Calibri" w:hAnsi="Calibri" w:cs="Calibri"/>
          <w:b/>
          <w:bCs/>
          <w:color w:val="000000" w:themeColor="text1"/>
        </w:rPr>
        <w:t>.</w:t>
      </w:r>
    </w:p>
    <w:p w14:paraId="6A758B58" w14:textId="6B523FD0" w:rsidR="00560E29" w:rsidRPr="00EB542B" w:rsidRDefault="00C341E6" w:rsidP="00EB542B">
      <w:pPr>
        <w:pStyle w:val="CCSNormalText"/>
        <w:pBdr>
          <w:top w:val="single" w:sz="4" w:space="1" w:color="auto"/>
          <w:left w:val="single" w:sz="4" w:space="0" w:color="auto"/>
          <w:bottom w:val="single" w:sz="4" w:space="1" w:color="auto"/>
          <w:right w:val="single" w:sz="4" w:space="1" w:color="auto"/>
        </w:pBdr>
        <w:spacing w:before="240" w:after="240"/>
        <w:rPr>
          <w:rFonts w:ascii="Calibri" w:hAnsi="Calibri" w:cs="Calibri"/>
          <w:b/>
          <w:bCs/>
          <w:color w:val="000000" w:themeColor="text1"/>
        </w:rPr>
      </w:pPr>
      <w:r>
        <w:rPr>
          <w:rFonts w:ascii="Calibri" w:hAnsi="Calibri" w:cs="Calibri"/>
          <w:b/>
          <w:bCs/>
          <w:color w:val="000000" w:themeColor="text1"/>
        </w:rPr>
        <w:t>Key Finding #6</w:t>
      </w:r>
      <w:r w:rsidR="00DA5D05" w:rsidRPr="009A13D2">
        <w:rPr>
          <w:rFonts w:ascii="Calibri" w:hAnsi="Calibri" w:cs="Calibri"/>
          <w:b/>
          <w:bCs/>
          <w:color w:val="000000" w:themeColor="text1"/>
        </w:rPr>
        <w:t xml:space="preserve"> –</w:t>
      </w:r>
      <w:r w:rsidR="00DA5D05">
        <w:rPr>
          <w:rFonts w:ascii="Calibri" w:hAnsi="Calibri" w:cs="Calibri"/>
          <w:b/>
          <w:bCs/>
          <w:color w:val="000000" w:themeColor="text1"/>
        </w:rPr>
        <w:t xml:space="preserve"> </w:t>
      </w:r>
      <w:r>
        <w:rPr>
          <w:rFonts w:ascii="Calibri" w:hAnsi="Calibri" w:cs="Calibri"/>
          <w:b/>
          <w:bCs/>
          <w:color w:val="000000" w:themeColor="text1"/>
        </w:rPr>
        <w:t xml:space="preserve">Community consultation takes time and </w:t>
      </w:r>
      <w:r w:rsidR="00F3103B">
        <w:rPr>
          <w:rFonts w:ascii="Calibri" w:hAnsi="Calibri" w:cs="Calibri"/>
          <w:b/>
          <w:bCs/>
          <w:color w:val="000000" w:themeColor="text1"/>
        </w:rPr>
        <w:t>there is a need</w:t>
      </w:r>
      <w:r>
        <w:rPr>
          <w:rFonts w:ascii="Calibri" w:hAnsi="Calibri" w:cs="Calibri"/>
          <w:b/>
          <w:bCs/>
          <w:color w:val="000000" w:themeColor="text1"/>
        </w:rPr>
        <w:t xml:space="preserve"> to manage raised community expectations. Consultation needs to be targeted to key decision points </w:t>
      </w:r>
      <w:r w:rsidR="003A4F9B">
        <w:rPr>
          <w:rFonts w:ascii="Calibri" w:hAnsi="Calibri" w:cs="Calibri"/>
          <w:b/>
          <w:bCs/>
          <w:color w:val="000000" w:themeColor="text1"/>
        </w:rPr>
        <w:t xml:space="preserve">and take into account engagement history </w:t>
      </w:r>
      <w:r w:rsidR="00DA5D05">
        <w:rPr>
          <w:rFonts w:ascii="Calibri" w:hAnsi="Calibri" w:cs="Calibri"/>
          <w:b/>
          <w:bCs/>
          <w:color w:val="000000" w:themeColor="text1"/>
        </w:rPr>
        <w:t>otherwise</w:t>
      </w:r>
      <w:r>
        <w:rPr>
          <w:rFonts w:ascii="Calibri" w:hAnsi="Calibri" w:cs="Calibri"/>
          <w:b/>
          <w:bCs/>
          <w:color w:val="000000" w:themeColor="text1"/>
        </w:rPr>
        <w:t xml:space="preserve"> </w:t>
      </w:r>
      <w:r w:rsidR="00DB4A54">
        <w:rPr>
          <w:rFonts w:ascii="Calibri" w:hAnsi="Calibri" w:cs="Calibri"/>
          <w:b/>
          <w:bCs/>
          <w:color w:val="000000" w:themeColor="text1"/>
        </w:rPr>
        <w:t xml:space="preserve">there is </w:t>
      </w:r>
      <w:r>
        <w:rPr>
          <w:rFonts w:ascii="Calibri" w:hAnsi="Calibri" w:cs="Calibri"/>
          <w:b/>
          <w:bCs/>
          <w:color w:val="000000" w:themeColor="text1"/>
        </w:rPr>
        <w:t xml:space="preserve">risk </w:t>
      </w:r>
      <w:r w:rsidR="00DB4A54">
        <w:rPr>
          <w:rFonts w:ascii="Calibri" w:hAnsi="Calibri" w:cs="Calibri"/>
          <w:b/>
          <w:bCs/>
          <w:color w:val="000000" w:themeColor="text1"/>
        </w:rPr>
        <w:t xml:space="preserve">of </w:t>
      </w:r>
      <w:r>
        <w:rPr>
          <w:rFonts w:ascii="Calibri" w:hAnsi="Calibri" w:cs="Calibri"/>
          <w:b/>
          <w:bCs/>
          <w:color w:val="000000" w:themeColor="text1"/>
        </w:rPr>
        <w:t>consultation fatigue.</w:t>
      </w:r>
    </w:p>
    <w:p w14:paraId="14BEFA49" w14:textId="05F5ED3E" w:rsidR="00560E29" w:rsidRDefault="00C85EAD" w:rsidP="00560E29">
      <w:pPr>
        <w:pStyle w:val="CCSNormalText"/>
        <w:spacing w:before="120"/>
        <w:rPr>
          <w:rFonts w:asciiTheme="minorHAnsi" w:hAnsiTheme="minorHAnsi" w:cstheme="minorHAnsi"/>
          <w:lang w:val="en-US"/>
        </w:rPr>
      </w:pPr>
      <w:r>
        <w:rPr>
          <w:rFonts w:asciiTheme="minorHAnsi" w:hAnsiTheme="minorHAnsi" w:cstheme="minorHAnsi"/>
          <w:lang w:val="en-US"/>
        </w:rPr>
        <w:t>In relation to consultation, a</w:t>
      </w:r>
      <w:r w:rsidR="00560E29">
        <w:rPr>
          <w:rFonts w:asciiTheme="minorHAnsi" w:hAnsiTheme="minorHAnsi" w:cstheme="minorHAnsi"/>
          <w:lang w:val="en-US"/>
        </w:rPr>
        <w:t xml:space="preserve"> suite of engagement methods were used </w:t>
      </w:r>
      <w:r w:rsidR="003A4F9B">
        <w:rPr>
          <w:rFonts w:asciiTheme="minorHAnsi" w:hAnsiTheme="minorHAnsi" w:cstheme="minorHAnsi"/>
          <w:lang w:val="en-US"/>
        </w:rPr>
        <w:t xml:space="preserve">to </w:t>
      </w:r>
      <w:r w:rsidR="004C0FBB">
        <w:rPr>
          <w:rFonts w:asciiTheme="minorHAnsi" w:hAnsiTheme="minorHAnsi" w:cstheme="minorHAnsi"/>
          <w:lang w:val="en-US"/>
        </w:rPr>
        <w:t>support the consideration of</w:t>
      </w:r>
      <w:r w:rsidR="003A4F9B">
        <w:rPr>
          <w:rFonts w:asciiTheme="minorHAnsi" w:hAnsiTheme="minorHAnsi" w:cstheme="minorHAnsi"/>
          <w:lang w:val="en-US"/>
        </w:rPr>
        <w:t xml:space="preserve"> community aspirations </w:t>
      </w:r>
      <w:r w:rsidR="00560E29">
        <w:rPr>
          <w:rFonts w:asciiTheme="minorHAnsi" w:hAnsiTheme="minorHAnsi" w:cstheme="minorHAnsi"/>
          <w:lang w:val="en-US"/>
        </w:rPr>
        <w:t>across projects, including:</w:t>
      </w:r>
    </w:p>
    <w:p w14:paraId="7D948D4B" w14:textId="3D3614FC" w:rsidR="00560E29" w:rsidRDefault="00560E29" w:rsidP="00560E29">
      <w:pPr>
        <w:pStyle w:val="CCSNormalText"/>
        <w:numPr>
          <w:ilvl w:val="0"/>
          <w:numId w:val="23"/>
        </w:numPr>
        <w:spacing w:before="120"/>
        <w:rPr>
          <w:rFonts w:asciiTheme="minorHAnsi" w:hAnsiTheme="minorHAnsi" w:cstheme="minorHAnsi"/>
          <w:lang w:val="en-US"/>
        </w:rPr>
      </w:pPr>
      <w:r>
        <w:rPr>
          <w:rFonts w:asciiTheme="minorHAnsi" w:hAnsiTheme="minorHAnsi" w:cstheme="minorHAnsi"/>
          <w:lang w:val="en-US"/>
        </w:rPr>
        <w:t xml:space="preserve">Establishment of partnership governance </w:t>
      </w:r>
      <w:r w:rsidR="004C0FBB">
        <w:rPr>
          <w:rFonts w:asciiTheme="minorHAnsi" w:hAnsiTheme="minorHAnsi" w:cstheme="minorHAnsi"/>
          <w:lang w:val="en-US"/>
        </w:rPr>
        <w:t>committees</w:t>
      </w:r>
      <w:r>
        <w:rPr>
          <w:rFonts w:asciiTheme="minorHAnsi" w:hAnsiTheme="minorHAnsi" w:cstheme="minorHAnsi"/>
          <w:lang w:val="en-US"/>
        </w:rPr>
        <w:t xml:space="preserve"> to oversee </w:t>
      </w:r>
      <w:r w:rsidR="00ED2A86">
        <w:rPr>
          <w:rFonts w:asciiTheme="minorHAnsi" w:hAnsiTheme="minorHAnsi" w:cstheme="minorHAnsi"/>
          <w:lang w:val="en-US"/>
        </w:rPr>
        <w:t>Pilot</w:t>
      </w:r>
      <w:r>
        <w:rPr>
          <w:rFonts w:asciiTheme="minorHAnsi" w:hAnsiTheme="minorHAnsi" w:cstheme="minorHAnsi"/>
          <w:lang w:val="en-US"/>
        </w:rPr>
        <w:t>s.</w:t>
      </w:r>
    </w:p>
    <w:p w14:paraId="46FD8117" w14:textId="77777777" w:rsidR="00560E29" w:rsidRDefault="00560E29" w:rsidP="00560E29">
      <w:pPr>
        <w:pStyle w:val="CCSNormalText"/>
        <w:numPr>
          <w:ilvl w:val="0"/>
          <w:numId w:val="23"/>
        </w:numPr>
        <w:spacing w:before="120"/>
        <w:rPr>
          <w:rFonts w:asciiTheme="minorHAnsi" w:hAnsiTheme="minorHAnsi" w:cstheme="minorHAnsi"/>
          <w:lang w:val="en-US"/>
        </w:rPr>
      </w:pPr>
      <w:r>
        <w:rPr>
          <w:rFonts w:asciiTheme="minorHAnsi" w:hAnsiTheme="minorHAnsi" w:cstheme="minorHAnsi"/>
          <w:lang w:val="en-US"/>
        </w:rPr>
        <w:t>Establishment of Committee’s or Working Groups at a task level such as project prospectus development.</w:t>
      </w:r>
    </w:p>
    <w:p w14:paraId="064E192A" w14:textId="77777777" w:rsidR="00560E29" w:rsidRDefault="00560E29" w:rsidP="00560E29">
      <w:pPr>
        <w:pStyle w:val="CCSNormalText"/>
        <w:numPr>
          <w:ilvl w:val="0"/>
          <w:numId w:val="23"/>
        </w:numPr>
        <w:spacing w:before="120"/>
        <w:rPr>
          <w:rFonts w:asciiTheme="minorHAnsi" w:hAnsiTheme="minorHAnsi" w:cstheme="minorHAnsi"/>
          <w:lang w:val="en-US"/>
        </w:rPr>
      </w:pPr>
      <w:r>
        <w:rPr>
          <w:rFonts w:asciiTheme="minorHAnsi" w:hAnsiTheme="minorHAnsi" w:cstheme="minorHAnsi"/>
          <w:lang w:val="en-US"/>
        </w:rPr>
        <w:t xml:space="preserve">Representation at </w:t>
      </w:r>
      <w:r w:rsidRPr="00A73CDA">
        <w:rPr>
          <w:rFonts w:asciiTheme="minorHAnsi" w:hAnsiTheme="minorHAnsi" w:cstheme="minorHAnsi"/>
          <w:lang w:val="en-US"/>
        </w:rPr>
        <w:t>respective C</w:t>
      </w:r>
      <w:r>
        <w:rPr>
          <w:rFonts w:asciiTheme="minorHAnsi" w:hAnsiTheme="minorHAnsi" w:cstheme="minorHAnsi"/>
          <w:lang w:val="en-US"/>
        </w:rPr>
        <w:t>orporation</w:t>
      </w:r>
      <w:r w:rsidRPr="00A73CDA">
        <w:rPr>
          <w:rFonts w:asciiTheme="minorHAnsi" w:hAnsiTheme="minorHAnsi" w:cstheme="minorHAnsi"/>
          <w:lang w:val="en-US"/>
        </w:rPr>
        <w:t xml:space="preserve"> Board and member meetings</w:t>
      </w:r>
      <w:r>
        <w:rPr>
          <w:rFonts w:asciiTheme="minorHAnsi" w:hAnsiTheme="minorHAnsi" w:cstheme="minorHAnsi"/>
          <w:lang w:val="en-US"/>
        </w:rPr>
        <w:t>.</w:t>
      </w:r>
    </w:p>
    <w:p w14:paraId="7D281082" w14:textId="77777777" w:rsidR="00560E29" w:rsidRDefault="00560E29" w:rsidP="00560E29">
      <w:pPr>
        <w:pStyle w:val="CCSNormalText"/>
        <w:numPr>
          <w:ilvl w:val="0"/>
          <w:numId w:val="23"/>
        </w:numPr>
        <w:spacing w:before="120"/>
        <w:rPr>
          <w:rFonts w:asciiTheme="minorHAnsi" w:hAnsiTheme="minorHAnsi" w:cstheme="minorHAnsi"/>
          <w:lang w:val="en-US"/>
        </w:rPr>
      </w:pPr>
      <w:r>
        <w:rPr>
          <w:rFonts w:asciiTheme="minorHAnsi" w:hAnsiTheme="minorHAnsi" w:cstheme="minorHAnsi"/>
          <w:lang w:val="en-US"/>
        </w:rPr>
        <w:t>Consultation meetings or workshops.</w:t>
      </w:r>
    </w:p>
    <w:p w14:paraId="050E4A89" w14:textId="5ECFE5BB" w:rsidR="00560E29" w:rsidRDefault="00560E29" w:rsidP="00560E29">
      <w:pPr>
        <w:pStyle w:val="CCSNormalText"/>
        <w:numPr>
          <w:ilvl w:val="0"/>
          <w:numId w:val="23"/>
        </w:numPr>
        <w:spacing w:before="120"/>
        <w:rPr>
          <w:rFonts w:asciiTheme="minorHAnsi" w:hAnsiTheme="minorHAnsi" w:cstheme="minorHAnsi"/>
          <w:lang w:val="en-US"/>
        </w:rPr>
      </w:pPr>
      <w:r>
        <w:rPr>
          <w:rFonts w:asciiTheme="minorHAnsi" w:hAnsiTheme="minorHAnsi" w:cstheme="minorHAnsi"/>
          <w:lang w:val="en-US"/>
        </w:rPr>
        <w:t xml:space="preserve">Technical and/or investigation support to the </w:t>
      </w:r>
      <w:r w:rsidR="00ED2A86">
        <w:rPr>
          <w:rFonts w:asciiTheme="minorHAnsi" w:hAnsiTheme="minorHAnsi" w:cstheme="minorHAnsi"/>
          <w:lang w:val="en-US"/>
        </w:rPr>
        <w:t>Pilot</w:t>
      </w:r>
      <w:r>
        <w:rPr>
          <w:rFonts w:asciiTheme="minorHAnsi" w:hAnsiTheme="minorHAnsi" w:cstheme="minorHAnsi"/>
          <w:lang w:val="en-US"/>
        </w:rPr>
        <w:t>s inclusive of field trips.</w:t>
      </w:r>
    </w:p>
    <w:p w14:paraId="104E0E43" w14:textId="77460289" w:rsidR="00560E29" w:rsidRDefault="00560E29" w:rsidP="00560E29">
      <w:pPr>
        <w:pStyle w:val="CCSNormalText"/>
        <w:numPr>
          <w:ilvl w:val="0"/>
          <w:numId w:val="23"/>
        </w:numPr>
        <w:spacing w:before="120"/>
        <w:rPr>
          <w:rFonts w:asciiTheme="minorHAnsi" w:hAnsiTheme="minorHAnsi" w:cstheme="minorHAnsi"/>
          <w:lang w:val="en-US"/>
        </w:rPr>
      </w:pPr>
      <w:r>
        <w:rPr>
          <w:rFonts w:asciiTheme="minorHAnsi" w:hAnsiTheme="minorHAnsi" w:cstheme="minorHAnsi"/>
          <w:lang w:val="en-US"/>
        </w:rPr>
        <w:t>Written correspondence</w:t>
      </w:r>
      <w:r w:rsidR="00A70419">
        <w:rPr>
          <w:rFonts w:asciiTheme="minorHAnsi" w:hAnsiTheme="minorHAnsi" w:cstheme="minorHAnsi"/>
          <w:lang w:val="en-US"/>
        </w:rPr>
        <w:t>.</w:t>
      </w:r>
    </w:p>
    <w:p w14:paraId="722C13FC" w14:textId="50B23F95" w:rsidR="00E955EF" w:rsidRPr="00366411" w:rsidRDefault="00EB542B" w:rsidP="00EA2658">
      <w:pPr>
        <w:pBdr>
          <w:top w:val="single" w:sz="4" w:space="1" w:color="auto"/>
          <w:left w:val="single" w:sz="4" w:space="4" w:color="auto"/>
          <w:bottom w:val="single" w:sz="4" w:space="1" w:color="auto"/>
          <w:right w:val="single" w:sz="4" w:space="4" w:color="auto"/>
        </w:pBdr>
        <w:rPr>
          <w:rFonts w:asciiTheme="minorHAnsi" w:hAnsiTheme="minorHAnsi" w:cstheme="minorHAnsi"/>
          <w:i/>
          <w:iCs/>
          <w:sz w:val="22"/>
          <w:szCs w:val="22"/>
        </w:rPr>
      </w:pPr>
      <w:r w:rsidRPr="00366411">
        <w:rPr>
          <w:rFonts w:asciiTheme="minorHAnsi" w:hAnsiTheme="minorHAnsi" w:cstheme="minorHAnsi"/>
          <w:iCs/>
          <w:sz w:val="22"/>
          <w:szCs w:val="22"/>
          <w:lang w:val="en-AU"/>
        </w:rPr>
        <w:t xml:space="preserve"> </w:t>
      </w:r>
      <w:r w:rsidR="00E955EF" w:rsidRPr="00366411">
        <w:rPr>
          <w:rFonts w:asciiTheme="minorHAnsi" w:hAnsiTheme="minorHAnsi" w:cstheme="minorHAnsi"/>
          <w:iCs/>
          <w:sz w:val="22"/>
          <w:szCs w:val="22"/>
          <w:lang w:val="en-AU"/>
        </w:rPr>
        <w:t>‘</w:t>
      </w:r>
      <w:r w:rsidR="00E955EF" w:rsidRPr="00366411">
        <w:rPr>
          <w:rFonts w:asciiTheme="minorHAnsi" w:hAnsiTheme="minorHAnsi" w:cstheme="minorHAnsi"/>
          <w:sz w:val="22"/>
          <w:szCs w:val="22"/>
        </w:rPr>
        <w:t>Consultation methods aimed to enable free expression, not only in relation to the models of land tenure suggested but also in relation to any land tenure issues</w:t>
      </w:r>
      <w:r w:rsidR="00E955EF" w:rsidRPr="00366411">
        <w:rPr>
          <w:rFonts w:asciiTheme="minorHAnsi" w:hAnsiTheme="minorHAnsi" w:cstheme="minorHAnsi"/>
          <w:iCs/>
          <w:sz w:val="22"/>
          <w:szCs w:val="22"/>
        </w:rPr>
        <w:t>’</w:t>
      </w:r>
      <w:r w:rsidR="00E955EF" w:rsidRPr="00366411">
        <w:rPr>
          <w:rFonts w:asciiTheme="minorHAnsi" w:hAnsiTheme="minorHAnsi" w:cstheme="minorHAnsi"/>
          <w:i/>
          <w:iCs/>
          <w:sz w:val="22"/>
          <w:szCs w:val="22"/>
        </w:rPr>
        <w:t xml:space="preserve">. </w:t>
      </w:r>
    </w:p>
    <w:p w14:paraId="200790FA" w14:textId="77777777" w:rsidR="00E955EF" w:rsidRPr="00E15156" w:rsidRDefault="00E955EF" w:rsidP="00EA2658">
      <w:pPr>
        <w:pBdr>
          <w:top w:val="single" w:sz="4" w:space="1" w:color="auto"/>
          <w:left w:val="single" w:sz="4" w:space="4" w:color="auto"/>
          <w:bottom w:val="single" w:sz="4" w:space="1" w:color="auto"/>
          <w:right w:val="single" w:sz="4" w:space="4" w:color="auto"/>
        </w:pBdr>
        <w:rPr>
          <w:rFonts w:asciiTheme="minorHAnsi" w:hAnsiTheme="minorHAnsi" w:cstheme="minorHAnsi"/>
          <w:i/>
          <w:iCs/>
          <w:sz w:val="22"/>
          <w:szCs w:val="22"/>
          <w:lang w:val="en-AU"/>
        </w:rPr>
      </w:pPr>
      <w:r w:rsidRPr="00E15156">
        <w:rPr>
          <w:rFonts w:asciiTheme="minorHAnsi" w:hAnsiTheme="minorHAnsi" w:cstheme="minorHAnsi"/>
          <w:i/>
          <w:iCs/>
          <w:sz w:val="22"/>
          <w:szCs w:val="22"/>
          <w:lang w:val="en-AU"/>
        </w:rPr>
        <w:t xml:space="preserve"> – Pilot Progress Report</w:t>
      </w:r>
    </w:p>
    <w:p w14:paraId="3FD04025" w14:textId="77777777" w:rsidR="00E955EF" w:rsidRDefault="00E955EF" w:rsidP="004A4DA3">
      <w:pPr>
        <w:pStyle w:val="CCSNormalText"/>
        <w:spacing w:before="120"/>
        <w:rPr>
          <w:rFonts w:ascii="Calibri" w:hAnsi="Calibri" w:cs="Calibri"/>
        </w:rPr>
      </w:pPr>
    </w:p>
    <w:p w14:paraId="780A4A27" w14:textId="607A486C" w:rsidR="00A92B12" w:rsidRDefault="00E955EF" w:rsidP="00EA2658">
      <w:pPr>
        <w:pStyle w:val="CCSNormalText"/>
        <w:pBdr>
          <w:top w:val="single" w:sz="4" w:space="1" w:color="auto"/>
          <w:left w:val="single" w:sz="4" w:space="4" w:color="auto"/>
          <w:bottom w:val="single" w:sz="4" w:space="1" w:color="auto"/>
          <w:right w:val="single" w:sz="4" w:space="4" w:color="auto"/>
        </w:pBdr>
        <w:spacing w:before="120"/>
        <w:rPr>
          <w:rFonts w:asciiTheme="minorHAnsi" w:hAnsiTheme="minorHAnsi" w:cstheme="minorHAnsi"/>
          <w:lang w:val="en-US"/>
        </w:rPr>
      </w:pPr>
      <w:r>
        <w:rPr>
          <w:rFonts w:ascii="Calibri" w:hAnsi="Calibri" w:cs="Calibri"/>
        </w:rPr>
        <w:t>‘</w:t>
      </w:r>
      <w:r w:rsidRPr="00A92B12">
        <w:rPr>
          <w:rFonts w:ascii="Calibri" w:hAnsi="Calibri" w:cs="Calibri"/>
        </w:rPr>
        <w:t>At the local level, consultation and negotiation was the backbone of the process from the selection of the case studies and pilot progress to date. This was ensured through multiple workshops, field trips and consultation organised with the case study communities and local experts</w:t>
      </w:r>
      <w:r w:rsidRPr="00A92B12">
        <w:rPr>
          <w:rFonts w:ascii="Calibri" w:hAnsi="Calibri" w:cs="Calibri"/>
          <w:iCs/>
        </w:rPr>
        <w:t>’.</w:t>
      </w:r>
      <w:r w:rsidRPr="00A92B12">
        <w:rPr>
          <w:rFonts w:ascii="Calibri" w:hAnsi="Calibri" w:cs="Calibri"/>
          <w:i/>
          <w:iCs/>
        </w:rPr>
        <w:t xml:space="preserve">  – Pilot Progress Report</w:t>
      </w:r>
    </w:p>
    <w:p w14:paraId="7C60990B" w14:textId="54439843" w:rsidR="00560E29" w:rsidRDefault="00560E29" w:rsidP="004A4DA3">
      <w:pPr>
        <w:pStyle w:val="CCSNormalText"/>
        <w:spacing w:before="120"/>
        <w:rPr>
          <w:rFonts w:asciiTheme="minorHAnsi" w:hAnsiTheme="minorHAnsi" w:cstheme="minorHAnsi"/>
          <w:lang w:val="en-US"/>
        </w:rPr>
      </w:pPr>
      <w:r>
        <w:rPr>
          <w:rFonts w:asciiTheme="minorHAnsi" w:hAnsiTheme="minorHAnsi" w:cstheme="minorHAnsi"/>
          <w:lang w:val="en-US"/>
        </w:rPr>
        <w:t xml:space="preserve">Mapping of the categories of stakeholders involved across the suite of </w:t>
      </w:r>
      <w:r w:rsidR="00ED2A86">
        <w:rPr>
          <w:rFonts w:asciiTheme="minorHAnsi" w:hAnsiTheme="minorHAnsi" w:cstheme="minorHAnsi"/>
          <w:lang w:val="en-US"/>
        </w:rPr>
        <w:t>Pilot</w:t>
      </w:r>
      <w:r>
        <w:rPr>
          <w:rFonts w:asciiTheme="minorHAnsi" w:hAnsiTheme="minorHAnsi" w:cstheme="minorHAnsi"/>
          <w:lang w:val="en-US"/>
        </w:rPr>
        <w:t xml:space="preserve"> initiatives ranged across community, business, research and government stakeholders</w:t>
      </w:r>
      <w:r w:rsidR="008E1D48">
        <w:rPr>
          <w:rFonts w:asciiTheme="minorHAnsi" w:hAnsiTheme="minorHAnsi" w:cstheme="minorHAnsi"/>
          <w:lang w:val="en-US"/>
        </w:rPr>
        <w:t xml:space="preserve"> as illustrated in Figure 4</w:t>
      </w:r>
      <w:r>
        <w:rPr>
          <w:rFonts w:asciiTheme="minorHAnsi" w:hAnsiTheme="minorHAnsi" w:cstheme="minorHAnsi"/>
          <w:lang w:val="en-US"/>
        </w:rPr>
        <w:t xml:space="preserve">. </w:t>
      </w:r>
      <w:r w:rsidR="003A4F9B">
        <w:rPr>
          <w:rFonts w:asciiTheme="minorHAnsi" w:hAnsiTheme="minorHAnsi" w:cstheme="minorHAnsi"/>
          <w:lang w:val="en-US"/>
        </w:rPr>
        <w:t xml:space="preserve">Further detail on engagement undertaken with local communities and stakeholder organisations is presented in the </w:t>
      </w:r>
      <w:r w:rsidR="00ED2A86">
        <w:rPr>
          <w:rFonts w:asciiTheme="minorHAnsi" w:hAnsiTheme="minorHAnsi" w:cstheme="minorHAnsi"/>
          <w:lang w:val="en-US"/>
        </w:rPr>
        <w:t>Pilot</w:t>
      </w:r>
      <w:r w:rsidR="003A4F9B">
        <w:rPr>
          <w:rFonts w:asciiTheme="minorHAnsi" w:hAnsiTheme="minorHAnsi" w:cstheme="minorHAnsi"/>
          <w:lang w:val="en-US"/>
        </w:rPr>
        <w:t xml:space="preserve"> summaries in Appendix A. </w:t>
      </w:r>
    </w:p>
    <w:p w14:paraId="4D7AE9AC" w14:textId="77777777" w:rsidR="00EB542B" w:rsidRDefault="00EB542B">
      <w:pPr>
        <w:rPr>
          <w:rFonts w:asciiTheme="minorHAnsi" w:eastAsia="Times New Roman" w:hAnsiTheme="minorHAnsi" w:cstheme="minorHAnsi"/>
          <w:b/>
          <w:sz w:val="22"/>
          <w:szCs w:val="22"/>
          <w:lang w:val="en-AU"/>
        </w:rPr>
      </w:pPr>
      <w:bookmarkStart w:id="101" w:name="_Toc83826933"/>
      <w:r>
        <w:br w:type="page"/>
      </w:r>
    </w:p>
    <w:p w14:paraId="3987BFEA" w14:textId="145CF6F6" w:rsidR="00560E29" w:rsidRDefault="00C85EAD" w:rsidP="007969EA">
      <w:pPr>
        <w:pStyle w:val="Caption"/>
        <w:rPr>
          <w:noProof/>
          <w:lang w:eastAsia="en-AU"/>
        </w:rPr>
      </w:pPr>
      <w:r>
        <w:lastRenderedPageBreak/>
        <w:t>F</w:t>
      </w:r>
      <w:r w:rsidR="00560E29">
        <w:t xml:space="preserve">igure </w:t>
      </w:r>
      <w:r w:rsidR="00233C9F">
        <w:rPr>
          <w:b w:val="0"/>
        </w:rPr>
        <w:fldChar w:fldCharType="begin"/>
      </w:r>
      <w:r w:rsidR="00233C9F">
        <w:rPr>
          <w:b w:val="0"/>
        </w:rPr>
        <w:instrText xml:space="preserve"> SEQ Figure \* ARABIC </w:instrText>
      </w:r>
      <w:r w:rsidR="00233C9F">
        <w:rPr>
          <w:b w:val="0"/>
        </w:rPr>
        <w:fldChar w:fldCharType="separate"/>
      </w:r>
      <w:r w:rsidR="00507E7B">
        <w:rPr>
          <w:noProof/>
        </w:rPr>
        <w:t>4</w:t>
      </w:r>
      <w:r w:rsidR="00233C9F">
        <w:rPr>
          <w:rFonts w:ascii="Times New Roman" w:eastAsiaTheme="minorHAnsi" w:hAnsi="Times New Roman" w:cs="Times New Roman"/>
          <w:b w:val="0"/>
          <w:noProof/>
          <w:sz w:val="24"/>
          <w:szCs w:val="24"/>
          <w:lang w:val="en-US"/>
        </w:rPr>
        <w:fldChar w:fldCharType="end"/>
      </w:r>
      <w:r w:rsidR="00560E29">
        <w:t xml:space="preserve"> </w:t>
      </w:r>
      <w:r w:rsidR="007A60F7">
        <w:t>-</w:t>
      </w:r>
      <w:r w:rsidR="00560E29">
        <w:t xml:space="preserve"> Categories of Stakeholders Engaged across the Pilots</w:t>
      </w:r>
      <w:bookmarkEnd w:id="101"/>
    </w:p>
    <w:p w14:paraId="0BAB3CDD" w14:textId="0B1579B3" w:rsidR="006300BB" w:rsidRDefault="00455F64" w:rsidP="00EB542B">
      <w:pPr>
        <w:pStyle w:val="CCSNormalText"/>
        <w:spacing w:before="240" w:after="240"/>
        <w:rPr>
          <w:rFonts w:asciiTheme="minorHAnsi" w:hAnsiTheme="minorHAnsi" w:cstheme="minorHAnsi"/>
          <w:lang w:val="en-US"/>
        </w:rPr>
      </w:pPr>
      <w:r>
        <w:rPr>
          <w:rFonts w:asciiTheme="minorHAnsi" w:hAnsiTheme="minorHAnsi" w:cstheme="minorHAnsi"/>
          <w:noProof/>
          <w:lang w:eastAsia="en-AU" w:bidi="ar-SA"/>
        </w:rPr>
        <w:drawing>
          <wp:inline distT="0" distB="0" distL="0" distR="0" wp14:anchorId="38A11AD8" wp14:editId="27FA7903">
            <wp:extent cx="5821971" cy="4325815"/>
            <wp:effectExtent l="0" t="0" r="7620" b="0"/>
            <wp:docPr id="8" name="Picture 8" descr="Categories of Stakeholders Engaged across the Pilots&#10;See Appendix G for text version" title="Figure 4 - Categories of Stakeholders Engaged across the Pil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36357" cy="4336504"/>
                    </a:xfrm>
                    <a:prstGeom prst="rect">
                      <a:avLst/>
                    </a:prstGeom>
                  </pic:spPr>
                </pic:pic>
              </a:graphicData>
            </a:graphic>
          </wp:inline>
        </w:drawing>
      </w:r>
      <w:bookmarkStart w:id="102" w:name="_Hlk74217748"/>
      <w:r w:rsidR="00560E29">
        <w:rPr>
          <w:rFonts w:asciiTheme="minorHAnsi" w:hAnsiTheme="minorHAnsi" w:cstheme="minorHAnsi"/>
          <w:lang w:val="en-US"/>
        </w:rPr>
        <w:t>C</w:t>
      </w:r>
      <w:r w:rsidR="00C27B4A">
        <w:rPr>
          <w:rFonts w:asciiTheme="minorHAnsi" w:hAnsiTheme="minorHAnsi" w:cstheme="minorHAnsi"/>
          <w:lang w:val="en-US"/>
        </w:rPr>
        <w:t xml:space="preserve">ommunity and stakeholder engagement achievements realised through the </w:t>
      </w:r>
      <w:r w:rsidR="00ED2A86">
        <w:rPr>
          <w:rFonts w:asciiTheme="minorHAnsi" w:hAnsiTheme="minorHAnsi" w:cstheme="minorHAnsi"/>
          <w:lang w:val="en-US"/>
        </w:rPr>
        <w:t>Pilot</w:t>
      </w:r>
      <w:r w:rsidR="00C27B4A">
        <w:rPr>
          <w:rFonts w:asciiTheme="minorHAnsi" w:hAnsiTheme="minorHAnsi" w:cstheme="minorHAnsi"/>
          <w:lang w:val="en-US"/>
        </w:rPr>
        <w:t>s included:</w:t>
      </w:r>
    </w:p>
    <w:p w14:paraId="50EB5BBE" w14:textId="10A3C82F" w:rsidR="00E955EF" w:rsidRPr="00E955EF" w:rsidRDefault="00314D75" w:rsidP="00E955EF">
      <w:pPr>
        <w:pStyle w:val="CCSNormalText"/>
        <w:numPr>
          <w:ilvl w:val="0"/>
          <w:numId w:val="24"/>
        </w:numPr>
        <w:spacing w:before="120"/>
        <w:ind w:left="360"/>
        <w:rPr>
          <w:rFonts w:asciiTheme="minorHAnsi" w:hAnsiTheme="minorHAnsi" w:cstheme="minorHAnsi"/>
          <w:lang w:val="en-US"/>
        </w:rPr>
      </w:pPr>
      <w:r>
        <w:rPr>
          <w:rFonts w:asciiTheme="minorHAnsi" w:hAnsiTheme="minorHAnsi" w:cstheme="minorHAnsi"/>
          <w:lang w:val="en-US"/>
        </w:rPr>
        <w:t>Examples of effective c</w:t>
      </w:r>
      <w:r w:rsidR="00C27B4A">
        <w:rPr>
          <w:rFonts w:asciiTheme="minorHAnsi" w:hAnsiTheme="minorHAnsi" w:cstheme="minorHAnsi"/>
          <w:lang w:val="en-US"/>
        </w:rPr>
        <w:t>ross-partner governance</w:t>
      </w:r>
      <w:r>
        <w:rPr>
          <w:rFonts w:asciiTheme="minorHAnsi" w:hAnsiTheme="minorHAnsi" w:cstheme="minorHAnsi"/>
          <w:lang w:val="en-US"/>
        </w:rPr>
        <w:t xml:space="preserve"> and committees for</w:t>
      </w:r>
      <w:r w:rsidR="00C27B4A">
        <w:rPr>
          <w:rFonts w:asciiTheme="minorHAnsi" w:hAnsiTheme="minorHAnsi" w:cstheme="minorHAnsi"/>
          <w:lang w:val="en-US"/>
        </w:rPr>
        <w:t xml:space="preserve"> </w:t>
      </w:r>
      <w:r w:rsidR="00ED2A86">
        <w:rPr>
          <w:rFonts w:asciiTheme="minorHAnsi" w:hAnsiTheme="minorHAnsi" w:cstheme="minorHAnsi"/>
          <w:lang w:val="en-US"/>
        </w:rPr>
        <w:t>Pilot</w:t>
      </w:r>
      <w:r w:rsidR="00C27B4A">
        <w:rPr>
          <w:rFonts w:asciiTheme="minorHAnsi" w:hAnsiTheme="minorHAnsi" w:cstheme="minorHAnsi"/>
          <w:lang w:val="en-US"/>
        </w:rPr>
        <w:t xml:space="preserve"> </w:t>
      </w:r>
      <w:r>
        <w:rPr>
          <w:rFonts w:asciiTheme="minorHAnsi" w:hAnsiTheme="minorHAnsi" w:cstheme="minorHAnsi"/>
          <w:lang w:val="en-US"/>
        </w:rPr>
        <w:t>initiatives.</w:t>
      </w:r>
    </w:p>
    <w:p w14:paraId="75BEA3BA" w14:textId="59B1EB22" w:rsidR="00E955EF" w:rsidRPr="00E955EF" w:rsidRDefault="00E955EF" w:rsidP="00EB542B">
      <w:pPr>
        <w:pBdr>
          <w:top w:val="single" w:sz="4" w:space="1" w:color="auto"/>
          <w:left w:val="single" w:sz="4" w:space="4" w:color="auto"/>
          <w:bottom w:val="single" w:sz="4" w:space="1" w:color="auto"/>
          <w:right w:val="single" w:sz="4" w:space="4" w:color="auto"/>
        </w:pBdr>
        <w:spacing w:before="240" w:after="240"/>
        <w:rPr>
          <w:rFonts w:ascii="Calibri" w:hAnsi="Calibri" w:cs="Calibri"/>
          <w:i/>
          <w:sz w:val="22"/>
          <w:szCs w:val="22"/>
          <w:lang w:val="en-AU" w:eastAsia="zh-CN" w:bidi="th-TH"/>
        </w:rPr>
      </w:pPr>
      <w:r w:rsidRPr="00E955EF">
        <w:rPr>
          <w:rFonts w:ascii="Calibri" w:hAnsi="Calibri" w:cs="Calibri"/>
          <w:i/>
          <w:sz w:val="22"/>
          <w:szCs w:val="22"/>
          <w:lang w:val="en-AU" w:eastAsia="zh-CN" w:bidi="th-TH"/>
        </w:rPr>
        <w:t xml:space="preserve">‘The project terms specified that the provider must work collaboratively with the NNTC and with key Indigenous representatives. A Project Steering Committee (PSC) was established for this purpose. Representatives have been added throughout the process to enable appropriate inputs into the project as well as to ensure proper engagement of the case study communities.’ </w:t>
      </w:r>
    </w:p>
    <w:p w14:paraId="555E47E1" w14:textId="419950AB" w:rsidR="00D06A70" w:rsidRPr="00E955EF" w:rsidRDefault="00E955EF" w:rsidP="00EB542B">
      <w:pPr>
        <w:pBdr>
          <w:top w:val="single" w:sz="4" w:space="1" w:color="auto"/>
          <w:left w:val="single" w:sz="4" w:space="4" w:color="auto"/>
          <w:bottom w:val="single" w:sz="4" w:space="1" w:color="auto"/>
          <w:right w:val="single" w:sz="4" w:space="4" w:color="auto"/>
        </w:pBdr>
        <w:spacing w:before="240" w:after="240"/>
        <w:rPr>
          <w:rFonts w:ascii="Calibri" w:hAnsi="Calibri" w:cs="Calibri"/>
          <w:i/>
          <w:sz w:val="22"/>
          <w:szCs w:val="22"/>
          <w:lang w:val="en-AU" w:eastAsia="zh-CN" w:bidi="th-TH"/>
        </w:rPr>
      </w:pPr>
      <w:r w:rsidRPr="00E955EF">
        <w:rPr>
          <w:rFonts w:ascii="Calibri" w:hAnsi="Calibri" w:cs="Calibri"/>
          <w:i/>
          <w:sz w:val="22"/>
          <w:szCs w:val="22"/>
          <w:lang w:val="en-AU" w:eastAsia="zh-CN" w:bidi="th-TH"/>
        </w:rPr>
        <w:t>‘This committee and the thorough consultation process have allowed a flexible approach where opportunities have been identified and included in the project’.</w:t>
      </w:r>
    </w:p>
    <w:p w14:paraId="73B237C8" w14:textId="327E8B94" w:rsidR="004A0680" w:rsidRPr="00E955EF" w:rsidRDefault="00E955EF" w:rsidP="00EB542B">
      <w:pPr>
        <w:pBdr>
          <w:top w:val="single" w:sz="4" w:space="1" w:color="auto"/>
          <w:left w:val="single" w:sz="4" w:space="4" w:color="auto"/>
          <w:bottom w:val="single" w:sz="4" w:space="1" w:color="auto"/>
          <w:right w:val="single" w:sz="4" w:space="4" w:color="auto"/>
        </w:pBdr>
        <w:spacing w:before="240" w:after="240"/>
        <w:rPr>
          <w:rFonts w:ascii="Calibri" w:hAnsi="Calibri" w:cs="Calibri"/>
          <w:i/>
          <w:sz w:val="22"/>
          <w:szCs w:val="22"/>
          <w:lang w:val="en-AU" w:eastAsia="zh-CN" w:bidi="th-TH"/>
        </w:rPr>
      </w:pPr>
      <w:r w:rsidRPr="00E955EF">
        <w:rPr>
          <w:rFonts w:ascii="Calibri" w:hAnsi="Calibri" w:cs="Calibri"/>
          <w:i/>
          <w:sz w:val="22"/>
          <w:szCs w:val="22"/>
          <w:lang w:val="en-AU" w:eastAsia="zh-CN" w:bidi="th-TH"/>
        </w:rPr>
        <w:t>– Pilot Progress Report</w:t>
      </w:r>
    </w:p>
    <w:p w14:paraId="5AAB62C9" w14:textId="0759AF29" w:rsidR="00314D75" w:rsidRDefault="00314D75" w:rsidP="007969EA">
      <w:pPr>
        <w:pStyle w:val="CCSNormalText"/>
        <w:numPr>
          <w:ilvl w:val="0"/>
          <w:numId w:val="19"/>
        </w:numPr>
        <w:spacing w:before="120"/>
        <w:ind w:left="360"/>
        <w:rPr>
          <w:rFonts w:asciiTheme="minorHAnsi" w:hAnsiTheme="minorHAnsi" w:cstheme="minorHAnsi"/>
          <w:lang w:val="en-US"/>
        </w:rPr>
      </w:pPr>
      <w:bookmarkStart w:id="103" w:name="_Hlk78481618"/>
      <w:r>
        <w:rPr>
          <w:rFonts w:asciiTheme="minorHAnsi" w:hAnsiTheme="minorHAnsi" w:cstheme="minorHAnsi"/>
          <w:lang w:val="en-US"/>
        </w:rPr>
        <w:t>Community buy-in and motivation through exploration of the development option.</w:t>
      </w:r>
    </w:p>
    <w:p w14:paraId="5C56D414" w14:textId="24942CD3" w:rsidR="004A0680" w:rsidRPr="004A0680" w:rsidRDefault="00EB542B" w:rsidP="00EA2658">
      <w:pPr>
        <w:pBdr>
          <w:top w:val="single" w:sz="4" w:space="1" w:color="auto"/>
          <w:left w:val="single" w:sz="4" w:space="4" w:color="auto"/>
          <w:bottom w:val="single" w:sz="4" w:space="1" w:color="auto"/>
          <w:right w:val="single" w:sz="4" w:space="4" w:color="auto"/>
        </w:pBdr>
        <w:rPr>
          <w:rFonts w:ascii="Calibri" w:hAnsi="Calibri" w:cs="Calibri"/>
          <w:i/>
          <w:sz w:val="22"/>
          <w:szCs w:val="22"/>
          <w:lang w:val="en-AU" w:eastAsia="zh-CN" w:bidi="th-TH"/>
        </w:rPr>
      </w:pPr>
      <w:r w:rsidRPr="004A0680">
        <w:rPr>
          <w:rFonts w:ascii="Calibri" w:hAnsi="Calibri" w:cs="Calibri"/>
          <w:i/>
          <w:sz w:val="22"/>
          <w:szCs w:val="22"/>
          <w:lang w:val="en-AU" w:eastAsia="zh-CN" w:bidi="th-TH"/>
        </w:rPr>
        <w:t xml:space="preserve"> </w:t>
      </w:r>
      <w:r w:rsidR="004A0680" w:rsidRPr="004A0680">
        <w:rPr>
          <w:rFonts w:ascii="Calibri" w:hAnsi="Calibri" w:cs="Calibri"/>
          <w:i/>
          <w:sz w:val="22"/>
          <w:szCs w:val="22"/>
          <w:lang w:val="en-AU" w:eastAsia="zh-CN" w:bidi="th-TH"/>
        </w:rPr>
        <w:t>‘There's more pride. It's brought the local stakeholders closer together’ – Pilot Stakeholder Interviewee</w:t>
      </w:r>
    </w:p>
    <w:bookmarkEnd w:id="103"/>
    <w:p w14:paraId="20C13E43" w14:textId="2BCEF7FB" w:rsidR="00E955EF" w:rsidRPr="00D93408" w:rsidRDefault="00144612" w:rsidP="00D93408">
      <w:pPr>
        <w:pStyle w:val="CCSNormalText"/>
        <w:numPr>
          <w:ilvl w:val="0"/>
          <w:numId w:val="19"/>
        </w:numPr>
        <w:ind w:left="360"/>
        <w:rPr>
          <w:rFonts w:asciiTheme="minorHAnsi" w:hAnsiTheme="minorHAnsi" w:cstheme="minorHAnsi"/>
        </w:rPr>
      </w:pPr>
      <w:r>
        <w:rPr>
          <w:rFonts w:asciiTheme="minorHAnsi" w:hAnsiTheme="minorHAnsi" w:cstheme="minorHAnsi"/>
        </w:rPr>
        <w:t>Feedback and advice from related sectors such as the finance sector</w:t>
      </w:r>
      <w:r w:rsidR="00DA65C7">
        <w:rPr>
          <w:rFonts w:asciiTheme="minorHAnsi" w:hAnsiTheme="minorHAnsi" w:cstheme="minorHAnsi"/>
        </w:rPr>
        <w:t>.</w:t>
      </w:r>
    </w:p>
    <w:p w14:paraId="2D717D96" w14:textId="77777777" w:rsidR="00EB542B" w:rsidRDefault="00EB542B">
      <w:pPr>
        <w:rPr>
          <w:rFonts w:asciiTheme="minorHAnsi" w:hAnsiTheme="minorHAnsi" w:cstheme="minorHAnsi"/>
          <w:sz w:val="22"/>
          <w:szCs w:val="22"/>
          <w:lang w:eastAsia="zh-CN" w:bidi="th-TH"/>
        </w:rPr>
      </w:pPr>
      <w:r>
        <w:rPr>
          <w:rFonts w:asciiTheme="minorHAnsi" w:hAnsiTheme="minorHAnsi" w:cstheme="minorHAnsi"/>
        </w:rPr>
        <w:br w:type="page"/>
      </w:r>
    </w:p>
    <w:p w14:paraId="77FEB6A9" w14:textId="73FF8A81" w:rsidR="00C85EAD" w:rsidRDefault="00264BA1" w:rsidP="00583BCF">
      <w:pPr>
        <w:pStyle w:val="CCSNormalText"/>
        <w:spacing w:before="120"/>
        <w:rPr>
          <w:rFonts w:asciiTheme="minorHAnsi" w:hAnsiTheme="minorHAnsi" w:cstheme="minorHAnsi"/>
          <w:lang w:val="en-US"/>
        </w:rPr>
      </w:pPr>
      <w:r w:rsidRPr="00A73CDA">
        <w:rPr>
          <w:rFonts w:asciiTheme="minorHAnsi" w:hAnsiTheme="minorHAnsi" w:cstheme="minorHAnsi"/>
          <w:lang w:val="en-US"/>
        </w:rPr>
        <w:lastRenderedPageBreak/>
        <w:t>Due to the importance of the relationship between the project</w:t>
      </w:r>
      <w:r w:rsidR="00455F64">
        <w:rPr>
          <w:rFonts w:asciiTheme="minorHAnsi" w:hAnsiTheme="minorHAnsi" w:cstheme="minorHAnsi"/>
          <w:lang w:val="en-US"/>
        </w:rPr>
        <w:t>s</w:t>
      </w:r>
      <w:r w:rsidRPr="00A73CDA">
        <w:rPr>
          <w:rFonts w:asciiTheme="minorHAnsi" w:hAnsiTheme="minorHAnsi" w:cstheme="minorHAnsi"/>
          <w:lang w:val="en-US"/>
        </w:rPr>
        <w:t xml:space="preserve"> and communities involved, there was considerable effort within the projects to engage with community</w:t>
      </w:r>
      <w:r w:rsidR="00455F64">
        <w:rPr>
          <w:rFonts w:asciiTheme="minorHAnsi" w:hAnsiTheme="minorHAnsi" w:cstheme="minorHAnsi"/>
          <w:lang w:val="en-US"/>
        </w:rPr>
        <w:t xml:space="preserve"> on local aspirations</w:t>
      </w:r>
      <w:r w:rsidRPr="00A73CDA">
        <w:rPr>
          <w:rFonts w:asciiTheme="minorHAnsi" w:hAnsiTheme="minorHAnsi" w:cstheme="minorHAnsi"/>
          <w:lang w:val="en-US"/>
        </w:rPr>
        <w:t xml:space="preserve">, </w:t>
      </w:r>
      <w:r w:rsidR="0047173A">
        <w:rPr>
          <w:rFonts w:asciiTheme="minorHAnsi" w:hAnsiTheme="minorHAnsi" w:cstheme="minorHAnsi"/>
          <w:lang w:val="en-US"/>
        </w:rPr>
        <w:t>communicate key aspects of the proposed development/project</w:t>
      </w:r>
      <w:r w:rsidRPr="00A73CDA">
        <w:rPr>
          <w:rFonts w:asciiTheme="minorHAnsi" w:hAnsiTheme="minorHAnsi" w:cstheme="minorHAnsi"/>
          <w:lang w:val="en-US"/>
        </w:rPr>
        <w:t xml:space="preserve"> and provide decision points for the community and stakeholders. </w:t>
      </w:r>
      <w:r w:rsidR="00455F64">
        <w:rPr>
          <w:rFonts w:asciiTheme="minorHAnsi" w:hAnsiTheme="minorHAnsi" w:cstheme="minorHAnsi"/>
          <w:lang w:val="en-US"/>
        </w:rPr>
        <w:t xml:space="preserve">A review of reported </w:t>
      </w:r>
      <w:r w:rsidR="00ED2A86">
        <w:rPr>
          <w:rFonts w:asciiTheme="minorHAnsi" w:hAnsiTheme="minorHAnsi" w:cstheme="minorHAnsi"/>
          <w:lang w:val="en-US"/>
        </w:rPr>
        <w:t>Pilot</w:t>
      </w:r>
      <w:r w:rsidR="00455F64">
        <w:rPr>
          <w:rFonts w:asciiTheme="minorHAnsi" w:hAnsiTheme="minorHAnsi" w:cstheme="minorHAnsi"/>
          <w:lang w:val="en-US"/>
        </w:rPr>
        <w:t xml:space="preserve"> consultation activities highlights that comprehensive engagement processes were undertaken and contributed towards </w:t>
      </w:r>
      <w:r w:rsidR="00ED2A86">
        <w:rPr>
          <w:rFonts w:asciiTheme="minorHAnsi" w:hAnsiTheme="minorHAnsi" w:cstheme="minorHAnsi"/>
          <w:lang w:val="en-US"/>
        </w:rPr>
        <w:t>Pilot</w:t>
      </w:r>
      <w:r w:rsidR="00455F64">
        <w:rPr>
          <w:rFonts w:asciiTheme="minorHAnsi" w:hAnsiTheme="minorHAnsi" w:cstheme="minorHAnsi"/>
          <w:lang w:val="en-US"/>
        </w:rPr>
        <w:t xml:space="preserve"> outputs such as the scoping of developments and/or agreements. </w:t>
      </w:r>
    </w:p>
    <w:p w14:paraId="5D3387D3" w14:textId="526A1BF6" w:rsidR="006648EB" w:rsidRDefault="00C85EAD" w:rsidP="00583BCF">
      <w:pPr>
        <w:pStyle w:val="CCSNormalText"/>
        <w:spacing w:before="120"/>
        <w:rPr>
          <w:rFonts w:asciiTheme="minorHAnsi" w:hAnsiTheme="minorHAnsi" w:cstheme="minorHAnsi"/>
          <w:lang w:val="en-US"/>
        </w:rPr>
      </w:pPr>
      <w:r w:rsidRPr="0047173A">
        <w:rPr>
          <w:rFonts w:asciiTheme="minorHAnsi" w:hAnsiTheme="minorHAnsi" w:cstheme="minorHAnsi"/>
          <w:lang w:val="en-US"/>
        </w:rPr>
        <w:t>Pilot processes</w:t>
      </w:r>
      <w:r>
        <w:rPr>
          <w:rFonts w:asciiTheme="minorHAnsi" w:hAnsiTheme="minorHAnsi" w:cstheme="minorHAnsi"/>
          <w:lang w:val="en-US"/>
        </w:rPr>
        <w:t xml:space="preserve"> overall</w:t>
      </w:r>
      <w:r w:rsidRPr="0047173A">
        <w:rPr>
          <w:rFonts w:asciiTheme="minorHAnsi" w:hAnsiTheme="minorHAnsi" w:cstheme="minorHAnsi"/>
          <w:lang w:val="en-US"/>
        </w:rPr>
        <w:t xml:space="preserve"> highlighted the resources and extensive time required to gain community buy-in and ensure projects are driven by local aspirations and goals.</w:t>
      </w:r>
      <w:r w:rsidR="001A2F05">
        <w:rPr>
          <w:rFonts w:asciiTheme="minorHAnsi" w:hAnsiTheme="minorHAnsi" w:cstheme="minorHAnsi"/>
          <w:lang w:val="en-US"/>
        </w:rPr>
        <w:t xml:space="preserve"> </w:t>
      </w:r>
      <w:r w:rsidR="006648EB">
        <w:rPr>
          <w:rFonts w:asciiTheme="minorHAnsi" w:hAnsiTheme="minorHAnsi" w:cstheme="minorHAnsi"/>
          <w:lang w:val="en-US"/>
        </w:rPr>
        <w:t xml:space="preserve">Details of timeframes are provided in the </w:t>
      </w:r>
      <w:r w:rsidR="00ED2A86">
        <w:rPr>
          <w:rFonts w:asciiTheme="minorHAnsi" w:hAnsiTheme="minorHAnsi" w:cstheme="minorHAnsi"/>
          <w:lang w:val="en-US"/>
        </w:rPr>
        <w:t>Pilot</w:t>
      </w:r>
      <w:r w:rsidR="006648EB">
        <w:rPr>
          <w:rFonts w:asciiTheme="minorHAnsi" w:hAnsiTheme="minorHAnsi" w:cstheme="minorHAnsi"/>
          <w:lang w:val="en-US"/>
        </w:rPr>
        <w:t xml:space="preserve"> summaries in Appendix A. </w:t>
      </w:r>
      <w:r w:rsidR="006648EB" w:rsidRPr="00E11ABE">
        <w:rPr>
          <w:rFonts w:asciiTheme="minorHAnsi" w:hAnsiTheme="minorHAnsi" w:cstheme="minorHAnsi"/>
          <w:lang w:val="en-US"/>
        </w:rPr>
        <w:t xml:space="preserve">Yaran notes that some projects exceeded allocated funding or required additional funding throughout the process. One project has also continued beyond the original </w:t>
      </w:r>
      <w:r w:rsidR="00ED2A86">
        <w:rPr>
          <w:rFonts w:asciiTheme="minorHAnsi" w:hAnsiTheme="minorHAnsi" w:cstheme="minorHAnsi"/>
          <w:lang w:val="en-US"/>
        </w:rPr>
        <w:t>Pilot</w:t>
      </w:r>
      <w:r w:rsidR="006648EB" w:rsidRPr="00E11ABE">
        <w:rPr>
          <w:rFonts w:asciiTheme="minorHAnsi" w:hAnsiTheme="minorHAnsi" w:cstheme="minorHAnsi"/>
          <w:lang w:val="en-US"/>
        </w:rPr>
        <w:t xml:space="preserve"> timeframe and is still in progress</w:t>
      </w:r>
      <w:r w:rsidR="003A4F9B">
        <w:rPr>
          <w:rFonts w:asciiTheme="minorHAnsi" w:hAnsiTheme="minorHAnsi" w:cstheme="minorHAnsi"/>
          <w:lang w:val="en-US"/>
        </w:rPr>
        <w:t>.</w:t>
      </w:r>
    </w:p>
    <w:p w14:paraId="3CCA0514" w14:textId="0C41DFCD" w:rsidR="00144612" w:rsidRDefault="00144612" w:rsidP="00583BCF">
      <w:pPr>
        <w:pStyle w:val="CCSNormalText"/>
        <w:spacing w:before="120"/>
        <w:rPr>
          <w:rFonts w:asciiTheme="minorHAnsi" w:hAnsiTheme="minorHAnsi" w:cstheme="minorHAnsi"/>
          <w:lang w:val="en-US"/>
        </w:rPr>
      </w:pPr>
      <w:r>
        <w:rPr>
          <w:rFonts w:asciiTheme="minorHAnsi" w:hAnsiTheme="minorHAnsi" w:cstheme="minorHAnsi"/>
          <w:lang w:val="en-US"/>
        </w:rPr>
        <w:t xml:space="preserve">The suite of </w:t>
      </w:r>
      <w:r w:rsidR="00ED2A86">
        <w:rPr>
          <w:rFonts w:asciiTheme="minorHAnsi" w:hAnsiTheme="minorHAnsi" w:cstheme="minorHAnsi"/>
          <w:lang w:val="en-US"/>
        </w:rPr>
        <w:t>Pilot</w:t>
      </w:r>
      <w:r>
        <w:rPr>
          <w:rFonts w:asciiTheme="minorHAnsi" w:hAnsiTheme="minorHAnsi" w:cstheme="minorHAnsi"/>
          <w:lang w:val="en-US"/>
        </w:rPr>
        <w:t xml:space="preserve"> consultation experiences highlight a range of lessons </w:t>
      </w:r>
      <w:r w:rsidR="00ED2A86">
        <w:rPr>
          <w:rFonts w:asciiTheme="minorHAnsi" w:hAnsiTheme="minorHAnsi" w:cstheme="minorHAnsi"/>
          <w:lang w:val="en-US"/>
        </w:rPr>
        <w:t>learnt</w:t>
      </w:r>
      <w:r w:rsidR="003A4F9B">
        <w:rPr>
          <w:rFonts w:asciiTheme="minorHAnsi" w:hAnsiTheme="minorHAnsi" w:cstheme="minorHAnsi"/>
          <w:lang w:val="en-US"/>
        </w:rPr>
        <w:t xml:space="preserve"> in relation to engag</w:t>
      </w:r>
      <w:r w:rsidR="00455F64">
        <w:rPr>
          <w:rFonts w:asciiTheme="minorHAnsi" w:hAnsiTheme="minorHAnsi" w:cstheme="minorHAnsi"/>
          <w:lang w:val="en-US"/>
        </w:rPr>
        <w:t>ing with communities</w:t>
      </w:r>
      <w:r>
        <w:rPr>
          <w:rFonts w:asciiTheme="minorHAnsi" w:hAnsiTheme="minorHAnsi" w:cstheme="minorHAnsi"/>
          <w:lang w:val="en-US"/>
        </w:rPr>
        <w:t xml:space="preserve">, </w:t>
      </w:r>
      <w:r w:rsidR="00C225A1">
        <w:rPr>
          <w:rFonts w:asciiTheme="minorHAnsi" w:hAnsiTheme="minorHAnsi" w:cstheme="minorHAnsi"/>
          <w:lang w:val="en-US"/>
        </w:rPr>
        <w:t>including</w:t>
      </w:r>
      <w:r>
        <w:rPr>
          <w:rFonts w:asciiTheme="minorHAnsi" w:hAnsiTheme="minorHAnsi" w:cstheme="minorHAnsi"/>
          <w:lang w:val="en-US"/>
        </w:rPr>
        <w:t>:</w:t>
      </w:r>
    </w:p>
    <w:p w14:paraId="763E84A2" w14:textId="791813E9" w:rsidR="00144612" w:rsidRDefault="00B82C94" w:rsidP="007012F9">
      <w:pPr>
        <w:pStyle w:val="CCSNormalText"/>
        <w:numPr>
          <w:ilvl w:val="0"/>
          <w:numId w:val="25"/>
        </w:numPr>
        <w:spacing w:before="120"/>
        <w:rPr>
          <w:rFonts w:asciiTheme="minorHAnsi" w:hAnsiTheme="minorHAnsi" w:cstheme="minorHAnsi"/>
          <w:lang w:val="en-US"/>
        </w:rPr>
      </w:pPr>
      <w:bookmarkStart w:id="104" w:name="_Hlk78485883"/>
      <w:r>
        <w:rPr>
          <w:rFonts w:asciiTheme="minorHAnsi" w:hAnsiTheme="minorHAnsi" w:cstheme="minorHAnsi"/>
          <w:lang w:val="en-US"/>
        </w:rPr>
        <w:t>The need for</w:t>
      </w:r>
      <w:r w:rsidR="00264BA1" w:rsidRPr="00A73CDA">
        <w:rPr>
          <w:rFonts w:asciiTheme="minorHAnsi" w:hAnsiTheme="minorHAnsi" w:cstheme="minorHAnsi"/>
          <w:lang w:val="en-US"/>
        </w:rPr>
        <w:t xml:space="preserve"> considerable time to engage </w:t>
      </w:r>
      <w:r w:rsidR="00A21CDD">
        <w:rPr>
          <w:rFonts w:asciiTheme="minorHAnsi" w:hAnsiTheme="minorHAnsi" w:cstheme="minorHAnsi"/>
          <w:lang w:val="en-US"/>
        </w:rPr>
        <w:t xml:space="preserve">with community </w:t>
      </w:r>
      <w:r w:rsidR="00264BA1" w:rsidRPr="00A73CDA">
        <w:rPr>
          <w:rFonts w:asciiTheme="minorHAnsi" w:hAnsiTheme="minorHAnsi" w:cstheme="minorHAnsi"/>
          <w:lang w:val="en-US"/>
        </w:rPr>
        <w:t>and provide decision p</w:t>
      </w:r>
      <w:r w:rsidR="00264BA1">
        <w:rPr>
          <w:rFonts w:asciiTheme="minorHAnsi" w:hAnsiTheme="minorHAnsi" w:cstheme="minorHAnsi"/>
          <w:lang w:val="en-US"/>
        </w:rPr>
        <w:t xml:space="preserve">oints for the </w:t>
      </w:r>
      <w:r w:rsidR="001A0D35">
        <w:rPr>
          <w:rFonts w:asciiTheme="minorHAnsi" w:hAnsiTheme="minorHAnsi" w:cstheme="minorHAnsi"/>
          <w:lang w:val="en-US"/>
        </w:rPr>
        <w:t>Traditional Owner</w:t>
      </w:r>
      <w:r w:rsidR="00144612">
        <w:rPr>
          <w:rFonts w:asciiTheme="minorHAnsi" w:hAnsiTheme="minorHAnsi" w:cstheme="minorHAnsi"/>
          <w:lang w:val="en-US"/>
        </w:rPr>
        <w:t>s</w:t>
      </w:r>
      <w:r w:rsidR="00264BA1">
        <w:rPr>
          <w:rFonts w:asciiTheme="minorHAnsi" w:hAnsiTheme="minorHAnsi" w:cstheme="minorHAnsi"/>
          <w:lang w:val="en-US"/>
        </w:rPr>
        <w:t xml:space="preserve">. </w:t>
      </w:r>
    </w:p>
    <w:p w14:paraId="406BEA19" w14:textId="6E029559" w:rsidR="00144612" w:rsidRDefault="00144612" w:rsidP="007012F9">
      <w:pPr>
        <w:pStyle w:val="CCSNormalText"/>
        <w:numPr>
          <w:ilvl w:val="0"/>
          <w:numId w:val="25"/>
        </w:numPr>
        <w:spacing w:before="120"/>
        <w:rPr>
          <w:rFonts w:asciiTheme="minorHAnsi" w:hAnsiTheme="minorHAnsi" w:cstheme="minorHAnsi"/>
          <w:lang w:val="en-US"/>
        </w:rPr>
      </w:pPr>
      <w:r>
        <w:rPr>
          <w:rFonts w:asciiTheme="minorHAnsi" w:hAnsiTheme="minorHAnsi" w:cstheme="minorHAnsi"/>
          <w:lang w:val="en-US"/>
        </w:rPr>
        <w:t>The</w:t>
      </w:r>
      <w:r w:rsidR="00B82C94">
        <w:rPr>
          <w:rFonts w:asciiTheme="minorHAnsi" w:hAnsiTheme="minorHAnsi" w:cstheme="minorHAnsi"/>
          <w:lang w:val="en-US"/>
        </w:rPr>
        <w:t>re is a risk of</w:t>
      </w:r>
      <w:r w:rsidR="00570B9C" w:rsidRPr="00A73CDA">
        <w:rPr>
          <w:rFonts w:asciiTheme="minorHAnsi" w:hAnsiTheme="minorHAnsi" w:cstheme="minorHAnsi"/>
          <w:lang w:val="en-US"/>
        </w:rPr>
        <w:t xml:space="preserve"> rais</w:t>
      </w:r>
      <w:r w:rsidR="003A4F9B">
        <w:rPr>
          <w:rFonts w:asciiTheme="minorHAnsi" w:hAnsiTheme="minorHAnsi" w:cstheme="minorHAnsi"/>
          <w:lang w:val="en-US"/>
        </w:rPr>
        <w:t>ing</w:t>
      </w:r>
      <w:r w:rsidR="00570B9C" w:rsidRPr="00A73CDA">
        <w:rPr>
          <w:rFonts w:asciiTheme="minorHAnsi" w:hAnsiTheme="minorHAnsi" w:cstheme="minorHAnsi"/>
          <w:lang w:val="en-US"/>
        </w:rPr>
        <w:t xml:space="preserve"> the expectations and hopes of the communities, which may have adverse implications should the projects not be </w:t>
      </w:r>
      <w:r>
        <w:rPr>
          <w:rFonts w:asciiTheme="minorHAnsi" w:hAnsiTheme="minorHAnsi" w:cstheme="minorHAnsi"/>
          <w:lang w:val="en-US"/>
        </w:rPr>
        <w:t xml:space="preserve">fully </w:t>
      </w:r>
      <w:r w:rsidR="00570B9C" w:rsidRPr="00A73CDA">
        <w:rPr>
          <w:rFonts w:asciiTheme="minorHAnsi" w:hAnsiTheme="minorHAnsi" w:cstheme="minorHAnsi"/>
          <w:lang w:val="en-US"/>
        </w:rPr>
        <w:t>realised</w:t>
      </w:r>
      <w:r>
        <w:rPr>
          <w:rFonts w:asciiTheme="minorHAnsi" w:hAnsiTheme="minorHAnsi" w:cstheme="minorHAnsi"/>
          <w:lang w:val="en-US"/>
        </w:rPr>
        <w:t>.</w:t>
      </w:r>
    </w:p>
    <w:p w14:paraId="28FF3A10" w14:textId="5B201B59" w:rsidR="00980FED" w:rsidRPr="00144612" w:rsidRDefault="00144612" w:rsidP="007012F9">
      <w:pPr>
        <w:pStyle w:val="CCSNormalText"/>
        <w:numPr>
          <w:ilvl w:val="0"/>
          <w:numId w:val="25"/>
        </w:numPr>
        <w:spacing w:before="120"/>
        <w:rPr>
          <w:rFonts w:asciiTheme="minorHAnsi" w:hAnsiTheme="minorHAnsi" w:cstheme="minorHAnsi"/>
          <w:lang w:val="en-US"/>
        </w:rPr>
      </w:pPr>
      <w:r>
        <w:rPr>
          <w:rFonts w:asciiTheme="minorHAnsi" w:hAnsiTheme="minorHAnsi" w:cstheme="minorHAnsi"/>
          <w:lang w:val="en-US"/>
        </w:rPr>
        <w:t>To</w:t>
      </w:r>
      <w:bookmarkEnd w:id="104"/>
      <w:r w:rsidR="008503BA">
        <w:rPr>
          <w:rFonts w:asciiTheme="minorHAnsi" w:hAnsiTheme="minorHAnsi" w:cstheme="minorHAnsi"/>
          <w:lang w:val="en-US"/>
        </w:rPr>
        <w:t xml:space="preserve"> take into account previous community engagements to minimise</w:t>
      </w:r>
      <w:r w:rsidR="00B82C94">
        <w:rPr>
          <w:rFonts w:asciiTheme="minorHAnsi" w:hAnsiTheme="minorHAnsi" w:cstheme="minorHAnsi"/>
          <w:lang w:val="en-US"/>
        </w:rPr>
        <w:t xml:space="preserve"> the risk of creating ‘consultation fatigue</w:t>
      </w:r>
      <w:r w:rsidR="008503BA">
        <w:rPr>
          <w:rFonts w:asciiTheme="minorHAnsi" w:hAnsiTheme="minorHAnsi" w:cstheme="minorHAnsi"/>
          <w:lang w:val="en-US"/>
        </w:rPr>
        <w:t>’</w:t>
      </w:r>
      <w:r w:rsidR="00B82C94">
        <w:rPr>
          <w:rFonts w:asciiTheme="minorHAnsi" w:hAnsiTheme="minorHAnsi" w:cstheme="minorHAnsi"/>
          <w:lang w:val="en-US"/>
        </w:rPr>
        <w:t xml:space="preserve"> in the community</w:t>
      </w:r>
      <w:r w:rsidR="00583BCF" w:rsidRPr="00A73CDA">
        <w:rPr>
          <w:rFonts w:asciiTheme="minorHAnsi" w:hAnsiTheme="minorHAnsi" w:cstheme="minorHAnsi"/>
          <w:lang w:val="en-US"/>
        </w:rPr>
        <w:t>.</w:t>
      </w:r>
    </w:p>
    <w:p w14:paraId="3D338B7E" w14:textId="56337C0F" w:rsidR="00695300" w:rsidRPr="0049068C" w:rsidRDefault="004A6B28" w:rsidP="007969EA">
      <w:pPr>
        <w:pStyle w:val="CCSNormalText"/>
        <w:numPr>
          <w:ilvl w:val="0"/>
          <w:numId w:val="25"/>
        </w:numPr>
        <w:spacing w:before="120"/>
        <w:rPr>
          <w:rFonts w:asciiTheme="minorHAnsi" w:hAnsiTheme="minorHAnsi" w:cstheme="minorHAnsi"/>
          <w:lang w:val="en-US"/>
        </w:rPr>
      </w:pPr>
      <w:r w:rsidRPr="00E11ABE">
        <w:rPr>
          <w:rFonts w:asciiTheme="minorHAnsi" w:hAnsiTheme="minorHAnsi" w:cstheme="minorHAnsi"/>
          <w:lang w:val="en-US"/>
        </w:rPr>
        <w:t xml:space="preserve">Changes to local community governance did lead to some </w:t>
      </w:r>
      <w:r w:rsidR="00ED2A86">
        <w:rPr>
          <w:rFonts w:asciiTheme="minorHAnsi" w:hAnsiTheme="minorHAnsi" w:cstheme="minorHAnsi"/>
          <w:lang w:val="en-US"/>
        </w:rPr>
        <w:t>Pilot</w:t>
      </w:r>
      <w:r w:rsidRPr="00E11ABE">
        <w:rPr>
          <w:rFonts w:asciiTheme="minorHAnsi" w:hAnsiTheme="minorHAnsi" w:cstheme="minorHAnsi"/>
          <w:lang w:val="en-US"/>
        </w:rPr>
        <w:t xml:space="preserve"> project delays.  </w:t>
      </w:r>
    </w:p>
    <w:p w14:paraId="585EA14E" w14:textId="1B962DBE" w:rsidR="00F30124" w:rsidRPr="00854CD8" w:rsidRDefault="00CF72A3" w:rsidP="00EB542B">
      <w:pPr>
        <w:pStyle w:val="Style3"/>
        <w:spacing w:before="240" w:after="240"/>
        <w:outlineLvl w:val="3"/>
      </w:pPr>
      <w:r w:rsidRPr="00130B55">
        <w:t xml:space="preserve">Entering New Agreements – </w:t>
      </w:r>
      <w:r w:rsidR="004C0FBB">
        <w:t>B</w:t>
      </w:r>
      <w:r w:rsidRPr="00130B55">
        <w:t>usiness</w:t>
      </w:r>
      <w:r w:rsidR="004C0FBB">
        <w:t xml:space="preserve"> / L</w:t>
      </w:r>
      <w:r w:rsidRPr="00130B55">
        <w:t xml:space="preserve">and </w:t>
      </w:r>
      <w:r w:rsidR="004C0FBB">
        <w:t>T</w:t>
      </w:r>
      <w:r w:rsidRPr="00130B55">
        <w:t>enure</w:t>
      </w:r>
    </w:p>
    <w:p w14:paraId="24C6A993" w14:textId="15B02AC7" w:rsidR="00322805" w:rsidRPr="00EB542B" w:rsidRDefault="00CF72A3" w:rsidP="00EB542B">
      <w:pPr>
        <w:pStyle w:val="CCSNormalText"/>
        <w:pBdr>
          <w:top w:val="single" w:sz="4" w:space="1" w:color="auto"/>
          <w:left w:val="single" w:sz="4" w:space="1" w:color="auto"/>
          <w:bottom w:val="single" w:sz="4" w:space="1" w:color="auto"/>
          <w:right w:val="single" w:sz="4" w:space="1" w:color="auto"/>
        </w:pBdr>
        <w:spacing w:before="240" w:after="240"/>
        <w:outlineLvl w:val="4"/>
        <w:rPr>
          <w:rFonts w:ascii="Calibri" w:hAnsi="Calibri" w:cs="Calibri"/>
          <w:b/>
          <w:bCs/>
        </w:rPr>
      </w:pPr>
      <w:r w:rsidRPr="00086EE4">
        <w:rPr>
          <w:rFonts w:ascii="Calibri" w:hAnsi="Calibri" w:cs="Calibri"/>
          <w:b/>
          <w:bCs/>
        </w:rPr>
        <w:t>Local Level Outcomes</w:t>
      </w:r>
    </w:p>
    <w:p w14:paraId="78B45625" w14:textId="57037171" w:rsidR="00CF72A3" w:rsidRPr="00EB542B" w:rsidRDefault="00CF72A3" w:rsidP="00EB542B">
      <w:pPr>
        <w:pStyle w:val="CCSNormalText"/>
        <w:pBdr>
          <w:top w:val="single" w:sz="4" w:space="1" w:color="auto"/>
          <w:left w:val="single" w:sz="4" w:space="1" w:color="auto"/>
          <w:bottom w:val="single" w:sz="4" w:space="1" w:color="auto"/>
          <w:right w:val="single" w:sz="4" w:space="1" w:color="auto"/>
        </w:pBdr>
        <w:spacing w:before="240" w:after="240"/>
        <w:rPr>
          <w:rFonts w:ascii="Calibri" w:hAnsi="Calibri" w:cs="Calibri"/>
          <w:b/>
          <w:bCs/>
          <w:color w:val="000000" w:themeColor="text1"/>
          <w:lang w:val="en-US"/>
        </w:rPr>
      </w:pPr>
      <w:r>
        <w:rPr>
          <w:rFonts w:ascii="Calibri" w:hAnsi="Calibri" w:cs="Calibri"/>
          <w:b/>
          <w:bCs/>
          <w:color w:val="000000" w:themeColor="text1"/>
        </w:rPr>
        <w:t>Key Finding #</w:t>
      </w:r>
      <w:r w:rsidR="00C54CC2">
        <w:rPr>
          <w:rFonts w:ascii="Calibri" w:hAnsi="Calibri" w:cs="Calibri"/>
          <w:b/>
          <w:bCs/>
          <w:color w:val="000000" w:themeColor="text1"/>
        </w:rPr>
        <w:t>7</w:t>
      </w:r>
      <w:r w:rsidRPr="009A13D2">
        <w:rPr>
          <w:rFonts w:ascii="Calibri" w:hAnsi="Calibri" w:cs="Calibri"/>
          <w:b/>
          <w:bCs/>
          <w:color w:val="000000" w:themeColor="text1"/>
        </w:rPr>
        <w:t xml:space="preserve"> –</w:t>
      </w:r>
      <w:r>
        <w:rPr>
          <w:rFonts w:ascii="Calibri" w:hAnsi="Calibri" w:cs="Calibri"/>
          <w:b/>
          <w:bCs/>
          <w:color w:val="000000" w:themeColor="text1"/>
        </w:rPr>
        <w:t xml:space="preserve"> </w:t>
      </w:r>
      <w:r w:rsidR="001B56F0">
        <w:rPr>
          <w:rFonts w:ascii="Calibri" w:hAnsi="Calibri" w:cs="Calibri"/>
          <w:b/>
          <w:bCs/>
          <w:color w:val="000000" w:themeColor="text1"/>
        </w:rPr>
        <w:t xml:space="preserve">New Agreements were </w:t>
      </w:r>
      <w:r w:rsidR="00C54CC2">
        <w:rPr>
          <w:rFonts w:ascii="Calibri" w:hAnsi="Calibri" w:cs="Calibri"/>
          <w:b/>
          <w:bCs/>
          <w:color w:val="000000" w:themeColor="text1"/>
        </w:rPr>
        <w:t>attributed to</w:t>
      </w:r>
      <w:r w:rsidR="001B56F0">
        <w:rPr>
          <w:rFonts w:ascii="Calibri" w:hAnsi="Calibri" w:cs="Calibri"/>
          <w:b/>
          <w:bCs/>
          <w:color w:val="000000" w:themeColor="text1"/>
        </w:rPr>
        <w:t xml:space="preserve"> t</w:t>
      </w:r>
      <w:r w:rsidR="005F1F98">
        <w:rPr>
          <w:rFonts w:ascii="Calibri" w:hAnsi="Calibri" w:cs="Calibri"/>
          <w:b/>
          <w:bCs/>
          <w:color w:val="000000" w:themeColor="text1"/>
        </w:rPr>
        <w:t>hree</w:t>
      </w:r>
      <w:r w:rsidR="001B56F0">
        <w:rPr>
          <w:rFonts w:ascii="Calibri" w:hAnsi="Calibri" w:cs="Calibri"/>
          <w:b/>
          <w:bCs/>
          <w:color w:val="000000" w:themeColor="text1"/>
        </w:rPr>
        <w:t xml:space="preserve"> of the six </w:t>
      </w:r>
      <w:r w:rsidR="00ED2A86">
        <w:rPr>
          <w:rFonts w:ascii="Calibri" w:hAnsi="Calibri" w:cs="Calibri"/>
          <w:b/>
          <w:bCs/>
          <w:color w:val="000000" w:themeColor="text1"/>
        </w:rPr>
        <w:t>Pilot</w:t>
      </w:r>
      <w:r w:rsidR="001B56F0">
        <w:rPr>
          <w:rFonts w:ascii="Calibri" w:hAnsi="Calibri" w:cs="Calibri"/>
          <w:b/>
          <w:bCs/>
          <w:color w:val="000000" w:themeColor="text1"/>
        </w:rPr>
        <w:t xml:space="preserve">s </w:t>
      </w:r>
      <w:r w:rsidR="00C54CC2">
        <w:rPr>
          <w:rFonts w:ascii="Calibri" w:hAnsi="Calibri" w:cs="Calibri"/>
          <w:b/>
          <w:bCs/>
          <w:color w:val="000000" w:themeColor="text1"/>
        </w:rPr>
        <w:t xml:space="preserve">with </w:t>
      </w:r>
      <w:r w:rsidR="00C54CC2" w:rsidRPr="00C54CC2">
        <w:rPr>
          <w:rFonts w:ascii="Calibri" w:hAnsi="Calibri" w:cs="Calibri"/>
          <w:b/>
          <w:bCs/>
          <w:color w:val="000000" w:themeColor="text1"/>
          <w:lang w:val="en-US"/>
        </w:rPr>
        <w:t>one project delivering a range of ILUA templates, another resulting in a new municipal management agreement, and another project contributing (in part) toward a new land management agreement for o</w:t>
      </w:r>
      <w:r w:rsidR="00EB542B">
        <w:rPr>
          <w:rFonts w:ascii="Calibri" w:hAnsi="Calibri" w:cs="Calibri"/>
          <w:b/>
          <w:bCs/>
          <w:color w:val="000000" w:themeColor="text1"/>
          <w:lang w:val="en-US"/>
        </w:rPr>
        <w:t xml:space="preserve">ne of its case study partners. </w:t>
      </w:r>
    </w:p>
    <w:p w14:paraId="4204F6F1" w14:textId="0113DB3B" w:rsidR="00322805" w:rsidRDefault="00CF72A3" w:rsidP="00EB542B">
      <w:pPr>
        <w:pStyle w:val="CCSNormalText"/>
        <w:pBdr>
          <w:top w:val="single" w:sz="4" w:space="1" w:color="auto"/>
          <w:left w:val="single" w:sz="4" w:space="1" w:color="auto"/>
          <w:bottom w:val="single" w:sz="4" w:space="1" w:color="auto"/>
          <w:right w:val="single" w:sz="4" w:space="1" w:color="auto"/>
        </w:pBdr>
        <w:spacing w:before="240" w:after="240"/>
        <w:rPr>
          <w:rFonts w:ascii="Calibri" w:hAnsi="Calibri" w:cs="Calibri"/>
          <w:b/>
          <w:bCs/>
          <w:color w:val="000000" w:themeColor="text1"/>
        </w:rPr>
      </w:pPr>
      <w:r>
        <w:rPr>
          <w:rFonts w:ascii="Calibri" w:hAnsi="Calibri" w:cs="Calibri"/>
          <w:b/>
          <w:bCs/>
          <w:color w:val="000000" w:themeColor="text1"/>
        </w:rPr>
        <w:t>Key Finding #</w:t>
      </w:r>
      <w:r w:rsidR="00C54CC2">
        <w:rPr>
          <w:rFonts w:ascii="Calibri" w:hAnsi="Calibri" w:cs="Calibri"/>
          <w:b/>
          <w:bCs/>
          <w:color w:val="000000" w:themeColor="text1"/>
        </w:rPr>
        <w:t>8</w:t>
      </w:r>
      <w:r>
        <w:rPr>
          <w:rFonts w:ascii="Calibri" w:hAnsi="Calibri" w:cs="Calibri"/>
          <w:b/>
          <w:bCs/>
          <w:color w:val="000000" w:themeColor="text1"/>
        </w:rPr>
        <w:t xml:space="preserve">- </w:t>
      </w:r>
      <w:r w:rsidR="001B56F0">
        <w:rPr>
          <w:rFonts w:ascii="Calibri" w:hAnsi="Calibri" w:cs="Calibri"/>
          <w:b/>
          <w:bCs/>
          <w:color w:val="000000" w:themeColor="text1"/>
        </w:rPr>
        <w:t>Developing agreements involves community based decision making and therefore</w:t>
      </w:r>
      <w:r w:rsidR="00F3103B">
        <w:rPr>
          <w:rFonts w:ascii="Calibri" w:hAnsi="Calibri" w:cs="Calibri"/>
          <w:b/>
          <w:bCs/>
          <w:color w:val="000000" w:themeColor="text1"/>
        </w:rPr>
        <w:t xml:space="preserve"> requires</w:t>
      </w:r>
      <w:r w:rsidR="001B56F0">
        <w:rPr>
          <w:rFonts w:ascii="Calibri" w:hAnsi="Calibri" w:cs="Calibri"/>
          <w:b/>
          <w:bCs/>
          <w:color w:val="000000" w:themeColor="text1"/>
        </w:rPr>
        <w:t xml:space="preserve"> </w:t>
      </w:r>
      <w:r w:rsidR="00F3103B">
        <w:rPr>
          <w:rFonts w:ascii="Calibri" w:hAnsi="Calibri" w:cs="Calibri"/>
          <w:b/>
          <w:bCs/>
          <w:color w:val="000000" w:themeColor="text1"/>
        </w:rPr>
        <w:t>sufficient</w:t>
      </w:r>
      <w:r w:rsidR="001B56F0">
        <w:rPr>
          <w:rFonts w:ascii="Calibri" w:hAnsi="Calibri" w:cs="Calibri"/>
          <w:b/>
          <w:bCs/>
          <w:color w:val="000000" w:themeColor="text1"/>
        </w:rPr>
        <w:t xml:space="preserve"> PBC</w:t>
      </w:r>
      <w:r w:rsidR="00C54CC2">
        <w:rPr>
          <w:rFonts w:ascii="Calibri" w:hAnsi="Calibri" w:cs="Calibri"/>
          <w:b/>
          <w:bCs/>
          <w:color w:val="000000" w:themeColor="text1"/>
        </w:rPr>
        <w:t xml:space="preserve"> or Project Organisation</w:t>
      </w:r>
      <w:r w:rsidR="001B56F0">
        <w:rPr>
          <w:rFonts w:ascii="Calibri" w:hAnsi="Calibri" w:cs="Calibri"/>
          <w:b/>
          <w:bCs/>
          <w:color w:val="000000" w:themeColor="text1"/>
        </w:rPr>
        <w:t xml:space="preserve"> capacity</w:t>
      </w:r>
      <w:r w:rsidR="0026469B">
        <w:rPr>
          <w:rFonts w:ascii="Calibri" w:hAnsi="Calibri" w:cs="Calibri"/>
          <w:b/>
          <w:bCs/>
          <w:color w:val="000000" w:themeColor="text1"/>
        </w:rPr>
        <w:t>, knowledge</w:t>
      </w:r>
      <w:r w:rsidR="00C54CC2">
        <w:rPr>
          <w:rFonts w:ascii="Calibri" w:hAnsi="Calibri" w:cs="Calibri"/>
          <w:b/>
          <w:bCs/>
          <w:color w:val="000000" w:themeColor="text1"/>
        </w:rPr>
        <w:t xml:space="preserve"> a</w:t>
      </w:r>
      <w:r w:rsidR="0026469B">
        <w:rPr>
          <w:rFonts w:ascii="Calibri" w:hAnsi="Calibri" w:cs="Calibri"/>
          <w:b/>
          <w:bCs/>
          <w:color w:val="000000" w:themeColor="text1"/>
        </w:rPr>
        <w:t xml:space="preserve">nd access to </w:t>
      </w:r>
      <w:r w:rsidR="00C54CC2">
        <w:rPr>
          <w:rFonts w:ascii="Calibri" w:hAnsi="Calibri" w:cs="Calibri"/>
          <w:b/>
          <w:bCs/>
          <w:color w:val="000000" w:themeColor="text1"/>
        </w:rPr>
        <w:t>professional support (</w:t>
      </w:r>
      <w:r w:rsidR="0026469B">
        <w:rPr>
          <w:rFonts w:ascii="Calibri" w:hAnsi="Calibri" w:cs="Calibri"/>
          <w:b/>
          <w:bCs/>
          <w:color w:val="000000" w:themeColor="text1"/>
        </w:rPr>
        <w:t>technical/</w:t>
      </w:r>
      <w:r w:rsidR="00C54CC2">
        <w:rPr>
          <w:rFonts w:ascii="Calibri" w:hAnsi="Calibri" w:cs="Calibri"/>
          <w:b/>
          <w:bCs/>
          <w:color w:val="000000" w:themeColor="text1"/>
        </w:rPr>
        <w:t>legal).</w:t>
      </w:r>
    </w:p>
    <w:p w14:paraId="4A415514" w14:textId="30FCA9DF" w:rsidR="00CF72A3" w:rsidRPr="007969EA" w:rsidRDefault="00AD5479" w:rsidP="007969EA">
      <w:pPr>
        <w:pStyle w:val="CCSNormalText"/>
        <w:spacing w:before="120"/>
        <w:rPr>
          <w:rFonts w:asciiTheme="minorHAnsi" w:hAnsiTheme="minorHAnsi" w:cstheme="minorHAnsi"/>
          <w:lang w:val="en-US"/>
        </w:rPr>
      </w:pPr>
      <w:r>
        <w:rPr>
          <w:rFonts w:asciiTheme="minorHAnsi" w:hAnsiTheme="minorHAnsi" w:cstheme="minorHAnsi"/>
          <w:lang w:val="en-US"/>
        </w:rPr>
        <w:t>The r</w:t>
      </w:r>
      <w:r w:rsidR="00C54CC2" w:rsidRPr="007969EA">
        <w:rPr>
          <w:rFonts w:asciiTheme="minorHAnsi" w:hAnsiTheme="minorHAnsi" w:cstheme="minorHAnsi"/>
          <w:lang w:val="en-US"/>
        </w:rPr>
        <w:t>equir</w:t>
      </w:r>
      <w:r w:rsidR="00A37C24" w:rsidRPr="007969EA">
        <w:rPr>
          <w:rFonts w:asciiTheme="minorHAnsi" w:hAnsiTheme="minorHAnsi" w:cstheme="minorHAnsi"/>
          <w:lang w:val="en-US"/>
        </w:rPr>
        <w:t>ement for</w:t>
      </w:r>
      <w:r w:rsidR="00C54CC2" w:rsidRPr="007969EA">
        <w:rPr>
          <w:rFonts w:asciiTheme="minorHAnsi" w:hAnsiTheme="minorHAnsi" w:cstheme="minorHAnsi"/>
          <w:lang w:val="en-US"/>
        </w:rPr>
        <w:t xml:space="preserve"> land tenure and/or management </w:t>
      </w:r>
      <w:r w:rsidR="00CF72A3" w:rsidRPr="007969EA">
        <w:rPr>
          <w:rFonts w:asciiTheme="minorHAnsi" w:hAnsiTheme="minorHAnsi" w:cstheme="minorHAnsi"/>
          <w:lang w:val="en-US"/>
        </w:rPr>
        <w:t>agreement</w:t>
      </w:r>
      <w:r w:rsidR="00C54CC2" w:rsidRPr="007969EA">
        <w:rPr>
          <w:rFonts w:asciiTheme="minorHAnsi" w:hAnsiTheme="minorHAnsi" w:cstheme="minorHAnsi"/>
          <w:lang w:val="en-US"/>
        </w:rPr>
        <w:t>s</w:t>
      </w:r>
      <w:r w:rsidR="00CF72A3" w:rsidRPr="007969EA">
        <w:rPr>
          <w:rFonts w:asciiTheme="minorHAnsi" w:hAnsiTheme="minorHAnsi" w:cstheme="minorHAnsi"/>
          <w:lang w:val="en-US"/>
        </w:rPr>
        <w:t xml:space="preserve"> </w:t>
      </w:r>
      <w:r w:rsidR="00C54CC2" w:rsidRPr="007969EA">
        <w:rPr>
          <w:rFonts w:asciiTheme="minorHAnsi" w:hAnsiTheme="minorHAnsi" w:cstheme="minorHAnsi"/>
          <w:lang w:val="en-US"/>
        </w:rPr>
        <w:t xml:space="preserve">varied across the </w:t>
      </w:r>
      <w:r w:rsidR="00ED2A86">
        <w:rPr>
          <w:rFonts w:asciiTheme="minorHAnsi" w:hAnsiTheme="minorHAnsi" w:cstheme="minorHAnsi"/>
          <w:lang w:val="en-US"/>
        </w:rPr>
        <w:t>Pilot</w:t>
      </w:r>
      <w:r w:rsidR="00C54CC2" w:rsidRPr="007969EA">
        <w:rPr>
          <w:rFonts w:asciiTheme="minorHAnsi" w:hAnsiTheme="minorHAnsi" w:cstheme="minorHAnsi"/>
          <w:lang w:val="en-US"/>
        </w:rPr>
        <w:t xml:space="preserve">s and jurisdictions. The </w:t>
      </w:r>
      <w:r w:rsidR="00ED2A86">
        <w:rPr>
          <w:rFonts w:asciiTheme="minorHAnsi" w:hAnsiTheme="minorHAnsi" w:cstheme="minorHAnsi"/>
          <w:lang w:val="en-US"/>
        </w:rPr>
        <w:t>Pilot</w:t>
      </w:r>
      <w:r w:rsidR="00C54CC2" w:rsidRPr="007969EA">
        <w:rPr>
          <w:rFonts w:asciiTheme="minorHAnsi" w:hAnsiTheme="minorHAnsi" w:cstheme="minorHAnsi"/>
          <w:lang w:val="en-US"/>
        </w:rPr>
        <w:t>s provided a platform to</w:t>
      </w:r>
      <w:r w:rsidR="00CF72A3" w:rsidRPr="007969EA">
        <w:rPr>
          <w:rFonts w:asciiTheme="minorHAnsi" w:hAnsiTheme="minorHAnsi" w:cstheme="minorHAnsi"/>
          <w:lang w:val="en-US"/>
        </w:rPr>
        <w:t xml:space="preserve"> research and explor</w:t>
      </w:r>
      <w:r w:rsidR="00C54CC2" w:rsidRPr="007969EA">
        <w:rPr>
          <w:rFonts w:asciiTheme="minorHAnsi" w:hAnsiTheme="minorHAnsi" w:cstheme="minorHAnsi"/>
          <w:lang w:val="en-US"/>
        </w:rPr>
        <w:t>e</w:t>
      </w:r>
      <w:r w:rsidR="00CF72A3" w:rsidRPr="007969EA">
        <w:rPr>
          <w:rFonts w:asciiTheme="minorHAnsi" w:hAnsiTheme="minorHAnsi" w:cstheme="minorHAnsi"/>
          <w:lang w:val="en-US"/>
        </w:rPr>
        <w:t xml:space="preserve"> land tenure and business options through to actual drafting of new agreements</w:t>
      </w:r>
      <w:r w:rsidR="00C54CC2" w:rsidRPr="007969EA">
        <w:rPr>
          <w:rFonts w:asciiTheme="minorHAnsi" w:hAnsiTheme="minorHAnsi" w:cstheme="minorHAnsi"/>
          <w:lang w:val="en-US"/>
        </w:rPr>
        <w:t>. E</w:t>
      </w:r>
      <w:r w:rsidR="00CF72A3" w:rsidRPr="007969EA">
        <w:rPr>
          <w:rFonts w:asciiTheme="minorHAnsi" w:hAnsiTheme="minorHAnsi" w:cstheme="minorHAnsi"/>
          <w:lang w:val="en-US"/>
        </w:rPr>
        <w:t>xecution of new agreements was not necessarily an outcome expected with</w:t>
      </w:r>
      <w:r w:rsidR="004C0FBB" w:rsidRPr="007969EA">
        <w:rPr>
          <w:rFonts w:asciiTheme="minorHAnsi" w:hAnsiTheme="minorHAnsi" w:cstheme="minorHAnsi"/>
          <w:lang w:val="en-US"/>
        </w:rPr>
        <w:t>in</w:t>
      </w:r>
      <w:r w:rsidR="00CF72A3" w:rsidRPr="007969EA">
        <w:rPr>
          <w:rFonts w:asciiTheme="minorHAnsi" w:hAnsiTheme="minorHAnsi" w:cstheme="minorHAnsi"/>
          <w:lang w:val="en-US"/>
        </w:rPr>
        <w:t xml:space="preserve"> the project timeframes. The key</w:t>
      </w:r>
      <w:r w:rsidR="00C54CC2" w:rsidRPr="007969EA">
        <w:rPr>
          <w:rFonts w:asciiTheme="minorHAnsi" w:hAnsiTheme="minorHAnsi" w:cstheme="minorHAnsi"/>
          <w:lang w:val="en-US"/>
        </w:rPr>
        <w:t xml:space="preserve"> </w:t>
      </w:r>
      <w:r w:rsidR="00607F62" w:rsidRPr="007969EA">
        <w:rPr>
          <w:rFonts w:asciiTheme="minorHAnsi" w:hAnsiTheme="minorHAnsi" w:cstheme="minorHAnsi"/>
          <w:lang w:val="en-US"/>
        </w:rPr>
        <w:t xml:space="preserve">agreement </w:t>
      </w:r>
      <w:r w:rsidR="00C54CC2" w:rsidRPr="007969EA">
        <w:rPr>
          <w:rFonts w:asciiTheme="minorHAnsi" w:hAnsiTheme="minorHAnsi" w:cstheme="minorHAnsi"/>
          <w:lang w:val="en-US"/>
        </w:rPr>
        <w:t>exploration</w:t>
      </w:r>
      <w:r w:rsidR="00CF72A3" w:rsidRPr="007969EA">
        <w:rPr>
          <w:rFonts w:asciiTheme="minorHAnsi" w:hAnsiTheme="minorHAnsi" w:cstheme="minorHAnsi"/>
          <w:lang w:val="en-US"/>
        </w:rPr>
        <w:t xml:space="preserve"> activities</w:t>
      </w:r>
      <w:r w:rsidR="004C0FBB" w:rsidRPr="007969EA">
        <w:rPr>
          <w:rFonts w:asciiTheme="minorHAnsi" w:hAnsiTheme="minorHAnsi" w:cstheme="minorHAnsi"/>
          <w:lang w:val="en-US"/>
        </w:rPr>
        <w:t xml:space="preserve"> encapsulated within the scope of the </w:t>
      </w:r>
      <w:r w:rsidR="00ED2A86">
        <w:rPr>
          <w:rFonts w:asciiTheme="minorHAnsi" w:hAnsiTheme="minorHAnsi" w:cstheme="minorHAnsi"/>
          <w:lang w:val="en-US"/>
        </w:rPr>
        <w:t>Pilot</w:t>
      </w:r>
      <w:r w:rsidR="004C0FBB" w:rsidRPr="007969EA">
        <w:rPr>
          <w:rFonts w:asciiTheme="minorHAnsi" w:hAnsiTheme="minorHAnsi" w:cstheme="minorHAnsi"/>
          <w:lang w:val="en-US"/>
        </w:rPr>
        <w:t>s</w:t>
      </w:r>
      <w:r w:rsidR="00CF72A3" w:rsidRPr="007969EA">
        <w:rPr>
          <w:rFonts w:asciiTheme="minorHAnsi" w:hAnsiTheme="minorHAnsi" w:cstheme="minorHAnsi"/>
          <w:lang w:val="en-US"/>
        </w:rPr>
        <w:t xml:space="preserve"> included:</w:t>
      </w:r>
    </w:p>
    <w:p w14:paraId="4769B310" w14:textId="62171FA2" w:rsidR="00CF72A3" w:rsidRPr="007969EA" w:rsidRDefault="00A37C24" w:rsidP="007969EA">
      <w:pPr>
        <w:pStyle w:val="CCSNormalText"/>
        <w:numPr>
          <w:ilvl w:val="0"/>
          <w:numId w:val="25"/>
        </w:numPr>
        <w:spacing w:before="120"/>
        <w:rPr>
          <w:rFonts w:asciiTheme="minorHAnsi" w:hAnsiTheme="minorHAnsi" w:cstheme="minorHAnsi"/>
          <w:lang w:val="en-US"/>
        </w:rPr>
      </w:pPr>
      <w:r w:rsidRPr="007969EA">
        <w:rPr>
          <w:rFonts w:asciiTheme="minorHAnsi" w:hAnsiTheme="minorHAnsi" w:cstheme="minorHAnsi"/>
          <w:lang w:val="en-US"/>
        </w:rPr>
        <w:t>L</w:t>
      </w:r>
      <w:r w:rsidR="00CF72A3" w:rsidRPr="007969EA">
        <w:rPr>
          <w:rFonts w:asciiTheme="minorHAnsi" w:hAnsiTheme="minorHAnsi" w:cstheme="minorHAnsi"/>
          <w:lang w:val="en-US"/>
        </w:rPr>
        <w:t>egal research into tenure options to support the developments proposed</w:t>
      </w:r>
      <w:r w:rsidRPr="007969EA">
        <w:rPr>
          <w:rFonts w:asciiTheme="minorHAnsi" w:hAnsiTheme="minorHAnsi" w:cstheme="minorHAnsi"/>
          <w:lang w:val="en-US"/>
        </w:rPr>
        <w:t>.</w:t>
      </w:r>
    </w:p>
    <w:p w14:paraId="3D073BA3" w14:textId="2C256424" w:rsidR="00CF72A3" w:rsidRPr="007969EA" w:rsidRDefault="00CF72A3" w:rsidP="007969EA">
      <w:pPr>
        <w:pStyle w:val="CCSNormalText"/>
        <w:numPr>
          <w:ilvl w:val="0"/>
          <w:numId w:val="25"/>
        </w:numPr>
        <w:spacing w:before="120"/>
        <w:rPr>
          <w:rFonts w:asciiTheme="minorHAnsi" w:hAnsiTheme="minorHAnsi" w:cstheme="minorHAnsi"/>
          <w:lang w:val="en-US"/>
        </w:rPr>
      </w:pPr>
      <w:r w:rsidRPr="007969EA">
        <w:rPr>
          <w:rFonts w:asciiTheme="minorHAnsi" w:hAnsiTheme="minorHAnsi" w:cstheme="minorHAnsi"/>
          <w:lang w:val="en-US"/>
        </w:rPr>
        <w:t>Consultation and liaison with regional bodies (land management corporations) government at State and Commonwealth levels</w:t>
      </w:r>
      <w:r w:rsidR="00A37C24" w:rsidRPr="007969EA">
        <w:rPr>
          <w:rFonts w:asciiTheme="minorHAnsi" w:hAnsiTheme="minorHAnsi" w:cstheme="minorHAnsi"/>
          <w:lang w:val="en-US"/>
        </w:rPr>
        <w:t>.</w:t>
      </w:r>
    </w:p>
    <w:p w14:paraId="76E4E0C9" w14:textId="1352125E" w:rsidR="005026F3" w:rsidRPr="007969EA" w:rsidRDefault="005026F3" w:rsidP="007969EA">
      <w:pPr>
        <w:pStyle w:val="CCSNormalText"/>
        <w:numPr>
          <w:ilvl w:val="0"/>
          <w:numId w:val="25"/>
        </w:numPr>
        <w:spacing w:before="120"/>
        <w:rPr>
          <w:rFonts w:asciiTheme="minorHAnsi" w:hAnsiTheme="minorHAnsi" w:cstheme="minorHAnsi"/>
          <w:lang w:val="en-US"/>
        </w:rPr>
      </w:pPr>
      <w:r w:rsidRPr="007969EA">
        <w:rPr>
          <w:rFonts w:asciiTheme="minorHAnsi" w:hAnsiTheme="minorHAnsi" w:cstheme="minorHAnsi"/>
          <w:lang w:val="en-US"/>
        </w:rPr>
        <w:t xml:space="preserve">Drafting of legal applications for delegation of </w:t>
      </w:r>
      <w:r w:rsidR="00612792" w:rsidRPr="007969EA">
        <w:rPr>
          <w:rFonts w:asciiTheme="minorHAnsi" w:hAnsiTheme="minorHAnsi" w:cstheme="minorHAnsi"/>
          <w:lang w:val="en-US"/>
        </w:rPr>
        <w:t xml:space="preserve">certain land management functions </w:t>
      </w:r>
      <w:r w:rsidRPr="007969EA">
        <w:rPr>
          <w:rFonts w:asciiTheme="minorHAnsi" w:hAnsiTheme="minorHAnsi" w:cstheme="minorHAnsi"/>
          <w:lang w:val="en-US"/>
        </w:rPr>
        <w:t>(under S28A of the Land Rights Act)</w:t>
      </w:r>
      <w:r w:rsidR="00A37C24" w:rsidRPr="007969EA">
        <w:rPr>
          <w:rFonts w:asciiTheme="minorHAnsi" w:hAnsiTheme="minorHAnsi" w:cstheme="minorHAnsi"/>
          <w:lang w:val="en-US"/>
        </w:rPr>
        <w:t>.</w:t>
      </w:r>
    </w:p>
    <w:p w14:paraId="41FD3475" w14:textId="57DA54A7" w:rsidR="00A37C24" w:rsidRPr="007969EA" w:rsidRDefault="00A37C24" w:rsidP="007969EA">
      <w:pPr>
        <w:pStyle w:val="CCSNormalText"/>
        <w:numPr>
          <w:ilvl w:val="0"/>
          <w:numId w:val="25"/>
        </w:numPr>
        <w:spacing w:before="120"/>
        <w:rPr>
          <w:rFonts w:asciiTheme="minorHAnsi" w:hAnsiTheme="minorHAnsi" w:cstheme="minorHAnsi"/>
          <w:lang w:val="en-US"/>
        </w:rPr>
      </w:pPr>
      <w:r w:rsidRPr="007969EA">
        <w:rPr>
          <w:rFonts w:asciiTheme="minorHAnsi" w:hAnsiTheme="minorHAnsi" w:cstheme="minorHAnsi"/>
          <w:lang w:val="en-US"/>
        </w:rPr>
        <w:t>Developing agreements for infrastructure maintenance.</w:t>
      </w:r>
    </w:p>
    <w:p w14:paraId="46DE8311" w14:textId="5FABDB5A" w:rsidR="00CF72A3" w:rsidRPr="007969EA" w:rsidRDefault="00CF72A3" w:rsidP="007969EA">
      <w:pPr>
        <w:pStyle w:val="CCSNormalText"/>
        <w:numPr>
          <w:ilvl w:val="0"/>
          <w:numId w:val="25"/>
        </w:numPr>
        <w:spacing w:before="120"/>
        <w:rPr>
          <w:rFonts w:asciiTheme="minorHAnsi" w:hAnsiTheme="minorHAnsi" w:cstheme="minorHAnsi"/>
          <w:lang w:val="en-US"/>
        </w:rPr>
      </w:pPr>
      <w:r w:rsidRPr="007969EA">
        <w:rPr>
          <w:rFonts w:asciiTheme="minorHAnsi" w:hAnsiTheme="minorHAnsi" w:cstheme="minorHAnsi"/>
          <w:lang w:val="en-US"/>
        </w:rPr>
        <w:lastRenderedPageBreak/>
        <w:t>D</w:t>
      </w:r>
      <w:r w:rsidR="00A37C24" w:rsidRPr="007969EA">
        <w:rPr>
          <w:rFonts w:asciiTheme="minorHAnsi" w:hAnsiTheme="minorHAnsi" w:cstheme="minorHAnsi"/>
          <w:lang w:val="en-US"/>
        </w:rPr>
        <w:t>eveloping tenure resolution methods and</w:t>
      </w:r>
      <w:r w:rsidRPr="007969EA">
        <w:rPr>
          <w:rFonts w:asciiTheme="minorHAnsi" w:hAnsiTheme="minorHAnsi" w:cstheme="minorHAnsi"/>
          <w:lang w:val="en-US"/>
        </w:rPr>
        <w:t xml:space="preserve"> model tenure agreements</w:t>
      </w:r>
      <w:r w:rsidR="00A37C24" w:rsidRPr="007969EA">
        <w:rPr>
          <w:rFonts w:asciiTheme="minorHAnsi" w:hAnsiTheme="minorHAnsi" w:cstheme="minorHAnsi"/>
          <w:lang w:val="en-US"/>
        </w:rPr>
        <w:t>.</w:t>
      </w:r>
    </w:p>
    <w:p w14:paraId="6157070E" w14:textId="680D90AC" w:rsidR="00CF72A3" w:rsidRPr="00130B55" w:rsidRDefault="00CF72A3" w:rsidP="00CF72A3">
      <w:pPr>
        <w:pStyle w:val="CCSNormalText"/>
        <w:spacing w:before="120"/>
        <w:rPr>
          <w:rFonts w:ascii="Calibri" w:eastAsia="Calibri" w:hAnsi="Calibri" w:cs="Times New Roman"/>
          <w:spacing w:val="-2"/>
          <w:lang w:val="en-US" w:eastAsia="en-US" w:bidi="ar-SA"/>
        </w:rPr>
      </w:pPr>
      <w:r w:rsidRPr="00130B55">
        <w:rPr>
          <w:rFonts w:ascii="Calibri" w:eastAsia="Calibri" w:hAnsi="Calibri" w:cs="Times New Roman"/>
          <w:spacing w:val="-2"/>
          <w:lang w:val="en-US" w:eastAsia="en-US" w:bidi="ar-SA"/>
        </w:rPr>
        <w:t>Actual achievement of new land tenure</w:t>
      </w:r>
      <w:r w:rsidR="005026F3">
        <w:rPr>
          <w:rFonts w:ascii="Calibri" w:eastAsia="Calibri" w:hAnsi="Calibri" w:cs="Times New Roman"/>
          <w:spacing w:val="-2"/>
          <w:lang w:val="en-US" w:eastAsia="en-US" w:bidi="ar-SA"/>
        </w:rPr>
        <w:t>, management</w:t>
      </w:r>
      <w:r w:rsidRPr="00130B55">
        <w:rPr>
          <w:rFonts w:ascii="Calibri" w:eastAsia="Calibri" w:hAnsi="Calibri" w:cs="Times New Roman"/>
          <w:spacing w:val="-2"/>
          <w:lang w:val="en-US" w:eastAsia="en-US" w:bidi="ar-SA"/>
        </w:rPr>
        <w:t xml:space="preserve"> and/or ownership agreement was evident in t</w:t>
      </w:r>
      <w:r w:rsidR="005F1F98">
        <w:rPr>
          <w:rFonts w:ascii="Calibri" w:eastAsia="Calibri" w:hAnsi="Calibri" w:cs="Times New Roman"/>
          <w:spacing w:val="-2"/>
          <w:lang w:val="en-US" w:eastAsia="en-US" w:bidi="ar-SA"/>
        </w:rPr>
        <w:t>hree</w:t>
      </w:r>
      <w:r w:rsidRPr="00130B55">
        <w:rPr>
          <w:rFonts w:ascii="Calibri" w:eastAsia="Calibri" w:hAnsi="Calibri" w:cs="Times New Roman"/>
          <w:spacing w:val="-2"/>
          <w:lang w:val="en-US" w:eastAsia="en-US" w:bidi="ar-SA"/>
        </w:rPr>
        <w:t xml:space="preserve"> </w:t>
      </w:r>
      <w:r w:rsidR="00ED2A86">
        <w:rPr>
          <w:rFonts w:ascii="Calibri" w:eastAsia="Calibri" w:hAnsi="Calibri" w:cs="Times New Roman"/>
          <w:spacing w:val="-2"/>
          <w:lang w:val="en-US" w:eastAsia="en-US" w:bidi="ar-SA"/>
        </w:rPr>
        <w:t>Pilot</w:t>
      </w:r>
      <w:r w:rsidRPr="00130B55">
        <w:rPr>
          <w:rFonts w:ascii="Calibri" w:eastAsia="Calibri" w:hAnsi="Calibri" w:cs="Times New Roman"/>
          <w:spacing w:val="-2"/>
          <w:lang w:val="en-US" w:eastAsia="en-US" w:bidi="ar-SA"/>
        </w:rPr>
        <w:t>s</w:t>
      </w:r>
      <w:r w:rsidR="004658A4">
        <w:rPr>
          <w:rFonts w:ascii="Calibri" w:eastAsia="Calibri" w:hAnsi="Calibri" w:cs="Times New Roman"/>
          <w:spacing w:val="-2"/>
          <w:lang w:val="en-US" w:eastAsia="en-US" w:bidi="ar-SA"/>
        </w:rPr>
        <w:t>, providing a platform for pursuing new development opportunities</w:t>
      </w:r>
      <w:r w:rsidRPr="00130B55">
        <w:rPr>
          <w:rFonts w:ascii="Calibri" w:eastAsia="Calibri" w:hAnsi="Calibri" w:cs="Times New Roman"/>
          <w:spacing w:val="-2"/>
          <w:lang w:val="en-US" w:eastAsia="en-US" w:bidi="ar-SA"/>
        </w:rPr>
        <w:t>:</w:t>
      </w:r>
    </w:p>
    <w:p w14:paraId="62B682CB" w14:textId="1C24E0BD" w:rsidR="00CF72A3" w:rsidRDefault="00B42D19" w:rsidP="007969EA">
      <w:pPr>
        <w:pStyle w:val="CCSNormalText"/>
        <w:numPr>
          <w:ilvl w:val="0"/>
          <w:numId w:val="25"/>
        </w:numPr>
        <w:spacing w:before="120"/>
        <w:rPr>
          <w:rFonts w:asciiTheme="minorHAnsi" w:hAnsiTheme="minorHAnsi" w:cstheme="minorHAnsi"/>
          <w:lang w:val="en-US"/>
        </w:rPr>
      </w:pPr>
      <w:r>
        <w:rPr>
          <w:rFonts w:asciiTheme="minorHAnsi" w:hAnsiTheme="minorHAnsi" w:cstheme="minorHAnsi"/>
          <w:lang w:val="en-US"/>
        </w:rPr>
        <w:t>Pilot Four</w:t>
      </w:r>
      <w:r w:rsidR="00CF72A3" w:rsidRPr="007969EA">
        <w:rPr>
          <w:rFonts w:asciiTheme="minorHAnsi" w:hAnsiTheme="minorHAnsi" w:cstheme="minorHAnsi"/>
          <w:lang w:val="en-US"/>
        </w:rPr>
        <w:t xml:space="preserve"> (</w:t>
      </w:r>
      <w:r w:rsidR="0066017A" w:rsidRPr="007969EA">
        <w:rPr>
          <w:rFonts w:asciiTheme="minorHAnsi" w:hAnsiTheme="minorHAnsi" w:cstheme="minorHAnsi"/>
          <w:lang w:val="en-US"/>
        </w:rPr>
        <w:t>Moa Tenure Resolution</w:t>
      </w:r>
      <w:r w:rsidR="00CF72A3" w:rsidRPr="007969EA">
        <w:rPr>
          <w:rFonts w:asciiTheme="minorHAnsi" w:hAnsiTheme="minorHAnsi" w:cstheme="minorHAnsi"/>
          <w:lang w:val="en-US"/>
        </w:rPr>
        <w:t>) - Developed and test</w:t>
      </w:r>
      <w:r w:rsidR="005F1F98" w:rsidRPr="007969EA">
        <w:rPr>
          <w:rFonts w:asciiTheme="minorHAnsi" w:hAnsiTheme="minorHAnsi" w:cstheme="minorHAnsi"/>
          <w:lang w:val="en-US"/>
        </w:rPr>
        <w:t>ed</w:t>
      </w:r>
      <w:r w:rsidR="00CF72A3" w:rsidRPr="007969EA">
        <w:rPr>
          <w:rFonts w:asciiTheme="minorHAnsi" w:hAnsiTheme="minorHAnsi" w:cstheme="minorHAnsi"/>
          <w:lang w:val="en-US"/>
        </w:rPr>
        <w:t xml:space="preserve"> new tenure resolution methodology and template documentation, including ILUA templates. The intra</w:t>
      </w:r>
      <w:r w:rsidR="0049068C">
        <w:rPr>
          <w:rFonts w:asciiTheme="minorHAnsi" w:hAnsiTheme="minorHAnsi" w:cstheme="minorHAnsi"/>
          <w:lang w:val="en-US"/>
        </w:rPr>
        <w:t>-</w:t>
      </w:r>
      <w:r w:rsidR="00CF72A3" w:rsidRPr="007969EA">
        <w:rPr>
          <w:rFonts w:asciiTheme="minorHAnsi" w:hAnsiTheme="minorHAnsi" w:cstheme="minorHAnsi"/>
          <w:lang w:val="en-US"/>
        </w:rPr>
        <w:t>community and cross-community consultation resulted in the development of a suite of tenure resolution ILUAs which reflect the spirit of community engagement between both</w:t>
      </w:r>
      <w:r w:rsidR="0066017A" w:rsidRPr="007969EA">
        <w:rPr>
          <w:rFonts w:asciiTheme="minorHAnsi" w:hAnsiTheme="minorHAnsi" w:cstheme="minorHAnsi"/>
          <w:lang w:val="en-US"/>
        </w:rPr>
        <w:t xml:space="preserve"> the Mualgal people and the St. Paul’s community on Moa Island</w:t>
      </w:r>
      <w:r w:rsidR="00CF72A3" w:rsidRPr="007969EA">
        <w:rPr>
          <w:rFonts w:asciiTheme="minorHAnsi" w:hAnsiTheme="minorHAnsi" w:cstheme="minorHAnsi"/>
          <w:lang w:val="en-US"/>
        </w:rPr>
        <w:t xml:space="preserve"> communities.</w:t>
      </w:r>
    </w:p>
    <w:p w14:paraId="7D3002CE" w14:textId="77777777" w:rsidR="009C6F85" w:rsidRPr="004A0680" w:rsidRDefault="009C6F85" w:rsidP="00EA2658">
      <w:pPr>
        <w:pBdr>
          <w:top w:val="single" w:sz="4" w:space="1" w:color="auto"/>
          <w:left w:val="single" w:sz="4" w:space="4" w:color="auto"/>
          <w:bottom w:val="single" w:sz="4" w:space="1" w:color="auto"/>
          <w:right w:val="single" w:sz="4" w:space="4" w:color="auto"/>
        </w:pBdr>
        <w:rPr>
          <w:rFonts w:asciiTheme="minorHAnsi" w:hAnsiTheme="minorHAnsi" w:cstheme="minorHAnsi"/>
          <w:iCs/>
          <w:sz w:val="22"/>
          <w:szCs w:val="22"/>
          <w:lang w:val="en-AU"/>
        </w:rPr>
      </w:pPr>
      <w:r w:rsidRPr="009C6F85">
        <w:rPr>
          <w:rFonts w:cstheme="minorHAnsi"/>
          <w:i/>
          <w:iCs/>
          <w:szCs w:val="22"/>
          <w:lang w:val="en-AU"/>
        </w:rPr>
        <w:t>‘</w:t>
      </w:r>
      <w:r w:rsidRPr="004A0680">
        <w:rPr>
          <w:rFonts w:asciiTheme="minorHAnsi" w:hAnsiTheme="minorHAnsi" w:cstheme="minorHAnsi"/>
          <w:iCs/>
          <w:sz w:val="22"/>
          <w:szCs w:val="22"/>
          <w:lang w:val="en-AU"/>
        </w:rPr>
        <w:t>These ILUAs addressed the goals of the pilot for sustainable and integrated Tenure and Native Title resolution.  Through the pilot consultations, ten executable ILUAs were developed along with 45 potential lease entitlements across the Kubin and St. Pauls communities’.</w:t>
      </w:r>
    </w:p>
    <w:p w14:paraId="4DCE7D4A" w14:textId="206F3F45" w:rsidR="009C6F85" w:rsidRPr="009C6F85" w:rsidRDefault="009C6F85" w:rsidP="00EA2658">
      <w:pPr>
        <w:pBdr>
          <w:top w:val="single" w:sz="4" w:space="1" w:color="auto"/>
          <w:left w:val="single" w:sz="4" w:space="4" w:color="auto"/>
          <w:bottom w:val="single" w:sz="4" w:space="1" w:color="auto"/>
          <w:right w:val="single" w:sz="4" w:space="4" w:color="auto"/>
        </w:pBdr>
        <w:rPr>
          <w:rFonts w:asciiTheme="minorHAnsi" w:hAnsiTheme="minorHAnsi" w:cstheme="minorHAnsi"/>
          <w:i/>
          <w:iCs/>
          <w:sz w:val="22"/>
          <w:szCs w:val="22"/>
          <w:lang w:val="en-AU"/>
        </w:rPr>
      </w:pPr>
      <w:r w:rsidRPr="004A0680">
        <w:rPr>
          <w:rFonts w:asciiTheme="minorHAnsi" w:hAnsiTheme="minorHAnsi" w:cstheme="minorHAnsi"/>
          <w:iCs/>
          <w:sz w:val="22"/>
          <w:szCs w:val="22"/>
          <w:lang w:val="en-AU"/>
        </w:rPr>
        <w:t>‘Mechanisms in the form of a range of proponent activities that resolve current and foreseeable tenure issues, assist in the provision of economic development, provide public infrastructure and home ownership’</w:t>
      </w:r>
      <w:r w:rsidRPr="009C6F85">
        <w:rPr>
          <w:rFonts w:asciiTheme="minorHAnsi" w:hAnsiTheme="minorHAnsi" w:cstheme="minorHAnsi"/>
          <w:i/>
          <w:iCs/>
          <w:sz w:val="22"/>
          <w:szCs w:val="22"/>
          <w:lang w:val="en-AU"/>
        </w:rPr>
        <w:t>. – Pilot Progress Report</w:t>
      </w:r>
    </w:p>
    <w:p w14:paraId="26C947DA" w14:textId="7710048B" w:rsidR="00CF72A3" w:rsidRPr="007969EA" w:rsidRDefault="00B42D19" w:rsidP="007969EA">
      <w:pPr>
        <w:pStyle w:val="CCSNormalText"/>
        <w:numPr>
          <w:ilvl w:val="0"/>
          <w:numId w:val="25"/>
        </w:numPr>
        <w:spacing w:before="120"/>
        <w:rPr>
          <w:rFonts w:asciiTheme="minorHAnsi" w:hAnsiTheme="minorHAnsi" w:cstheme="minorHAnsi"/>
          <w:lang w:val="en-US"/>
        </w:rPr>
      </w:pPr>
      <w:r>
        <w:rPr>
          <w:rFonts w:asciiTheme="minorHAnsi" w:hAnsiTheme="minorHAnsi" w:cstheme="minorHAnsi"/>
        </w:rPr>
        <w:t>Pilot Five</w:t>
      </w:r>
      <w:r w:rsidR="00CF72A3" w:rsidRPr="007969EA">
        <w:rPr>
          <w:rFonts w:asciiTheme="minorHAnsi" w:hAnsiTheme="minorHAnsi" w:cstheme="minorHAnsi"/>
        </w:rPr>
        <w:t xml:space="preserve"> </w:t>
      </w:r>
      <w:r w:rsidR="0066017A" w:rsidRPr="007969EA">
        <w:rPr>
          <w:rFonts w:asciiTheme="minorHAnsi" w:hAnsiTheme="minorHAnsi" w:cstheme="minorHAnsi"/>
        </w:rPr>
        <w:t>(Tenure Resolution in Mossman Gorge</w:t>
      </w:r>
      <w:r w:rsidR="00CF72A3" w:rsidRPr="007969EA">
        <w:rPr>
          <w:rFonts w:asciiTheme="minorHAnsi" w:hAnsiTheme="minorHAnsi" w:cstheme="minorHAnsi"/>
        </w:rPr>
        <w:t>) -</w:t>
      </w:r>
      <w:r w:rsidR="00CF72A3" w:rsidRPr="007969EA">
        <w:rPr>
          <w:rFonts w:asciiTheme="minorHAnsi" w:hAnsiTheme="minorHAnsi" w:cstheme="minorHAnsi"/>
          <w:lang w:val="en-US"/>
        </w:rPr>
        <w:t xml:space="preserve"> Entered into a municipal management and infrastructure maintenance agreement with the local Council</w:t>
      </w:r>
      <w:r w:rsidR="0066017A" w:rsidRPr="007969EA">
        <w:rPr>
          <w:rFonts w:asciiTheme="minorHAnsi" w:hAnsiTheme="minorHAnsi" w:cstheme="minorHAnsi"/>
          <w:lang w:val="en-US"/>
        </w:rPr>
        <w:t xml:space="preserve"> enabling the municipal infrastructure development to be pursued.</w:t>
      </w:r>
    </w:p>
    <w:p w14:paraId="17B16A4E" w14:textId="6DA898CD" w:rsidR="004658A4" w:rsidRPr="00CC79AC" w:rsidRDefault="00B42D19" w:rsidP="007969EA">
      <w:pPr>
        <w:pStyle w:val="CCSNormalText"/>
        <w:numPr>
          <w:ilvl w:val="0"/>
          <w:numId w:val="25"/>
        </w:numPr>
        <w:spacing w:before="120"/>
        <w:rPr>
          <w:rFonts w:asciiTheme="minorHAnsi" w:hAnsiTheme="minorHAnsi" w:cstheme="minorHAnsi"/>
          <w:lang w:val="en-US"/>
        </w:rPr>
      </w:pPr>
      <w:r>
        <w:rPr>
          <w:rFonts w:asciiTheme="minorHAnsi" w:hAnsiTheme="minorHAnsi" w:cstheme="minorHAnsi"/>
        </w:rPr>
        <w:t>Pilot Six</w:t>
      </w:r>
      <w:r w:rsidR="00CF72A3" w:rsidRPr="007969EA">
        <w:rPr>
          <w:rFonts w:asciiTheme="minorHAnsi" w:hAnsiTheme="minorHAnsi" w:cstheme="minorHAnsi"/>
        </w:rPr>
        <w:t xml:space="preserve"> (</w:t>
      </w:r>
      <w:r w:rsidR="0066017A" w:rsidRPr="007969EA">
        <w:rPr>
          <w:rFonts w:asciiTheme="minorHAnsi" w:hAnsiTheme="minorHAnsi" w:cstheme="minorHAnsi"/>
        </w:rPr>
        <w:t>Developing Indigenous Land and Water Enterprise Opportunities</w:t>
      </w:r>
      <w:r w:rsidR="00CF72A3" w:rsidRPr="007969EA">
        <w:rPr>
          <w:rFonts w:asciiTheme="minorHAnsi" w:hAnsiTheme="minorHAnsi" w:cstheme="minorHAnsi"/>
        </w:rPr>
        <w:t xml:space="preserve">) - A new infrastructure opportunity had been secured by one Corporation with multiple grants while another has signed </w:t>
      </w:r>
      <w:r w:rsidR="00DF4097">
        <w:rPr>
          <w:rFonts w:asciiTheme="minorHAnsi" w:hAnsiTheme="minorHAnsi" w:cstheme="minorHAnsi"/>
        </w:rPr>
        <w:t xml:space="preserve">a </w:t>
      </w:r>
      <w:r w:rsidR="00CF72A3" w:rsidRPr="007969EA">
        <w:rPr>
          <w:rFonts w:asciiTheme="minorHAnsi" w:hAnsiTheme="minorHAnsi" w:cstheme="minorHAnsi"/>
        </w:rPr>
        <w:t>new land tenure agreement with the Pilot being attributed, in part, to building confidence and ability for the Corporations to go through this process.</w:t>
      </w:r>
    </w:p>
    <w:p w14:paraId="1AE03CA6" w14:textId="1B75500B" w:rsidR="004658A4" w:rsidRDefault="004658A4" w:rsidP="00CF72A3">
      <w:pPr>
        <w:pStyle w:val="CCSNormalText"/>
        <w:rPr>
          <w:rFonts w:asciiTheme="minorHAnsi" w:hAnsiTheme="minorHAnsi" w:cstheme="minorHAnsi"/>
          <w:lang w:val="en-US"/>
        </w:rPr>
      </w:pPr>
      <w:r>
        <w:rPr>
          <w:rFonts w:asciiTheme="minorHAnsi" w:hAnsiTheme="minorHAnsi" w:cstheme="minorHAnsi"/>
          <w:lang w:val="en-US"/>
        </w:rPr>
        <w:t xml:space="preserve">Two </w:t>
      </w:r>
      <w:r w:rsidR="00ED2A86">
        <w:rPr>
          <w:rFonts w:asciiTheme="minorHAnsi" w:hAnsiTheme="minorHAnsi" w:cstheme="minorHAnsi"/>
          <w:lang w:val="en-US"/>
        </w:rPr>
        <w:t>Pilot</w:t>
      </w:r>
      <w:r>
        <w:rPr>
          <w:rFonts w:asciiTheme="minorHAnsi" w:hAnsiTheme="minorHAnsi" w:cstheme="minorHAnsi"/>
          <w:lang w:val="en-US"/>
        </w:rPr>
        <w:t>s undertook extensive research into potential land tenure/management options (</w:t>
      </w:r>
      <w:r w:rsidR="002901E5">
        <w:rPr>
          <w:rFonts w:asciiTheme="minorHAnsi" w:hAnsiTheme="minorHAnsi" w:cstheme="minorHAnsi"/>
          <w:lang w:val="en-US"/>
        </w:rPr>
        <w:t>P</w:t>
      </w:r>
      <w:r>
        <w:rPr>
          <w:rFonts w:asciiTheme="minorHAnsi" w:hAnsiTheme="minorHAnsi" w:cstheme="minorHAnsi"/>
          <w:lang w:val="en-US"/>
        </w:rPr>
        <w:t xml:space="preserve">ilots </w:t>
      </w:r>
      <w:r w:rsidR="00834BC1">
        <w:rPr>
          <w:rFonts w:asciiTheme="minorHAnsi" w:hAnsiTheme="minorHAnsi" w:cstheme="minorHAnsi"/>
          <w:lang w:val="en-US"/>
        </w:rPr>
        <w:t>One</w:t>
      </w:r>
      <w:r>
        <w:rPr>
          <w:rFonts w:asciiTheme="minorHAnsi" w:hAnsiTheme="minorHAnsi" w:cstheme="minorHAnsi"/>
          <w:lang w:val="en-US"/>
        </w:rPr>
        <w:t xml:space="preserve"> and </w:t>
      </w:r>
      <w:r w:rsidR="00834BC1">
        <w:rPr>
          <w:rFonts w:asciiTheme="minorHAnsi" w:hAnsiTheme="minorHAnsi" w:cstheme="minorHAnsi"/>
          <w:lang w:val="en-US"/>
        </w:rPr>
        <w:t>Three</w:t>
      </w:r>
      <w:r>
        <w:rPr>
          <w:rFonts w:asciiTheme="minorHAnsi" w:hAnsiTheme="minorHAnsi" w:cstheme="minorHAnsi"/>
          <w:lang w:val="en-US"/>
        </w:rPr>
        <w:t>) to support their developments, yet did not result in new agreements:</w:t>
      </w:r>
    </w:p>
    <w:p w14:paraId="53AC1BF4" w14:textId="11BD8A70" w:rsidR="009C6F85" w:rsidRPr="00A9407F" w:rsidRDefault="009C6F85" w:rsidP="00EB542B">
      <w:pPr>
        <w:pBdr>
          <w:top w:val="single" w:sz="4" w:space="1" w:color="auto"/>
          <w:left w:val="single" w:sz="4" w:space="4" w:color="auto"/>
          <w:bottom w:val="single" w:sz="4" w:space="1" w:color="auto"/>
          <w:right w:val="single" w:sz="4" w:space="4" w:color="auto"/>
        </w:pBdr>
        <w:spacing w:before="240" w:after="240"/>
        <w:rPr>
          <w:rFonts w:asciiTheme="minorHAnsi" w:hAnsiTheme="minorHAnsi" w:cstheme="minorHAnsi"/>
          <w:sz w:val="22"/>
          <w:szCs w:val="22"/>
        </w:rPr>
      </w:pPr>
      <w:r>
        <w:rPr>
          <w:rFonts w:asciiTheme="minorHAnsi" w:hAnsiTheme="minorHAnsi" w:cstheme="minorHAnsi"/>
          <w:i/>
          <w:iCs/>
          <w:sz w:val="22"/>
          <w:szCs w:val="22"/>
          <w:lang w:val="en-AU"/>
        </w:rPr>
        <w:t>“</w:t>
      </w:r>
      <w:r w:rsidRPr="00A9407F">
        <w:rPr>
          <w:rFonts w:asciiTheme="minorHAnsi" w:hAnsiTheme="minorHAnsi" w:cstheme="minorHAnsi"/>
          <w:sz w:val="22"/>
          <w:szCs w:val="22"/>
        </w:rPr>
        <w:t>Having a structured long-term project about infrastructure has had the added benefit of easing some social issues in the community</w:t>
      </w:r>
      <w:r>
        <w:rPr>
          <w:rFonts w:asciiTheme="minorHAnsi" w:hAnsiTheme="minorHAnsi" w:cstheme="minorHAnsi"/>
          <w:sz w:val="22"/>
          <w:szCs w:val="22"/>
        </w:rPr>
        <w:t>”</w:t>
      </w:r>
      <w:r w:rsidRPr="00A9407F">
        <w:rPr>
          <w:rFonts w:asciiTheme="minorHAnsi" w:hAnsiTheme="minorHAnsi" w:cstheme="minorHAnsi"/>
          <w:sz w:val="22"/>
          <w:szCs w:val="22"/>
        </w:rPr>
        <w:t xml:space="preserve">. </w:t>
      </w:r>
    </w:p>
    <w:p w14:paraId="635B584A" w14:textId="64CB41C0" w:rsidR="004A0680" w:rsidRPr="009C6F85" w:rsidRDefault="009C6F85" w:rsidP="00EB542B">
      <w:pPr>
        <w:pBdr>
          <w:top w:val="single" w:sz="4" w:space="1" w:color="auto"/>
          <w:left w:val="single" w:sz="4" w:space="4" w:color="auto"/>
          <w:bottom w:val="single" w:sz="4" w:space="1" w:color="auto"/>
          <w:right w:val="single" w:sz="4" w:space="4" w:color="auto"/>
        </w:pBdr>
        <w:spacing w:before="240" w:after="240"/>
        <w:rPr>
          <w:rFonts w:asciiTheme="minorHAnsi" w:hAnsiTheme="minorHAnsi" w:cstheme="minorHAnsi"/>
          <w:i/>
          <w:iCs/>
          <w:sz w:val="22"/>
          <w:szCs w:val="22"/>
          <w:lang w:val="en-AU"/>
        </w:rPr>
      </w:pPr>
      <w:r>
        <w:rPr>
          <w:rFonts w:asciiTheme="minorHAnsi" w:hAnsiTheme="minorHAnsi" w:cstheme="minorHAnsi"/>
          <w:sz w:val="22"/>
          <w:szCs w:val="22"/>
        </w:rPr>
        <w:t>“</w:t>
      </w:r>
      <w:r w:rsidRPr="00A9407F">
        <w:rPr>
          <w:rFonts w:asciiTheme="minorHAnsi" w:hAnsiTheme="minorHAnsi" w:cstheme="minorHAnsi"/>
          <w:sz w:val="22"/>
          <w:szCs w:val="22"/>
        </w:rPr>
        <w:t>aside from the physical changes there's been tangible level of motivation to advance the community</w:t>
      </w:r>
      <w:r>
        <w:rPr>
          <w:rFonts w:asciiTheme="minorHAnsi" w:hAnsiTheme="minorHAnsi" w:cstheme="minorHAnsi"/>
          <w:sz w:val="22"/>
          <w:szCs w:val="22"/>
        </w:rPr>
        <w:t>”</w:t>
      </w:r>
      <w:r w:rsidRPr="00CD7ABA">
        <w:rPr>
          <w:rFonts w:asciiTheme="minorHAnsi" w:hAnsiTheme="minorHAnsi" w:cstheme="minorHAnsi"/>
          <w:i/>
          <w:iCs/>
          <w:sz w:val="22"/>
          <w:szCs w:val="22"/>
          <w:lang w:val="en-AU"/>
        </w:rPr>
        <w:t>– Pilot</w:t>
      </w:r>
      <w:r w:rsidR="00EB542B">
        <w:rPr>
          <w:rFonts w:asciiTheme="minorHAnsi" w:hAnsiTheme="minorHAnsi" w:cstheme="minorHAnsi"/>
          <w:i/>
          <w:iCs/>
          <w:sz w:val="22"/>
          <w:szCs w:val="22"/>
          <w:lang w:val="en-AU"/>
        </w:rPr>
        <w:t xml:space="preserve"> Stakeholder Representative</w:t>
      </w:r>
    </w:p>
    <w:p w14:paraId="76D5E3A0" w14:textId="6EF8E526" w:rsidR="004658A4" w:rsidRPr="007969EA" w:rsidRDefault="00B42D19" w:rsidP="007969EA">
      <w:pPr>
        <w:pStyle w:val="CCSNormalText"/>
        <w:numPr>
          <w:ilvl w:val="0"/>
          <w:numId w:val="25"/>
        </w:numPr>
        <w:spacing w:before="120"/>
        <w:rPr>
          <w:rFonts w:asciiTheme="minorHAnsi" w:hAnsiTheme="minorHAnsi" w:cstheme="minorHAnsi"/>
          <w:lang w:val="en-US"/>
        </w:rPr>
      </w:pPr>
      <w:r>
        <w:rPr>
          <w:rFonts w:asciiTheme="minorHAnsi" w:hAnsiTheme="minorHAnsi" w:cstheme="minorHAnsi"/>
          <w:lang w:val="en-US"/>
        </w:rPr>
        <w:t>Pilot One</w:t>
      </w:r>
      <w:r w:rsidR="004658A4" w:rsidRPr="007969EA">
        <w:rPr>
          <w:rFonts w:asciiTheme="minorHAnsi" w:hAnsiTheme="minorHAnsi" w:cstheme="minorHAnsi"/>
          <w:lang w:val="en-US"/>
        </w:rPr>
        <w:t xml:space="preserve"> </w:t>
      </w:r>
      <w:r w:rsidR="003C1CD5" w:rsidRPr="007969EA">
        <w:rPr>
          <w:rFonts w:asciiTheme="minorHAnsi" w:hAnsiTheme="minorHAnsi" w:cstheme="minorHAnsi"/>
          <w:lang w:val="en-US"/>
        </w:rPr>
        <w:t>(Long term, secure and tradeable land tenure) explored options</w:t>
      </w:r>
      <w:r w:rsidR="00DF4097">
        <w:rPr>
          <w:rFonts w:asciiTheme="minorHAnsi" w:hAnsiTheme="minorHAnsi" w:cstheme="minorHAnsi"/>
          <w:lang w:val="en-US"/>
        </w:rPr>
        <w:t xml:space="preserve"> for</w:t>
      </w:r>
      <w:r w:rsidR="003C1CD5" w:rsidRPr="007969EA">
        <w:rPr>
          <w:rFonts w:asciiTheme="minorHAnsi" w:hAnsiTheme="minorHAnsi" w:cstheme="minorHAnsi"/>
          <w:lang w:val="en-US"/>
        </w:rPr>
        <w:t xml:space="preserve"> private, secure and tradable tenures for the Kimberley Aboriginal communities using the Northern Territory’s ‘Township Leasing regime’, as a reference point. Pilot reports document the lessons learnt which would need to be addressed for future reform.</w:t>
      </w:r>
    </w:p>
    <w:p w14:paraId="3EF2272C" w14:textId="738A2370" w:rsidR="00CF72A3" w:rsidRPr="007969EA" w:rsidRDefault="00B42D19" w:rsidP="007969EA">
      <w:pPr>
        <w:pStyle w:val="CCSNormalText"/>
        <w:numPr>
          <w:ilvl w:val="0"/>
          <w:numId w:val="25"/>
        </w:numPr>
        <w:spacing w:before="120"/>
        <w:rPr>
          <w:rFonts w:asciiTheme="minorHAnsi" w:hAnsiTheme="minorHAnsi" w:cstheme="minorHAnsi"/>
          <w:lang w:val="en-US"/>
        </w:rPr>
      </w:pPr>
      <w:r>
        <w:rPr>
          <w:rFonts w:asciiTheme="minorHAnsi" w:hAnsiTheme="minorHAnsi" w:cstheme="minorHAnsi"/>
          <w:lang w:val="en-US"/>
        </w:rPr>
        <w:t>Pilot Three</w:t>
      </w:r>
      <w:r w:rsidR="0066017A" w:rsidRPr="007969EA">
        <w:rPr>
          <w:rFonts w:asciiTheme="minorHAnsi" w:hAnsiTheme="minorHAnsi" w:cstheme="minorHAnsi"/>
          <w:lang w:val="en-US"/>
        </w:rPr>
        <w:t xml:space="preserve"> </w:t>
      </w:r>
      <w:r w:rsidR="003C1CD5" w:rsidRPr="007969EA">
        <w:rPr>
          <w:rFonts w:asciiTheme="minorHAnsi" w:hAnsiTheme="minorHAnsi" w:cstheme="minorHAnsi"/>
          <w:lang w:val="en-US"/>
        </w:rPr>
        <w:t>(</w:t>
      </w:r>
      <w:r w:rsidR="0066017A" w:rsidRPr="007969EA">
        <w:rPr>
          <w:rFonts w:asciiTheme="minorHAnsi" w:hAnsiTheme="minorHAnsi" w:cstheme="minorHAnsi"/>
          <w:lang w:val="en-US"/>
        </w:rPr>
        <w:t xml:space="preserve">Baniyala </w:t>
      </w:r>
      <w:r w:rsidR="00F76F59" w:rsidRPr="007969EA">
        <w:rPr>
          <w:rFonts w:asciiTheme="minorHAnsi" w:hAnsiTheme="minorHAnsi" w:cstheme="minorHAnsi"/>
          <w:lang w:val="en-US"/>
        </w:rPr>
        <w:t xml:space="preserve">Land Management </w:t>
      </w:r>
      <w:r w:rsidR="003C1CD5" w:rsidRPr="007969EA">
        <w:rPr>
          <w:rFonts w:asciiTheme="minorHAnsi" w:hAnsiTheme="minorHAnsi" w:cstheme="minorHAnsi"/>
          <w:lang w:val="en-US"/>
        </w:rPr>
        <w:t xml:space="preserve">- </w:t>
      </w:r>
      <w:r w:rsidR="00ED2A86">
        <w:rPr>
          <w:rFonts w:asciiTheme="minorHAnsi" w:hAnsiTheme="minorHAnsi" w:cstheme="minorHAnsi"/>
          <w:lang w:val="en-US"/>
        </w:rPr>
        <w:t>Northern Territory</w:t>
      </w:r>
      <w:r w:rsidR="004658A4" w:rsidRPr="007969EA">
        <w:rPr>
          <w:rFonts w:asciiTheme="minorHAnsi" w:hAnsiTheme="minorHAnsi" w:cstheme="minorHAnsi"/>
          <w:lang w:val="en-US"/>
        </w:rPr>
        <w:t xml:space="preserve">) </w:t>
      </w:r>
      <w:r w:rsidR="00F76F59" w:rsidRPr="007969EA">
        <w:rPr>
          <w:rFonts w:asciiTheme="minorHAnsi" w:hAnsiTheme="minorHAnsi" w:cstheme="minorHAnsi"/>
          <w:lang w:val="en-US"/>
        </w:rPr>
        <w:t xml:space="preserve">did not result in land management </w:t>
      </w:r>
      <w:r w:rsidR="0066017A" w:rsidRPr="007969EA">
        <w:rPr>
          <w:rFonts w:asciiTheme="minorHAnsi" w:hAnsiTheme="minorHAnsi" w:cstheme="minorHAnsi"/>
          <w:lang w:val="en-US"/>
        </w:rPr>
        <w:t xml:space="preserve">delegation </w:t>
      </w:r>
      <w:r w:rsidR="00F76F59" w:rsidRPr="007969EA">
        <w:rPr>
          <w:rFonts w:asciiTheme="minorHAnsi" w:hAnsiTheme="minorHAnsi" w:cstheme="minorHAnsi"/>
          <w:lang w:val="en-US"/>
        </w:rPr>
        <w:t>(under S28A of the Land Rights Act). The exploration of alternate approaches to pursuing private housing are now proposed, including the</w:t>
      </w:r>
      <w:r w:rsidR="0066017A" w:rsidRPr="007969EA">
        <w:rPr>
          <w:rFonts w:asciiTheme="minorHAnsi" w:hAnsiTheme="minorHAnsi" w:cstheme="minorHAnsi"/>
          <w:lang w:val="en-US"/>
        </w:rPr>
        <w:t xml:space="preserve"> Township lease pursuant to section 19A of the Act </w:t>
      </w:r>
      <w:r w:rsidR="00612792" w:rsidRPr="007969EA">
        <w:rPr>
          <w:rFonts w:asciiTheme="minorHAnsi" w:hAnsiTheme="minorHAnsi" w:cstheme="minorHAnsi"/>
          <w:lang w:val="en-US"/>
        </w:rPr>
        <w:t>or</w:t>
      </w:r>
      <w:r w:rsidR="0066017A" w:rsidRPr="007969EA">
        <w:rPr>
          <w:rFonts w:asciiTheme="minorHAnsi" w:hAnsiTheme="minorHAnsi" w:cstheme="minorHAnsi"/>
          <w:lang w:val="en-US"/>
        </w:rPr>
        <w:t xml:space="preserve"> an Indigenous Housing Corporation</w:t>
      </w:r>
      <w:r w:rsidR="00F76F59" w:rsidRPr="007969EA">
        <w:rPr>
          <w:rFonts w:asciiTheme="minorHAnsi" w:hAnsiTheme="minorHAnsi" w:cstheme="minorHAnsi"/>
          <w:lang w:val="en-US"/>
        </w:rPr>
        <w:t>.</w:t>
      </w:r>
    </w:p>
    <w:p w14:paraId="1E5BAE6F" w14:textId="0692529E" w:rsidR="00CF72A3" w:rsidRDefault="00CF72A3" w:rsidP="00CF72A3">
      <w:pPr>
        <w:pStyle w:val="CCSNormalText"/>
        <w:rPr>
          <w:rFonts w:asciiTheme="minorHAnsi" w:hAnsiTheme="minorHAnsi" w:cstheme="minorHAnsi"/>
          <w:lang w:val="en-US"/>
        </w:rPr>
      </w:pPr>
      <w:r w:rsidRPr="004256C0">
        <w:rPr>
          <w:rFonts w:asciiTheme="minorHAnsi" w:hAnsiTheme="minorHAnsi" w:cstheme="minorHAnsi"/>
          <w:lang w:val="en-US"/>
        </w:rPr>
        <w:t xml:space="preserve">Stable and sustainable governance of </w:t>
      </w:r>
      <w:r w:rsidR="00AF1AC2">
        <w:rPr>
          <w:rFonts w:asciiTheme="minorHAnsi" w:hAnsiTheme="minorHAnsi" w:cstheme="minorHAnsi"/>
          <w:lang w:val="en-US"/>
        </w:rPr>
        <w:t>PBCs</w:t>
      </w:r>
      <w:r w:rsidR="004075E1" w:rsidRPr="004256C0">
        <w:rPr>
          <w:rFonts w:asciiTheme="minorHAnsi" w:hAnsiTheme="minorHAnsi" w:cstheme="minorHAnsi"/>
          <w:lang w:val="en-US"/>
        </w:rPr>
        <w:t xml:space="preserve"> </w:t>
      </w:r>
      <w:r>
        <w:rPr>
          <w:rFonts w:asciiTheme="minorHAnsi" w:hAnsiTheme="minorHAnsi" w:cstheme="minorHAnsi"/>
          <w:lang w:val="en-US"/>
        </w:rPr>
        <w:t>appears to be</w:t>
      </w:r>
      <w:r w:rsidRPr="004256C0">
        <w:rPr>
          <w:rFonts w:asciiTheme="minorHAnsi" w:hAnsiTheme="minorHAnsi" w:cstheme="minorHAnsi"/>
          <w:lang w:val="en-US"/>
        </w:rPr>
        <w:t xml:space="preserve"> fundamental t</w:t>
      </w:r>
      <w:r>
        <w:rPr>
          <w:rFonts w:asciiTheme="minorHAnsi" w:hAnsiTheme="minorHAnsi" w:cstheme="minorHAnsi"/>
          <w:lang w:val="en-US"/>
        </w:rPr>
        <w:t xml:space="preserve">o </w:t>
      </w:r>
      <w:r w:rsidR="005026F3">
        <w:rPr>
          <w:rFonts w:asciiTheme="minorHAnsi" w:hAnsiTheme="minorHAnsi" w:cstheme="minorHAnsi"/>
          <w:lang w:val="en-US"/>
        </w:rPr>
        <w:t xml:space="preserve">support </w:t>
      </w:r>
      <w:r>
        <w:rPr>
          <w:rFonts w:asciiTheme="minorHAnsi" w:hAnsiTheme="minorHAnsi" w:cstheme="minorHAnsi"/>
          <w:lang w:val="en-US"/>
        </w:rPr>
        <w:t>agreement making</w:t>
      </w:r>
      <w:r w:rsidR="005026F3">
        <w:rPr>
          <w:rFonts w:asciiTheme="minorHAnsi" w:hAnsiTheme="minorHAnsi" w:cstheme="minorHAnsi"/>
          <w:lang w:val="en-US"/>
        </w:rPr>
        <w:t>. Land tenure</w:t>
      </w:r>
      <w:r w:rsidR="00051C8C">
        <w:rPr>
          <w:rFonts w:asciiTheme="minorHAnsi" w:hAnsiTheme="minorHAnsi" w:cstheme="minorHAnsi"/>
          <w:lang w:val="en-US"/>
        </w:rPr>
        <w:t xml:space="preserve"> or management agreements can be complex and long-term and stable governance aids </w:t>
      </w:r>
      <w:r w:rsidR="005026F3">
        <w:rPr>
          <w:rFonts w:asciiTheme="minorHAnsi" w:hAnsiTheme="minorHAnsi" w:cstheme="minorHAnsi"/>
          <w:lang w:val="en-US"/>
        </w:rPr>
        <w:t xml:space="preserve">stability of knowledge </w:t>
      </w:r>
      <w:r w:rsidR="00051C8C">
        <w:rPr>
          <w:rFonts w:asciiTheme="minorHAnsi" w:hAnsiTheme="minorHAnsi" w:cstheme="minorHAnsi"/>
          <w:lang w:val="en-US"/>
        </w:rPr>
        <w:t>throughout the process</w:t>
      </w:r>
      <w:r w:rsidRPr="004256C0">
        <w:rPr>
          <w:rFonts w:asciiTheme="minorHAnsi" w:hAnsiTheme="minorHAnsi" w:cstheme="minorHAnsi"/>
          <w:lang w:val="en-US"/>
        </w:rPr>
        <w:t xml:space="preserve">. </w:t>
      </w:r>
      <w:r w:rsidR="00051C8C">
        <w:rPr>
          <w:rFonts w:asciiTheme="minorHAnsi" w:hAnsiTheme="minorHAnsi" w:cstheme="minorHAnsi"/>
          <w:lang w:val="en-US"/>
        </w:rPr>
        <w:t>Governance vulnerability</w:t>
      </w:r>
      <w:r>
        <w:rPr>
          <w:rFonts w:asciiTheme="minorHAnsi" w:hAnsiTheme="minorHAnsi" w:cstheme="minorHAnsi"/>
          <w:lang w:val="en-US"/>
        </w:rPr>
        <w:t xml:space="preserve"> is also reflected in the</w:t>
      </w:r>
      <w:r w:rsidRPr="004256C0">
        <w:rPr>
          <w:rFonts w:asciiTheme="minorHAnsi" w:hAnsiTheme="minorHAnsi" w:cstheme="minorHAnsi"/>
          <w:lang w:val="en-US"/>
        </w:rPr>
        <w:t xml:space="preserve"> 2019 P</w:t>
      </w:r>
      <w:r>
        <w:rPr>
          <w:rFonts w:asciiTheme="minorHAnsi" w:hAnsiTheme="minorHAnsi" w:cstheme="minorHAnsi"/>
          <w:lang w:val="en-US"/>
        </w:rPr>
        <w:t>rescribed Body Corporate</w:t>
      </w:r>
      <w:r w:rsidRPr="004256C0">
        <w:rPr>
          <w:rFonts w:asciiTheme="minorHAnsi" w:hAnsiTheme="minorHAnsi" w:cstheme="minorHAnsi"/>
          <w:lang w:val="en-US"/>
        </w:rPr>
        <w:t xml:space="preserve"> survey (</w:t>
      </w:r>
      <w:r>
        <w:rPr>
          <w:rFonts w:asciiTheme="minorHAnsi" w:hAnsiTheme="minorHAnsi" w:cstheme="minorHAnsi"/>
          <w:lang w:val="en-US"/>
        </w:rPr>
        <w:t xml:space="preserve">referenced as a supportive study to </w:t>
      </w:r>
      <w:r w:rsidR="00B42D19">
        <w:rPr>
          <w:rFonts w:asciiTheme="minorHAnsi" w:hAnsiTheme="minorHAnsi" w:cstheme="minorHAnsi"/>
          <w:lang w:val="en-US"/>
        </w:rPr>
        <w:t xml:space="preserve">Pilot </w:t>
      </w:r>
      <w:r w:rsidR="00B42D19">
        <w:rPr>
          <w:rFonts w:asciiTheme="minorHAnsi" w:hAnsiTheme="minorHAnsi" w:cstheme="minorHAnsi"/>
          <w:lang w:val="en-US"/>
        </w:rPr>
        <w:lastRenderedPageBreak/>
        <w:t>Six</w:t>
      </w:r>
      <w:r w:rsidRPr="004256C0">
        <w:rPr>
          <w:rFonts w:asciiTheme="minorHAnsi" w:hAnsiTheme="minorHAnsi" w:cstheme="minorHAnsi"/>
          <w:lang w:val="en-US"/>
        </w:rPr>
        <w:t xml:space="preserve">) </w:t>
      </w:r>
      <w:r w:rsidR="005026F3">
        <w:rPr>
          <w:rFonts w:asciiTheme="minorHAnsi" w:hAnsiTheme="minorHAnsi" w:cstheme="minorHAnsi"/>
          <w:lang w:val="en-US"/>
        </w:rPr>
        <w:t xml:space="preserve">which </w:t>
      </w:r>
      <w:r w:rsidRPr="004256C0">
        <w:rPr>
          <w:rFonts w:asciiTheme="minorHAnsi" w:hAnsiTheme="minorHAnsi" w:cstheme="minorHAnsi"/>
          <w:lang w:val="en-US"/>
        </w:rPr>
        <w:t xml:space="preserve">investigated the </w:t>
      </w:r>
      <w:r w:rsidRPr="00A73CDA">
        <w:rPr>
          <w:rFonts w:asciiTheme="minorHAnsi" w:hAnsiTheme="minorHAnsi" w:cstheme="minorHAnsi"/>
          <w:lang w:val="en-US"/>
        </w:rPr>
        <w:t>administrative, governance and economic capabilities of PBCs nationally</w:t>
      </w:r>
      <w:r>
        <w:rPr>
          <w:rStyle w:val="FootnoteReference"/>
          <w:rFonts w:asciiTheme="minorHAnsi" w:hAnsiTheme="minorHAnsi" w:cstheme="minorHAnsi"/>
          <w:lang w:val="en-US"/>
        </w:rPr>
        <w:footnoteReference w:id="13"/>
      </w:r>
      <w:r w:rsidRPr="00A73CDA">
        <w:rPr>
          <w:rFonts w:asciiTheme="minorHAnsi" w:hAnsiTheme="minorHAnsi" w:cstheme="minorHAnsi"/>
          <w:lang w:val="en-US"/>
        </w:rPr>
        <w:t xml:space="preserve">. </w:t>
      </w:r>
    </w:p>
    <w:p w14:paraId="35E57C8A" w14:textId="77777777" w:rsidR="009C6F85" w:rsidRPr="009C6F85" w:rsidRDefault="009C6F85" w:rsidP="00EA2658">
      <w:pPr>
        <w:pStyle w:val="CCSNormalText"/>
        <w:pBdr>
          <w:top w:val="single" w:sz="4" w:space="1" w:color="auto"/>
          <w:left w:val="single" w:sz="4" w:space="4" w:color="auto"/>
          <w:bottom w:val="single" w:sz="4" w:space="1" w:color="auto"/>
          <w:right w:val="single" w:sz="4" w:space="4" w:color="auto"/>
        </w:pBdr>
        <w:spacing w:before="120"/>
        <w:rPr>
          <w:rFonts w:asciiTheme="minorHAnsi" w:hAnsiTheme="minorHAnsi" w:cstheme="minorHAnsi"/>
          <w:i/>
          <w:iCs/>
        </w:rPr>
      </w:pPr>
      <w:r w:rsidRPr="009C6F85">
        <w:rPr>
          <w:rFonts w:asciiTheme="minorHAnsi" w:hAnsiTheme="minorHAnsi" w:cstheme="minorHAnsi"/>
          <w:i/>
          <w:iCs/>
        </w:rPr>
        <w:t>‘</w:t>
      </w:r>
      <w:r w:rsidRPr="009C6F85">
        <w:rPr>
          <w:rFonts w:asciiTheme="minorHAnsi" w:hAnsiTheme="minorHAnsi" w:cstheme="minorHAnsi"/>
        </w:rPr>
        <w:t>47% of PBCs ranked wealth and business opportunity creation as an important purpose in the running of their PBC. This innovation and drive to create strong economic participation is heavily evident in the sector, highlighting the key areas of growth as farming and fishing, hospitality services, and financial services and investment. However, in the 2019 survey of PBCs provided clear and consistent responses to the challenges they face and the needs they have, citing a lack of resources, skills, expertise, and knowledge as foundational challenges</w:t>
      </w:r>
      <w:r w:rsidRPr="009C6F85">
        <w:rPr>
          <w:rFonts w:asciiTheme="minorHAnsi" w:hAnsiTheme="minorHAnsi" w:cstheme="minorHAnsi"/>
          <w:i/>
          <w:iCs/>
        </w:rPr>
        <w:t>’.</w:t>
      </w:r>
      <w:r w:rsidRPr="009C6F85">
        <w:rPr>
          <w:rFonts w:asciiTheme="minorHAnsi" w:hAnsiTheme="minorHAnsi" w:cstheme="minorHAnsi"/>
        </w:rPr>
        <w:t xml:space="preserve"> </w:t>
      </w:r>
      <w:r w:rsidRPr="009C6F85">
        <w:rPr>
          <w:rFonts w:asciiTheme="minorHAnsi" w:hAnsiTheme="minorHAnsi" w:cstheme="minorHAnsi"/>
          <w:i/>
          <w:iCs/>
        </w:rPr>
        <w:t xml:space="preserve">– 2019 PBC Survey </w:t>
      </w:r>
      <w:r w:rsidRPr="009C6F85">
        <w:rPr>
          <w:rFonts w:asciiTheme="minorHAnsi" w:hAnsiTheme="minorHAnsi" w:cstheme="minorHAnsi"/>
          <w:i/>
          <w:iCs/>
          <w:vertAlign w:val="superscript"/>
        </w:rPr>
        <w:t>9</w:t>
      </w:r>
    </w:p>
    <w:p w14:paraId="36423F0D" w14:textId="0CC94020" w:rsidR="00846DAF" w:rsidRPr="00124ED0" w:rsidRDefault="00C341E6" w:rsidP="00EB542B">
      <w:pPr>
        <w:pStyle w:val="Heading2"/>
        <w:spacing w:before="240"/>
      </w:pPr>
      <w:bookmarkStart w:id="105" w:name="_Toc82684775"/>
      <w:bookmarkStart w:id="106" w:name="_Toc82685202"/>
      <w:bookmarkStart w:id="107" w:name="_Toc82684776"/>
      <w:bookmarkStart w:id="108" w:name="_Toc82685203"/>
      <w:bookmarkStart w:id="109" w:name="_Toc82684777"/>
      <w:bookmarkStart w:id="110" w:name="_Toc82685204"/>
      <w:bookmarkStart w:id="111" w:name="_Toc82684778"/>
      <w:bookmarkStart w:id="112" w:name="_Toc82685205"/>
      <w:bookmarkStart w:id="113" w:name="_Toc82684779"/>
      <w:bookmarkStart w:id="114" w:name="_Toc82685206"/>
      <w:bookmarkStart w:id="115" w:name="_Toc82684780"/>
      <w:bookmarkStart w:id="116" w:name="_Toc82685207"/>
      <w:bookmarkStart w:id="117" w:name="_Toc82684781"/>
      <w:bookmarkStart w:id="118" w:name="_Toc82685208"/>
      <w:bookmarkStart w:id="119" w:name="_Toc82684782"/>
      <w:bookmarkStart w:id="120" w:name="_Toc82685209"/>
      <w:bookmarkStart w:id="121" w:name="_Toc82684783"/>
      <w:bookmarkStart w:id="122" w:name="_Toc82685210"/>
      <w:bookmarkStart w:id="123" w:name="_Toc82684784"/>
      <w:bookmarkStart w:id="124" w:name="_Toc82685211"/>
      <w:bookmarkStart w:id="125" w:name="_Toc82684785"/>
      <w:bookmarkStart w:id="126" w:name="_Toc82685212"/>
      <w:bookmarkStart w:id="127" w:name="_Toc139009530"/>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r w:rsidRPr="00124ED0">
        <w:t>System Level Outcomes Achieved</w:t>
      </w:r>
      <w:bookmarkEnd w:id="127"/>
    </w:p>
    <w:p w14:paraId="0A190663" w14:textId="2FCF0E5E" w:rsidR="004F08F7" w:rsidRPr="00EB542B" w:rsidRDefault="00846DAF" w:rsidP="00EB542B">
      <w:pPr>
        <w:pStyle w:val="CCSNormalText"/>
        <w:pBdr>
          <w:top w:val="single" w:sz="4" w:space="1" w:color="auto"/>
          <w:left w:val="single" w:sz="4" w:space="1" w:color="auto"/>
          <w:bottom w:val="single" w:sz="4" w:space="1" w:color="auto"/>
          <w:right w:val="single" w:sz="4" w:space="1" w:color="auto"/>
        </w:pBdr>
        <w:spacing w:before="240" w:after="240"/>
        <w:outlineLvl w:val="2"/>
        <w:rPr>
          <w:rFonts w:ascii="Calibri" w:hAnsi="Calibri" w:cs="Calibri"/>
          <w:b/>
          <w:bCs/>
        </w:rPr>
      </w:pPr>
      <w:bookmarkStart w:id="128" w:name="_Hlk81070527"/>
      <w:r w:rsidRPr="00086EE4">
        <w:rPr>
          <w:rFonts w:ascii="Calibri" w:hAnsi="Calibri" w:cs="Calibri"/>
          <w:b/>
          <w:bCs/>
        </w:rPr>
        <w:t>System Level Outcomes</w:t>
      </w:r>
    </w:p>
    <w:p w14:paraId="6D42E7CE" w14:textId="51FC0E23" w:rsidR="004F08F7" w:rsidRDefault="00846DAF" w:rsidP="00957A54">
      <w:pPr>
        <w:pStyle w:val="CCSNormalText"/>
        <w:pBdr>
          <w:top w:val="single" w:sz="4" w:space="1" w:color="auto"/>
          <w:left w:val="single" w:sz="4" w:space="1" w:color="auto"/>
          <w:bottom w:val="single" w:sz="4" w:space="1" w:color="auto"/>
          <w:right w:val="single" w:sz="4" w:space="1" w:color="auto"/>
        </w:pBdr>
        <w:spacing w:before="240" w:after="240"/>
        <w:rPr>
          <w:rFonts w:ascii="Calibri" w:hAnsi="Calibri" w:cs="Calibri"/>
          <w:b/>
          <w:bCs/>
          <w:color w:val="000000" w:themeColor="text1"/>
        </w:rPr>
      </w:pPr>
      <w:r>
        <w:rPr>
          <w:rFonts w:ascii="Calibri" w:hAnsi="Calibri" w:cs="Calibri"/>
          <w:b/>
          <w:bCs/>
          <w:color w:val="000000" w:themeColor="text1"/>
        </w:rPr>
        <w:t>Key Finding #</w:t>
      </w:r>
      <w:r w:rsidR="0026469B">
        <w:rPr>
          <w:rFonts w:ascii="Calibri" w:hAnsi="Calibri" w:cs="Calibri"/>
          <w:b/>
          <w:bCs/>
          <w:color w:val="000000" w:themeColor="text1"/>
        </w:rPr>
        <w:t xml:space="preserve">9 </w:t>
      </w:r>
      <w:r w:rsidRPr="009A13D2">
        <w:rPr>
          <w:rFonts w:ascii="Calibri" w:hAnsi="Calibri" w:cs="Calibri"/>
          <w:b/>
          <w:bCs/>
          <w:color w:val="000000" w:themeColor="text1"/>
        </w:rPr>
        <w:t>–</w:t>
      </w:r>
      <w:r>
        <w:rPr>
          <w:rFonts w:ascii="Calibri" w:hAnsi="Calibri" w:cs="Calibri"/>
          <w:b/>
          <w:bCs/>
          <w:color w:val="000000" w:themeColor="text1"/>
        </w:rPr>
        <w:t xml:space="preserve"> </w:t>
      </w:r>
      <w:r w:rsidR="0020125B">
        <w:rPr>
          <w:rFonts w:ascii="Calibri" w:hAnsi="Calibri" w:cs="Calibri"/>
          <w:b/>
          <w:bCs/>
          <w:color w:val="000000" w:themeColor="text1"/>
        </w:rPr>
        <w:t xml:space="preserve">Pilots </w:t>
      </w:r>
      <w:r w:rsidR="00834BC1">
        <w:rPr>
          <w:rFonts w:ascii="Calibri" w:hAnsi="Calibri" w:cs="Calibri"/>
          <w:b/>
          <w:bCs/>
          <w:color w:val="000000" w:themeColor="text1"/>
        </w:rPr>
        <w:t>Two</w:t>
      </w:r>
      <w:r w:rsidR="00AE7AD3">
        <w:rPr>
          <w:rFonts w:ascii="Calibri" w:hAnsi="Calibri" w:cs="Calibri"/>
          <w:b/>
          <w:bCs/>
          <w:color w:val="000000" w:themeColor="text1"/>
        </w:rPr>
        <w:t xml:space="preserve"> and</w:t>
      </w:r>
      <w:r w:rsidR="00A62920">
        <w:rPr>
          <w:rFonts w:ascii="Calibri" w:hAnsi="Calibri" w:cs="Calibri"/>
          <w:b/>
          <w:bCs/>
          <w:color w:val="000000" w:themeColor="text1"/>
        </w:rPr>
        <w:t xml:space="preserve"> </w:t>
      </w:r>
      <w:r w:rsidR="00834BC1">
        <w:rPr>
          <w:rFonts w:ascii="Calibri" w:hAnsi="Calibri" w:cs="Calibri"/>
          <w:b/>
          <w:bCs/>
          <w:color w:val="000000" w:themeColor="text1"/>
        </w:rPr>
        <w:t xml:space="preserve">Six </w:t>
      </w:r>
      <w:r w:rsidR="0020125B">
        <w:rPr>
          <w:rFonts w:ascii="Calibri" w:hAnsi="Calibri" w:cs="Calibri"/>
          <w:b/>
          <w:bCs/>
          <w:color w:val="000000" w:themeColor="text1"/>
        </w:rPr>
        <w:t>produced</w:t>
      </w:r>
      <w:bookmarkStart w:id="129" w:name="_Hlk80953378"/>
      <w:r w:rsidR="0020125B">
        <w:rPr>
          <w:rFonts w:ascii="Calibri" w:hAnsi="Calibri" w:cs="Calibri"/>
          <w:b/>
          <w:bCs/>
          <w:color w:val="000000" w:themeColor="text1"/>
        </w:rPr>
        <w:t xml:space="preserve"> </w:t>
      </w:r>
      <w:r w:rsidR="00607F62">
        <w:rPr>
          <w:rFonts w:ascii="Calibri" w:hAnsi="Calibri" w:cs="Calibri"/>
          <w:b/>
          <w:bCs/>
          <w:color w:val="000000" w:themeColor="text1"/>
        </w:rPr>
        <w:t xml:space="preserve">business case and prospectus development methods </w:t>
      </w:r>
      <w:r w:rsidR="0020125B">
        <w:rPr>
          <w:rFonts w:ascii="Calibri" w:hAnsi="Calibri" w:cs="Calibri"/>
          <w:b/>
          <w:bCs/>
          <w:color w:val="000000" w:themeColor="text1"/>
        </w:rPr>
        <w:t xml:space="preserve">which </w:t>
      </w:r>
      <w:r w:rsidR="00607F62">
        <w:rPr>
          <w:rFonts w:ascii="Calibri" w:hAnsi="Calibri" w:cs="Calibri"/>
          <w:b/>
          <w:bCs/>
          <w:color w:val="000000" w:themeColor="text1"/>
        </w:rPr>
        <w:t>are</w:t>
      </w:r>
      <w:r w:rsidR="0020125B">
        <w:rPr>
          <w:rFonts w:ascii="Calibri" w:hAnsi="Calibri" w:cs="Calibri"/>
          <w:b/>
          <w:bCs/>
          <w:color w:val="000000" w:themeColor="text1"/>
        </w:rPr>
        <w:t xml:space="preserve"> transferable to other regions</w:t>
      </w:r>
      <w:bookmarkEnd w:id="129"/>
      <w:r w:rsidR="0020125B">
        <w:rPr>
          <w:rFonts w:ascii="Calibri" w:hAnsi="Calibri" w:cs="Calibri"/>
          <w:b/>
          <w:bCs/>
          <w:color w:val="000000" w:themeColor="text1"/>
        </w:rPr>
        <w:t>.</w:t>
      </w:r>
    </w:p>
    <w:p w14:paraId="35B36E1A" w14:textId="3F9B0854" w:rsidR="004F08F7" w:rsidRDefault="00846DAF" w:rsidP="00957A54">
      <w:pPr>
        <w:pStyle w:val="CCSNormalText"/>
        <w:pBdr>
          <w:top w:val="single" w:sz="4" w:space="1" w:color="auto"/>
          <w:left w:val="single" w:sz="4" w:space="1" w:color="auto"/>
          <w:bottom w:val="single" w:sz="4" w:space="1" w:color="auto"/>
          <w:right w:val="single" w:sz="4" w:space="1" w:color="auto"/>
        </w:pBdr>
        <w:spacing w:before="240" w:after="240"/>
        <w:rPr>
          <w:rFonts w:ascii="Calibri" w:hAnsi="Calibri" w:cs="Calibri"/>
          <w:b/>
          <w:bCs/>
          <w:color w:val="000000" w:themeColor="text1"/>
        </w:rPr>
      </w:pPr>
      <w:r>
        <w:rPr>
          <w:rFonts w:ascii="Calibri" w:hAnsi="Calibri" w:cs="Calibri"/>
          <w:b/>
          <w:bCs/>
          <w:color w:val="000000" w:themeColor="text1"/>
        </w:rPr>
        <w:t>Key Finding #</w:t>
      </w:r>
      <w:r w:rsidR="0026469B">
        <w:rPr>
          <w:rFonts w:ascii="Calibri" w:hAnsi="Calibri" w:cs="Calibri"/>
          <w:b/>
          <w:bCs/>
          <w:color w:val="000000" w:themeColor="text1"/>
        </w:rPr>
        <w:t>10</w:t>
      </w:r>
      <w:r w:rsidR="00A80AFF">
        <w:rPr>
          <w:rFonts w:ascii="Calibri" w:hAnsi="Calibri" w:cs="Calibri"/>
          <w:b/>
          <w:bCs/>
          <w:color w:val="000000" w:themeColor="text1"/>
        </w:rPr>
        <w:t xml:space="preserve"> </w:t>
      </w:r>
      <w:r w:rsidR="00A80AFF" w:rsidRPr="009A13D2">
        <w:rPr>
          <w:rFonts w:ascii="Calibri" w:hAnsi="Calibri" w:cs="Calibri"/>
          <w:b/>
          <w:bCs/>
          <w:color w:val="000000" w:themeColor="text1"/>
        </w:rPr>
        <w:t>–</w:t>
      </w:r>
      <w:r w:rsidR="00A80AFF">
        <w:rPr>
          <w:rFonts w:ascii="Calibri" w:hAnsi="Calibri" w:cs="Calibri"/>
          <w:b/>
          <w:bCs/>
          <w:color w:val="000000" w:themeColor="text1"/>
        </w:rPr>
        <w:t xml:space="preserve"> </w:t>
      </w:r>
      <w:r w:rsidR="00B42D19">
        <w:rPr>
          <w:rFonts w:ascii="Calibri" w:hAnsi="Calibri" w:cs="Calibri"/>
          <w:b/>
          <w:bCs/>
          <w:color w:val="000000" w:themeColor="text1"/>
        </w:rPr>
        <w:t>Pilot Four</w:t>
      </w:r>
      <w:r w:rsidR="00084523">
        <w:rPr>
          <w:rFonts w:ascii="Calibri" w:hAnsi="Calibri" w:cs="Calibri"/>
          <w:b/>
          <w:bCs/>
          <w:color w:val="000000" w:themeColor="text1"/>
        </w:rPr>
        <w:t xml:space="preserve"> (Moa Resolution) provides a suitable framework for establishing an Indigenous Land Use Agreement for other communities.</w:t>
      </w:r>
    </w:p>
    <w:p w14:paraId="20B13251" w14:textId="098AA524" w:rsidR="004F08F7" w:rsidRDefault="00AE7AD3" w:rsidP="00957A54">
      <w:pPr>
        <w:pStyle w:val="CCSNormalText"/>
        <w:pBdr>
          <w:top w:val="single" w:sz="4" w:space="1" w:color="auto"/>
          <w:left w:val="single" w:sz="4" w:space="1" w:color="auto"/>
          <w:bottom w:val="single" w:sz="4" w:space="1" w:color="auto"/>
          <w:right w:val="single" w:sz="4" w:space="1" w:color="auto"/>
        </w:pBdr>
        <w:spacing w:before="240" w:after="240"/>
        <w:rPr>
          <w:rFonts w:ascii="Calibri" w:hAnsi="Calibri" w:cs="Calibri"/>
          <w:b/>
          <w:bCs/>
          <w:color w:val="000000" w:themeColor="text1"/>
        </w:rPr>
      </w:pPr>
      <w:r>
        <w:rPr>
          <w:rFonts w:ascii="Calibri" w:hAnsi="Calibri" w:cs="Calibri"/>
          <w:b/>
          <w:bCs/>
          <w:color w:val="000000" w:themeColor="text1"/>
        </w:rPr>
        <w:t>Key Finding #</w:t>
      </w:r>
      <w:r w:rsidR="0026469B">
        <w:rPr>
          <w:rFonts w:ascii="Calibri" w:hAnsi="Calibri" w:cs="Calibri"/>
          <w:b/>
          <w:bCs/>
          <w:color w:val="000000" w:themeColor="text1"/>
        </w:rPr>
        <w:t>11</w:t>
      </w:r>
      <w:r>
        <w:rPr>
          <w:rFonts w:ascii="Calibri" w:hAnsi="Calibri" w:cs="Calibri"/>
          <w:b/>
          <w:bCs/>
          <w:color w:val="000000" w:themeColor="text1"/>
        </w:rPr>
        <w:t xml:space="preserve"> – Pilots reported lessons learnt at </w:t>
      </w:r>
      <w:r w:rsidR="00ED2A86">
        <w:rPr>
          <w:rFonts w:ascii="Calibri" w:hAnsi="Calibri" w:cs="Calibri"/>
          <w:b/>
          <w:bCs/>
          <w:color w:val="000000" w:themeColor="text1"/>
        </w:rPr>
        <w:t>Pilot</w:t>
      </w:r>
      <w:r>
        <w:rPr>
          <w:rFonts w:ascii="Calibri" w:hAnsi="Calibri" w:cs="Calibri"/>
          <w:b/>
          <w:bCs/>
          <w:color w:val="000000" w:themeColor="text1"/>
        </w:rPr>
        <w:t xml:space="preserve"> completion. There is </w:t>
      </w:r>
      <w:r w:rsidR="00A73301">
        <w:rPr>
          <w:rFonts w:ascii="Calibri" w:hAnsi="Calibri" w:cs="Calibri"/>
          <w:b/>
          <w:bCs/>
          <w:color w:val="000000" w:themeColor="text1"/>
        </w:rPr>
        <w:t xml:space="preserve">an </w:t>
      </w:r>
      <w:r>
        <w:rPr>
          <w:rFonts w:ascii="Calibri" w:hAnsi="Calibri" w:cs="Calibri"/>
          <w:b/>
          <w:bCs/>
          <w:color w:val="000000" w:themeColor="text1"/>
        </w:rPr>
        <w:t xml:space="preserve">opportunity to document and share lessons across </w:t>
      </w:r>
      <w:r w:rsidR="00E60ABE">
        <w:rPr>
          <w:rFonts w:ascii="Calibri" w:hAnsi="Calibri" w:cs="Calibri"/>
          <w:b/>
          <w:bCs/>
          <w:color w:val="000000" w:themeColor="text1"/>
        </w:rPr>
        <w:t>development phases.</w:t>
      </w:r>
    </w:p>
    <w:p w14:paraId="6F28A265" w14:textId="32EBA7F1" w:rsidR="004F08F7" w:rsidRDefault="00C946BC" w:rsidP="00957A54">
      <w:pPr>
        <w:pStyle w:val="CCSNormalText"/>
        <w:pBdr>
          <w:top w:val="single" w:sz="4" w:space="1" w:color="auto"/>
          <w:left w:val="single" w:sz="4" w:space="1" w:color="auto"/>
          <w:bottom w:val="single" w:sz="4" w:space="1" w:color="auto"/>
          <w:right w:val="single" w:sz="4" w:space="1" w:color="auto"/>
        </w:pBdr>
        <w:spacing w:before="240" w:after="240"/>
        <w:rPr>
          <w:rFonts w:ascii="Calibri" w:hAnsi="Calibri" w:cs="Calibri"/>
          <w:b/>
          <w:bCs/>
          <w:color w:val="000000" w:themeColor="text1"/>
        </w:rPr>
      </w:pPr>
      <w:bookmarkStart w:id="130" w:name="_Hlk81071311"/>
      <w:r>
        <w:rPr>
          <w:rFonts w:ascii="Calibri" w:hAnsi="Calibri" w:cs="Calibri"/>
          <w:b/>
          <w:bCs/>
          <w:color w:val="000000" w:themeColor="text1"/>
        </w:rPr>
        <w:t>Key Finding #</w:t>
      </w:r>
      <w:r w:rsidR="0026469B">
        <w:rPr>
          <w:rFonts w:ascii="Calibri" w:hAnsi="Calibri" w:cs="Calibri"/>
          <w:b/>
          <w:bCs/>
          <w:color w:val="000000" w:themeColor="text1"/>
        </w:rPr>
        <w:t>12</w:t>
      </w:r>
      <w:r w:rsidR="00A80AFF">
        <w:rPr>
          <w:rFonts w:ascii="Calibri" w:hAnsi="Calibri" w:cs="Calibri"/>
          <w:b/>
          <w:bCs/>
          <w:color w:val="000000" w:themeColor="text1"/>
        </w:rPr>
        <w:t xml:space="preserve"> </w:t>
      </w:r>
      <w:r w:rsidR="00A80AFF" w:rsidRPr="009A13D2">
        <w:rPr>
          <w:rFonts w:ascii="Calibri" w:hAnsi="Calibri" w:cs="Calibri"/>
          <w:b/>
          <w:bCs/>
          <w:color w:val="000000" w:themeColor="text1"/>
        </w:rPr>
        <w:t>–</w:t>
      </w:r>
      <w:r w:rsidR="00A80AFF">
        <w:rPr>
          <w:rFonts w:ascii="Calibri" w:hAnsi="Calibri" w:cs="Calibri"/>
          <w:b/>
          <w:bCs/>
          <w:color w:val="000000" w:themeColor="text1"/>
        </w:rPr>
        <w:t xml:space="preserve"> </w:t>
      </w:r>
      <w:bookmarkEnd w:id="130"/>
      <w:r w:rsidR="00AE7AD3">
        <w:rPr>
          <w:rFonts w:ascii="Calibri" w:hAnsi="Calibri" w:cs="Calibri"/>
          <w:b/>
          <w:bCs/>
          <w:color w:val="000000" w:themeColor="text1"/>
        </w:rPr>
        <w:t>There is p</w:t>
      </w:r>
      <w:r w:rsidR="007E6413">
        <w:rPr>
          <w:rFonts w:ascii="Calibri" w:hAnsi="Calibri" w:cs="Calibri"/>
          <w:b/>
          <w:bCs/>
          <w:color w:val="000000" w:themeColor="text1"/>
        </w:rPr>
        <w:t xml:space="preserve">otential to provide guidance and examples of strategic phases of economic development </w:t>
      </w:r>
      <w:r w:rsidR="00607F62">
        <w:rPr>
          <w:rFonts w:ascii="Calibri" w:hAnsi="Calibri" w:cs="Calibri"/>
          <w:b/>
          <w:bCs/>
          <w:color w:val="000000" w:themeColor="text1"/>
        </w:rPr>
        <w:t>on Indigenous lands</w:t>
      </w:r>
      <w:r w:rsidR="004075E1">
        <w:rPr>
          <w:rFonts w:ascii="Calibri" w:hAnsi="Calibri" w:cs="Calibri"/>
          <w:b/>
          <w:bCs/>
          <w:color w:val="000000" w:themeColor="text1"/>
        </w:rPr>
        <w:t>.</w:t>
      </w:r>
    </w:p>
    <w:bookmarkEnd w:id="102"/>
    <w:bookmarkEnd w:id="128"/>
    <w:p w14:paraId="2D1F78D7" w14:textId="1A404F5D" w:rsidR="00250FE3" w:rsidRDefault="00250FE3" w:rsidP="00E26B29">
      <w:pPr>
        <w:pStyle w:val="Heading3"/>
      </w:pPr>
      <w:r w:rsidRPr="00250FE3">
        <w:t>Produce New Insights and Lessons</w:t>
      </w:r>
    </w:p>
    <w:p w14:paraId="0EDB9DFD" w14:textId="45D7590E" w:rsidR="00C0793A" w:rsidRPr="007969EA" w:rsidRDefault="00AE7AD3" w:rsidP="007969EA">
      <w:pPr>
        <w:pStyle w:val="CCSNormalText"/>
        <w:rPr>
          <w:rFonts w:asciiTheme="minorHAnsi" w:hAnsiTheme="minorHAnsi" w:cstheme="minorHAnsi"/>
        </w:rPr>
      </w:pPr>
      <w:r w:rsidRPr="00A73301">
        <w:rPr>
          <w:rFonts w:asciiTheme="minorHAnsi" w:hAnsiTheme="minorHAnsi" w:cstheme="minorHAnsi"/>
          <w:lang w:val="en-US"/>
        </w:rPr>
        <w:t xml:space="preserve">Pilot learnings have been reflected in </w:t>
      </w:r>
      <w:r w:rsidR="00ED2A86">
        <w:rPr>
          <w:rFonts w:asciiTheme="minorHAnsi" w:hAnsiTheme="minorHAnsi" w:cstheme="minorHAnsi"/>
          <w:lang w:val="en-US"/>
        </w:rPr>
        <w:t>Pilot</w:t>
      </w:r>
      <w:r w:rsidRPr="00A73301">
        <w:rPr>
          <w:rFonts w:asciiTheme="minorHAnsi" w:hAnsiTheme="minorHAnsi" w:cstheme="minorHAnsi"/>
          <w:lang w:val="en-US"/>
        </w:rPr>
        <w:t xml:space="preserve"> reports to the NIAA. </w:t>
      </w:r>
      <w:r w:rsidR="00E60ABE" w:rsidRPr="00A73301">
        <w:rPr>
          <w:rFonts w:asciiTheme="minorHAnsi" w:hAnsiTheme="minorHAnsi" w:cstheme="minorHAnsi"/>
          <w:lang w:val="en-US"/>
        </w:rPr>
        <w:t xml:space="preserve">The summary details of lessons </w:t>
      </w:r>
      <w:r w:rsidR="00ED2A86">
        <w:rPr>
          <w:rFonts w:asciiTheme="minorHAnsi" w:hAnsiTheme="minorHAnsi" w:cstheme="minorHAnsi"/>
          <w:lang w:val="en-US"/>
        </w:rPr>
        <w:t>learnt</w:t>
      </w:r>
      <w:r w:rsidR="00E60ABE" w:rsidRPr="00A73301">
        <w:rPr>
          <w:rFonts w:asciiTheme="minorHAnsi" w:hAnsiTheme="minorHAnsi" w:cstheme="minorHAnsi"/>
          <w:lang w:val="en-US"/>
        </w:rPr>
        <w:t xml:space="preserve"> for each </w:t>
      </w:r>
      <w:r w:rsidR="00ED2A86">
        <w:rPr>
          <w:rFonts w:asciiTheme="minorHAnsi" w:hAnsiTheme="minorHAnsi" w:cstheme="minorHAnsi"/>
          <w:lang w:val="en-US"/>
        </w:rPr>
        <w:t>Pilot</w:t>
      </w:r>
      <w:r w:rsidR="00E60ABE" w:rsidRPr="00A73301">
        <w:rPr>
          <w:rFonts w:asciiTheme="minorHAnsi" w:hAnsiTheme="minorHAnsi" w:cstheme="minorHAnsi"/>
          <w:lang w:val="en-US"/>
        </w:rPr>
        <w:t xml:space="preserve"> are presented in Appendix A ‘Pilot Summaries’ in the’ Pilot Outcomes and Lessons </w:t>
      </w:r>
      <w:r w:rsidR="00834BC1">
        <w:rPr>
          <w:rFonts w:asciiTheme="minorHAnsi" w:hAnsiTheme="minorHAnsi" w:cstheme="minorHAnsi"/>
          <w:lang w:val="en-US"/>
        </w:rPr>
        <w:t>Learnt</w:t>
      </w:r>
      <w:r w:rsidR="00E60ABE" w:rsidRPr="00A73301">
        <w:rPr>
          <w:rFonts w:asciiTheme="minorHAnsi" w:hAnsiTheme="minorHAnsi" w:cstheme="minorHAnsi"/>
          <w:lang w:val="en-US"/>
        </w:rPr>
        <w:t>’ sections.</w:t>
      </w:r>
    </w:p>
    <w:p w14:paraId="01124C33" w14:textId="77777777" w:rsidR="00A73301" w:rsidRDefault="00A73301">
      <w:pPr>
        <w:rPr>
          <w:rFonts w:asciiTheme="minorHAnsi" w:hAnsiTheme="minorHAnsi" w:cstheme="minorHAnsi"/>
          <w:b/>
          <w:bCs/>
          <w:color w:val="000000" w:themeColor="text1"/>
          <w:sz w:val="22"/>
          <w:szCs w:val="22"/>
          <w:lang w:val="en-AU" w:eastAsia="zh-CN" w:bidi="th-TH"/>
        </w:rPr>
      </w:pPr>
      <w:r>
        <w:br w:type="page"/>
      </w:r>
    </w:p>
    <w:p w14:paraId="65ED63E8" w14:textId="623456AE" w:rsidR="00D82C43" w:rsidRPr="00A73301" w:rsidRDefault="00D82C43" w:rsidP="007969EA">
      <w:pPr>
        <w:pStyle w:val="Heading3"/>
      </w:pPr>
      <w:r w:rsidRPr="00D82C43">
        <w:lastRenderedPageBreak/>
        <w:t>Sharing Le</w:t>
      </w:r>
      <w:r w:rsidR="002D18C9">
        <w:t xml:space="preserve">ssons </w:t>
      </w:r>
      <w:r w:rsidR="00834BC1">
        <w:t>Learnt</w:t>
      </w:r>
    </w:p>
    <w:p w14:paraId="7CE998C4" w14:textId="1018B660" w:rsidR="00AE7AD3" w:rsidRPr="00A73301" w:rsidRDefault="00AE7AD3" w:rsidP="007969EA">
      <w:pPr>
        <w:pStyle w:val="CCSNormalText"/>
        <w:rPr>
          <w:rFonts w:asciiTheme="minorHAnsi" w:hAnsiTheme="minorHAnsi" w:cstheme="minorHAnsi"/>
        </w:rPr>
      </w:pPr>
      <w:r w:rsidRPr="00A73301">
        <w:rPr>
          <w:rFonts w:asciiTheme="minorHAnsi" w:hAnsiTheme="minorHAnsi" w:cstheme="minorHAnsi"/>
          <w:lang w:val="en-US"/>
        </w:rPr>
        <w:t xml:space="preserve">The following </w:t>
      </w:r>
      <w:r w:rsidR="00F73BB3" w:rsidRPr="00A73301">
        <w:rPr>
          <w:rFonts w:asciiTheme="minorHAnsi" w:hAnsiTheme="minorHAnsi" w:cstheme="minorHAnsi"/>
          <w:lang w:val="en-US"/>
        </w:rPr>
        <w:t xml:space="preserve">information dissemination </w:t>
      </w:r>
      <w:r w:rsidR="00E60ABE" w:rsidRPr="00A73301">
        <w:rPr>
          <w:rFonts w:asciiTheme="minorHAnsi" w:hAnsiTheme="minorHAnsi" w:cstheme="minorHAnsi"/>
          <w:lang w:val="en-US"/>
        </w:rPr>
        <w:t>a</w:t>
      </w:r>
      <w:r w:rsidR="00F73BB3" w:rsidRPr="00A73301">
        <w:rPr>
          <w:rFonts w:asciiTheme="minorHAnsi" w:hAnsiTheme="minorHAnsi" w:cstheme="minorHAnsi"/>
          <w:lang w:val="en-US"/>
        </w:rPr>
        <w:t>pproaches are</w:t>
      </w:r>
      <w:r w:rsidRPr="00A73301">
        <w:rPr>
          <w:rFonts w:asciiTheme="minorHAnsi" w:hAnsiTheme="minorHAnsi" w:cstheme="minorHAnsi"/>
          <w:lang w:val="en-US"/>
        </w:rPr>
        <w:t xml:space="preserve"> noted</w:t>
      </w:r>
      <w:r w:rsidR="00F73BB3" w:rsidRPr="00A73301">
        <w:rPr>
          <w:rFonts w:asciiTheme="minorHAnsi" w:hAnsiTheme="minorHAnsi" w:cstheme="minorHAnsi"/>
          <w:lang w:val="en-US"/>
        </w:rPr>
        <w:t xml:space="preserve"> for </w:t>
      </w:r>
      <w:r w:rsidR="00B42D19">
        <w:rPr>
          <w:rFonts w:asciiTheme="minorHAnsi" w:hAnsiTheme="minorHAnsi" w:cstheme="minorHAnsi"/>
          <w:lang w:val="en-US"/>
        </w:rPr>
        <w:t>Pilot Six</w:t>
      </w:r>
      <w:r w:rsidR="00F73BB3" w:rsidRPr="00A73301">
        <w:rPr>
          <w:rFonts w:asciiTheme="minorHAnsi" w:hAnsiTheme="minorHAnsi" w:cstheme="minorHAnsi"/>
          <w:lang w:val="en-US"/>
        </w:rPr>
        <w:t xml:space="preserve"> (the longest </w:t>
      </w:r>
      <w:r w:rsidR="005C421C" w:rsidRPr="00A73301">
        <w:rPr>
          <w:rFonts w:asciiTheme="minorHAnsi" w:hAnsiTheme="minorHAnsi" w:cstheme="minorHAnsi"/>
          <w:lang w:val="en-US"/>
        </w:rPr>
        <w:t xml:space="preserve">study of all the </w:t>
      </w:r>
      <w:r w:rsidR="00ED2A86">
        <w:rPr>
          <w:rFonts w:asciiTheme="minorHAnsi" w:hAnsiTheme="minorHAnsi" w:cstheme="minorHAnsi"/>
          <w:lang w:val="en-US"/>
        </w:rPr>
        <w:t>Pilot</w:t>
      </w:r>
      <w:r w:rsidR="005C421C" w:rsidRPr="00A73301">
        <w:rPr>
          <w:rFonts w:asciiTheme="minorHAnsi" w:hAnsiTheme="minorHAnsi" w:cstheme="minorHAnsi"/>
          <w:lang w:val="en-US"/>
        </w:rPr>
        <w:t>s undertaken)</w:t>
      </w:r>
      <w:r w:rsidRPr="00A73301">
        <w:rPr>
          <w:rFonts w:asciiTheme="minorHAnsi" w:hAnsiTheme="minorHAnsi" w:cstheme="minorHAnsi"/>
          <w:lang w:val="en-US"/>
        </w:rPr>
        <w:t>:</w:t>
      </w:r>
    </w:p>
    <w:p w14:paraId="76ED2440" w14:textId="1F19346E" w:rsidR="00507E7B" w:rsidRPr="00890E51" w:rsidRDefault="00AE7AD3" w:rsidP="007969EA">
      <w:pPr>
        <w:pStyle w:val="CCSNormalText"/>
        <w:numPr>
          <w:ilvl w:val="0"/>
          <w:numId w:val="25"/>
        </w:numPr>
        <w:spacing w:before="120"/>
        <w:rPr>
          <w:rFonts w:asciiTheme="minorHAnsi" w:hAnsiTheme="minorHAnsi" w:cstheme="minorHAnsi"/>
        </w:rPr>
      </w:pPr>
      <w:r w:rsidRPr="00890E51">
        <w:rPr>
          <w:rFonts w:asciiTheme="minorHAnsi" w:hAnsiTheme="minorHAnsi" w:cstheme="minorHAnsi"/>
          <w:lang w:val="en-US"/>
        </w:rPr>
        <w:t xml:space="preserve">The CSIRO film collaboration </w:t>
      </w:r>
      <w:r w:rsidR="00D82C43" w:rsidRPr="00890E51">
        <w:rPr>
          <w:rFonts w:asciiTheme="minorHAnsi" w:hAnsiTheme="minorHAnsi" w:cstheme="minorHAnsi"/>
          <w:lang w:val="en-US"/>
        </w:rPr>
        <w:t>with</w:t>
      </w:r>
      <w:r w:rsidRPr="00890E51">
        <w:rPr>
          <w:rFonts w:asciiTheme="minorHAnsi" w:hAnsiTheme="minorHAnsi" w:cstheme="minorHAnsi"/>
          <w:lang w:val="en-US"/>
        </w:rPr>
        <w:t xml:space="preserve"> Griffith University is designed to further augment the communication potential of the projects explored through </w:t>
      </w:r>
      <w:r w:rsidR="00B42D19">
        <w:rPr>
          <w:rFonts w:asciiTheme="minorHAnsi" w:hAnsiTheme="minorHAnsi" w:cstheme="minorHAnsi"/>
          <w:lang w:val="en-US"/>
        </w:rPr>
        <w:t>Pilot Six</w:t>
      </w:r>
      <w:r w:rsidRPr="00890E51">
        <w:rPr>
          <w:rFonts w:asciiTheme="minorHAnsi" w:hAnsiTheme="minorHAnsi" w:cstheme="minorHAnsi"/>
          <w:lang w:val="en-US"/>
        </w:rPr>
        <w:t xml:space="preserve">, ‘particularly testing the relationship between written and audio-visual materials in prospectus design and community engagement’. </w:t>
      </w:r>
    </w:p>
    <w:p w14:paraId="6506BB47" w14:textId="24FD123D" w:rsidR="00C0793A" w:rsidRPr="00890E51" w:rsidRDefault="00AE7AD3" w:rsidP="007969EA">
      <w:pPr>
        <w:pStyle w:val="CCSNormalText"/>
        <w:numPr>
          <w:ilvl w:val="0"/>
          <w:numId w:val="25"/>
        </w:numPr>
        <w:spacing w:before="120"/>
        <w:rPr>
          <w:rFonts w:asciiTheme="minorHAnsi" w:hAnsiTheme="minorHAnsi" w:cstheme="minorHAnsi"/>
        </w:rPr>
      </w:pPr>
      <w:r w:rsidRPr="00890E51">
        <w:rPr>
          <w:rFonts w:asciiTheme="minorHAnsi" w:hAnsiTheme="minorHAnsi" w:cstheme="minorHAnsi"/>
          <w:lang w:val="en-US"/>
        </w:rPr>
        <w:t xml:space="preserve">The final phase of </w:t>
      </w:r>
      <w:r w:rsidR="00B42D19">
        <w:rPr>
          <w:rFonts w:asciiTheme="minorHAnsi" w:hAnsiTheme="minorHAnsi" w:cstheme="minorHAnsi"/>
          <w:lang w:val="en-US"/>
        </w:rPr>
        <w:t>Pilot Six</w:t>
      </w:r>
      <w:r w:rsidRPr="00890E51">
        <w:rPr>
          <w:rFonts w:asciiTheme="minorHAnsi" w:hAnsiTheme="minorHAnsi" w:cstheme="minorHAnsi"/>
          <w:lang w:val="en-US"/>
        </w:rPr>
        <w:t xml:space="preserve"> is yet to be completed and will be documenting lessons from these case-study efforts and other initiatives that have focused on supporting Indigenous-led economic development on Indigenous estates. </w:t>
      </w:r>
    </w:p>
    <w:p w14:paraId="7C564C0A" w14:textId="17125EA1" w:rsidR="00F73BB3" w:rsidRPr="00890E51" w:rsidRDefault="00F73BB3" w:rsidP="007969EA">
      <w:pPr>
        <w:pStyle w:val="CCSNormalText"/>
        <w:numPr>
          <w:ilvl w:val="0"/>
          <w:numId w:val="25"/>
        </w:numPr>
        <w:spacing w:before="120"/>
        <w:rPr>
          <w:rFonts w:asciiTheme="minorHAnsi" w:hAnsiTheme="minorHAnsi" w:cstheme="minorHAnsi"/>
        </w:rPr>
      </w:pPr>
      <w:r w:rsidRPr="007969EA">
        <w:rPr>
          <w:rFonts w:asciiTheme="minorHAnsi" w:hAnsiTheme="minorHAnsi" w:cstheme="minorHAnsi"/>
          <w:lang w:val="en-US"/>
        </w:rPr>
        <w:t>The project has been part of national and international presentations about CSIRO’s Indigenous enterprise development portfolio.</w:t>
      </w:r>
    </w:p>
    <w:p w14:paraId="40EAEE8C" w14:textId="6907EEEC" w:rsidR="00AE7AD3" w:rsidRDefault="00F73BB3" w:rsidP="00957A54">
      <w:pPr>
        <w:pStyle w:val="CCSNormalText"/>
        <w:spacing w:after="240"/>
        <w:rPr>
          <w:rFonts w:asciiTheme="minorHAnsi" w:hAnsiTheme="minorHAnsi" w:cstheme="minorHAnsi"/>
        </w:rPr>
      </w:pPr>
      <w:r w:rsidRPr="00A73301">
        <w:rPr>
          <w:rFonts w:asciiTheme="minorHAnsi" w:hAnsiTheme="minorHAnsi" w:cstheme="minorHAnsi"/>
        </w:rPr>
        <w:t xml:space="preserve">The combination of these </w:t>
      </w:r>
      <w:r w:rsidRPr="007969EA">
        <w:rPr>
          <w:rFonts w:asciiTheme="minorHAnsi" w:hAnsiTheme="minorHAnsi" w:cstheme="minorHAnsi"/>
        </w:rPr>
        <w:t xml:space="preserve">approaches for sharing lessons, support the </w:t>
      </w:r>
      <w:r w:rsidR="00ED2A86">
        <w:rPr>
          <w:rFonts w:asciiTheme="minorHAnsi" w:hAnsiTheme="minorHAnsi" w:cstheme="minorHAnsi"/>
        </w:rPr>
        <w:t>Pilot</w:t>
      </w:r>
      <w:r w:rsidRPr="007969EA">
        <w:rPr>
          <w:rFonts w:asciiTheme="minorHAnsi" w:hAnsiTheme="minorHAnsi" w:cstheme="minorHAnsi"/>
        </w:rPr>
        <w:t xml:space="preserve"> measure assumption that insights and lessons would be captured in formats appropriate to other stakeholders. </w:t>
      </w:r>
    </w:p>
    <w:p w14:paraId="6738BE0F" w14:textId="28FECAF9" w:rsidR="009C6F85" w:rsidRPr="00DA5D89" w:rsidRDefault="00957A54" w:rsidP="00EA2658">
      <w:pPr>
        <w:pBdr>
          <w:top w:val="single" w:sz="4" w:space="1" w:color="auto"/>
          <w:left w:val="single" w:sz="4" w:space="4" w:color="auto"/>
          <w:bottom w:val="single" w:sz="4" w:space="1" w:color="auto"/>
          <w:right w:val="single" w:sz="4" w:space="4" w:color="auto"/>
        </w:pBdr>
        <w:rPr>
          <w:rFonts w:asciiTheme="minorHAnsi" w:hAnsiTheme="minorHAnsi" w:cstheme="minorHAnsi"/>
        </w:rPr>
      </w:pPr>
      <w:r w:rsidRPr="00DA5D89">
        <w:rPr>
          <w:rFonts w:asciiTheme="minorHAnsi" w:hAnsiTheme="minorHAnsi" w:cstheme="minorHAnsi"/>
          <w:i/>
          <w:iCs/>
          <w:sz w:val="22"/>
          <w:szCs w:val="22"/>
          <w:lang w:val="en-AU"/>
        </w:rPr>
        <w:t xml:space="preserve"> </w:t>
      </w:r>
      <w:r w:rsidR="009C6F85" w:rsidRPr="00DA5D89">
        <w:rPr>
          <w:rFonts w:asciiTheme="minorHAnsi" w:hAnsiTheme="minorHAnsi" w:cstheme="minorHAnsi"/>
          <w:i/>
          <w:iCs/>
          <w:sz w:val="22"/>
          <w:szCs w:val="22"/>
          <w:lang w:val="en-AU"/>
        </w:rPr>
        <w:t>‘</w:t>
      </w:r>
      <w:r w:rsidR="009C6F85" w:rsidRPr="00DA5D89">
        <w:rPr>
          <w:rFonts w:asciiTheme="minorHAnsi" w:hAnsiTheme="minorHAnsi" w:cstheme="minorHAnsi"/>
          <w:sz w:val="22"/>
          <w:szCs w:val="22"/>
        </w:rPr>
        <w:t>Guided by the case study partners and the Project Steering Committee, the team will work to distil key lessons arising from the wider project that can be shared with other Indigenous groups who are eager to build the (Indigenous and scientific) evidence for on-country enterprises. Along with supporting context provided by the PBC survey, this will enable the production of a ‘how to guide’ which will be a key focus in the next stage of the projec</w:t>
      </w:r>
      <w:r w:rsidR="009C6F85" w:rsidRPr="00DA5D89">
        <w:rPr>
          <w:rFonts w:asciiTheme="minorHAnsi" w:hAnsiTheme="minorHAnsi" w:cstheme="minorHAnsi"/>
        </w:rPr>
        <w:t>t</w:t>
      </w:r>
      <w:r w:rsidR="009C6F85">
        <w:rPr>
          <w:rFonts w:asciiTheme="minorHAnsi" w:hAnsiTheme="minorHAnsi" w:cstheme="minorHAnsi"/>
          <w:i/>
          <w:iCs/>
          <w:sz w:val="22"/>
          <w:szCs w:val="22"/>
        </w:rPr>
        <w:t>’.</w:t>
      </w:r>
      <w:r w:rsidR="009C6F85">
        <w:rPr>
          <w:rFonts w:asciiTheme="minorHAnsi" w:hAnsiTheme="minorHAnsi" w:cstheme="minorHAnsi"/>
        </w:rPr>
        <w:t xml:space="preserve"> </w:t>
      </w:r>
      <w:r w:rsidR="009C6F85" w:rsidRPr="00CD7ABA">
        <w:rPr>
          <w:rFonts w:asciiTheme="minorHAnsi" w:hAnsiTheme="minorHAnsi" w:cstheme="minorHAnsi"/>
          <w:i/>
          <w:iCs/>
          <w:sz w:val="22"/>
          <w:szCs w:val="22"/>
          <w:lang w:val="en-AU"/>
        </w:rPr>
        <w:t>– Pilot</w:t>
      </w:r>
      <w:r w:rsidR="009C6F85">
        <w:rPr>
          <w:rFonts w:asciiTheme="minorHAnsi" w:hAnsiTheme="minorHAnsi" w:cstheme="minorHAnsi"/>
          <w:i/>
          <w:iCs/>
          <w:sz w:val="22"/>
          <w:szCs w:val="22"/>
          <w:lang w:val="en-AU"/>
        </w:rPr>
        <w:t xml:space="preserve"> Progress Report</w:t>
      </w:r>
    </w:p>
    <w:p w14:paraId="1BB97EC8" w14:textId="040BE191" w:rsidR="00135FE1" w:rsidRDefault="00135FE1" w:rsidP="00957A54">
      <w:pPr>
        <w:pStyle w:val="CCSNormalText"/>
        <w:spacing w:before="240"/>
        <w:rPr>
          <w:rFonts w:asciiTheme="minorHAnsi" w:hAnsiTheme="minorHAnsi" w:cstheme="minorHAnsi"/>
          <w:lang w:val="en-US"/>
        </w:rPr>
      </w:pPr>
      <w:r>
        <w:rPr>
          <w:rFonts w:asciiTheme="minorHAnsi" w:hAnsiTheme="minorHAnsi" w:cstheme="minorHAnsi"/>
          <w:lang w:val="en-US"/>
        </w:rPr>
        <w:t>In relation to developing the conditions for development</w:t>
      </w:r>
      <w:r w:rsidR="00AE7AD3">
        <w:rPr>
          <w:rFonts w:asciiTheme="minorHAnsi" w:hAnsiTheme="minorHAnsi" w:cstheme="minorHAnsi"/>
          <w:lang w:val="en-US"/>
        </w:rPr>
        <w:t>,</w:t>
      </w:r>
      <w:r>
        <w:rPr>
          <w:rFonts w:asciiTheme="minorHAnsi" w:hAnsiTheme="minorHAnsi" w:cstheme="minorHAnsi"/>
          <w:lang w:val="en-US"/>
        </w:rPr>
        <w:t xml:space="preserve"> the </w:t>
      </w:r>
      <w:r w:rsidR="00ED2A86">
        <w:rPr>
          <w:rFonts w:asciiTheme="minorHAnsi" w:hAnsiTheme="minorHAnsi" w:cstheme="minorHAnsi"/>
          <w:lang w:val="en-US"/>
        </w:rPr>
        <w:t>Pilot</w:t>
      </w:r>
      <w:r>
        <w:rPr>
          <w:rFonts w:asciiTheme="minorHAnsi" w:hAnsiTheme="minorHAnsi" w:cstheme="minorHAnsi"/>
          <w:lang w:val="en-US"/>
        </w:rPr>
        <w:t xml:space="preserve">s provide </w:t>
      </w:r>
      <w:r w:rsidR="00A62920">
        <w:rPr>
          <w:rFonts w:asciiTheme="minorHAnsi" w:hAnsiTheme="minorHAnsi" w:cstheme="minorHAnsi"/>
          <w:lang w:val="en-US"/>
        </w:rPr>
        <w:t xml:space="preserve">some key </w:t>
      </w:r>
      <w:r>
        <w:rPr>
          <w:rFonts w:asciiTheme="minorHAnsi" w:hAnsiTheme="minorHAnsi" w:cstheme="minorHAnsi"/>
          <w:lang w:val="en-US"/>
        </w:rPr>
        <w:t>learnings</w:t>
      </w:r>
      <w:r w:rsidR="002D18C9">
        <w:rPr>
          <w:rFonts w:asciiTheme="minorHAnsi" w:hAnsiTheme="minorHAnsi" w:cstheme="minorHAnsi"/>
          <w:lang w:val="en-US"/>
        </w:rPr>
        <w:t xml:space="preserve"> and examples for other regions</w:t>
      </w:r>
      <w:r>
        <w:rPr>
          <w:rFonts w:asciiTheme="minorHAnsi" w:hAnsiTheme="minorHAnsi" w:cstheme="minorHAnsi"/>
          <w:lang w:val="en-US"/>
        </w:rPr>
        <w:t>:</w:t>
      </w:r>
    </w:p>
    <w:p w14:paraId="222077FA" w14:textId="77A23CFE" w:rsidR="00135FE1" w:rsidRPr="00124ED0" w:rsidRDefault="00135FE1" w:rsidP="007969EA">
      <w:pPr>
        <w:pStyle w:val="CCSNormalText"/>
        <w:numPr>
          <w:ilvl w:val="0"/>
          <w:numId w:val="25"/>
        </w:numPr>
        <w:spacing w:before="120"/>
        <w:rPr>
          <w:rFonts w:asciiTheme="minorHAnsi" w:hAnsiTheme="minorHAnsi" w:cstheme="minorHAnsi"/>
          <w:lang w:val="en-US"/>
        </w:rPr>
      </w:pPr>
      <w:r w:rsidRPr="00124ED0">
        <w:rPr>
          <w:rFonts w:asciiTheme="minorHAnsi" w:hAnsiTheme="minorHAnsi" w:cstheme="minorHAnsi"/>
          <w:lang w:val="en-US"/>
        </w:rPr>
        <w:t xml:space="preserve">The </w:t>
      </w:r>
      <w:r w:rsidR="002D18C9" w:rsidRPr="00124ED0">
        <w:rPr>
          <w:rFonts w:asciiTheme="minorHAnsi" w:hAnsiTheme="minorHAnsi" w:cstheme="minorHAnsi"/>
          <w:lang w:val="en-US"/>
        </w:rPr>
        <w:t>business case and prospectus development methods and structures developed in</w:t>
      </w:r>
      <w:r w:rsidRPr="00124ED0">
        <w:rPr>
          <w:rFonts w:asciiTheme="minorHAnsi" w:hAnsiTheme="minorHAnsi" w:cstheme="minorHAnsi"/>
          <w:lang w:val="en-US"/>
        </w:rPr>
        <w:t xml:space="preserve"> Pilots </w:t>
      </w:r>
      <w:r w:rsidR="00834BC1">
        <w:rPr>
          <w:rFonts w:asciiTheme="minorHAnsi" w:hAnsiTheme="minorHAnsi" w:cstheme="minorHAnsi"/>
          <w:lang w:val="en-US"/>
        </w:rPr>
        <w:t>Two</w:t>
      </w:r>
      <w:r w:rsidR="002D18C9" w:rsidRPr="00124ED0">
        <w:rPr>
          <w:rFonts w:asciiTheme="minorHAnsi" w:hAnsiTheme="minorHAnsi" w:cstheme="minorHAnsi"/>
          <w:lang w:val="en-US"/>
        </w:rPr>
        <w:t xml:space="preserve"> (KRED) </w:t>
      </w:r>
      <w:r w:rsidRPr="00124ED0">
        <w:rPr>
          <w:rFonts w:asciiTheme="minorHAnsi" w:hAnsiTheme="minorHAnsi" w:cstheme="minorHAnsi"/>
          <w:lang w:val="en-US"/>
        </w:rPr>
        <w:t xml:space="preserve">and </w:t>
      </w:r>
      <w:r w:rsidR="00834BC1">
        <w:rPr>
          <w:rFonts w:asciiTheme="minorHAnsi" w:hAnsiTheme="minorHAnsi" w:cstheme="minorHAnsi"/>
          <w:lang w:val="en-US"/>
        </w:rPr>
        <w:t>Six</w:t>
      </w:r>
      <w:r w:rsidRPr="00124ED0">
        <w:rPr>
          <w:rFonts w:asciiTheme="minorHAnsi" w:hAnsiTheme="minorHAnsi" w:cstheme="minorHAnsi"/>
          <w:lang w:val="en-US"/>
        </w:rPr>
        <w:t xml:space="preserve"> </w:t>
      </w:r>
      <w:r w:rsidR="002D18C9" w:rsidRPr="00124ED0">
        <w:rPr>
          <w:rFonts w:asciiTheme="minorHAnsi" w:hAnsiTheme="minorHAnsi" w:cstheme="minorHAnsi"/>
          <w:lang w:val="en-US"/>
        </w:rPr>
        <w:t xml:space="preserve">(CSIRO) </w:t>
      </w:r>
      <w:r w:rsidR="005C421C">
        <w:rPr>
          <w:rFonts w:asciiTheme="minorHAnsi" w:hAnsiTheme="minorHAnsi" w:cstheme="minorHAnsi"/>
          <w:lang w:val="en-US"/>
        </w:rPr>
        <w:t>may be</w:t>
      </w:r>
      <w:r w:rsidRPr="00124ED0">
        <w:rPr>
          <w:rFonts w:asciiTheme="minorHAnsi" w:hAnsiTheme="minorHAnsi" w:cstheme="minorHAnsi"/>
          <w:lang w:val="en-US"/>
        </w:rPr>
        <w:t xml:space="preserve"> transferable </w:t>
      </w:r>
      <w:r w:rsidR="002D18C9" w:rsidRPr="00124ED0">
        <w:rPr>
          <w:rFonts w:asciiTheme="minorHAnsi" w:hAnsiTheme="minorHAnsi" w:cstheme="minorHAnsi"/>
          <w:lang w:val="en-US"/>
        </w:rPr>
        <w:t xml:space="preserve">as examples </w:t>
      </w:r>
      <w:r w:rsidRPr="00124ED0">
        <w:rPr>
          <w:rFonts w:asciiTheme="minorHAnsi" w:hAnsiTheme="minorHAnsi" w:cstheme="minorHAnsi"/>
          <w:lang w:val="en-US"/>
        </w:rPr>
        <w:t>to other regions</w:t>
      </w:r>
      <w:r w:rsidR="005C421C">
        <w:rPr>
          <w:rFonts w:asciiTheme="minorHAnsi" w:hAnsiTheme="minorHAnsi" w:cstheme="minorHAnsi"/>
          <w:lang w:val="en-US"/>
        </w:rPr>
        <w:t xml:space="preserve"> (subject to the approval of key stakeholders)</w:t>
      </w:r>
      <w:r w:rsidR="004075E1">
        <w:rPr>
          <w:rFonts w:asciiTheme="minorHAnsi" w:hAnsiTheme="minorHAnsi" w:cstheme="minorHAnsi"/>
          <w:lang w:val="en-US"/>
        </w:rPr>
        <w:t>.</w:t>
      </w:r>
      <w:r w:rsidR="005C421C">
        <w:rPr>
          <w:rFonts w:asciiTheme="minorHAnsi" w:hAnsiTheme="minorHAnsi" w:cstheme="minorHAnsi"/>
          <w:lang w:val="en-US"/>
        </w:rPr>
        <w:t xml:space="preserve"> </w:t>
      </w:r>
    </w:p>
    <w:p w14:paraId="1EDB46D4" w14:textId="61B5C73B" w:rsidR="00A62920" w:rsidRDefault="00A62920" w:rsidP="007969EA">
      <w:pPr>
        <w:pStyle w:val="CCSNormalText"/>
        <w:numPr>
          <w:ilvl w:val="0"/>
          <w:numId w:val="25"/>
        </w:numPr>
        <w:spacing w:before="120"/>
        <w:rPr>
          <w:rFonts w:asciiTheme="minorHAnsi" w:hAnsiTheme="minorHAnsi" w:cstheme="minorHAnsi"/>
          <w:lang w:val="en-US"/>
        </w:rPr>
      </w:pPr>
      <w:r w:rsidRPr="00124ED0">
        <w:rPr>
          <w:rFonts w:asciiTheme="minorHAnsi" w:hAnsiTheme="minorHAnsi" w:cstheme="minorHAnsi"/>
          <w:lang w:val="en-US"/>
        </w:rPr>
        <w:t xml:space="preserve">The development of </w:t>
      </w:r>
      <w:r w:rsidR="002D18C9" w:rsidRPr="00124ED0">
        <w:rPr>
          <w:rFonts w:asciiTheme="minorHAnsi" w:hAnsiTheme="minorHAnsi" w:cstheme="minorHAnsi"/>
          <w:lang w:val="en-US"/>
        </w:rPr>
        <w:t xml:space="preserve">the Moa </w:t>
      </w:r>
      <w:r w:rsidR="00CA5BA7" w:rsidRPr="00124ED0">
        <w:rPr>
          <w:rFonts w:asciiTheme="minorHAnsi" w:hAnsiTheme="minorHAnsi" w:cstheme="minorHAnsi"/>
          <w:lang w:val="en-US"/>
        </w:rPr>
        <w:t xml:space="preserve">Tenure Resolution </w:t>
      </w:r>
      <w:r w:rsidRPr="00124ED0">
        <w:rPr>
          <w:rFonts w:asciiTheme="minorHAnsi" w:hAnsiTheme="minorHAnsi" w:cstheme="minorHAnsi"/>
          <w:lang w:val="en-US"/>
        </w:rPr>
        <w:t>Accord</w:t>
      </w:r>
      <w:r w:rsidR="00A54182" w:rsidRPr="00124ED0">
        <w:rPr>
          <w:rFonts w:asciiTheme="minorHAnsi" w:hAnsiTheme="minorHAnsi" w:cstheme="minorHAnsi"/>
          <w:lang w:val="en-US"/>
        </w:rPr>
        <w:t xml:space="preserve"> </w:t>
      </w:r>
      <w:r w:rsidRPr="00124ED0">
        <w:rPr>
          <w:rFonts w:asciiTheme="minorHAnsi" w:hAnsiTheme="minorHAnsi" w:cstheme="minorHAnsi"/>
          <w:lang w:val="en-US"/>
        </w:rPr>
        <w:t xml:space="preserve">and ILUA framework in </w:t>
      </w:r>
      <w:r w:rsidR="00B42D19">
        <w:rPr>
          <w:rFonts w:asciiTheme="minorHAnsi" w:hAnsiTheme="minorHAnsi" w:cstheme="minorHAnsi"/>
          <w:lang w:val="en-US"/>
        </w:rPr>
        <w:t>Pilot Four</w:t>
      </w:r>
      <w:r w:rsidR="002D18C9" w:rsidRPr="00124ED0">
        <w:rPr>
          <w:rFonts w:asciiTheme="minorHAnsi" w:hAnsiTheme="minorHAnsi" w:cstheme="minorHAnsi"/>
          <w:lang w:val="en-US"/>
        </w:rPr>
        <w:t xml:space="preserve"> (Moa Tenure Resolution)</w:t>
      </w:r>
      <w:r w:rsidRPr="00124ED0">
        <w:rPr>
          <w:rFonts w:asciiTheme="minorHAnsi" w:hAnsiTheme="minorHAnsi" w:cstheme="minorHAnsi"/>
          <w:lang w:val="en-US"/>
        </w:rPr>
        <w:t>, were a</w:t>
      </w:r>
      <w:r>
        <w:rPr>
          <w:rFonts w:asciiTheme="minorHAnsi" w:hAnsiTheme="minorHAnsi" w:cstheme="minorHAnsi"/>
          <w:lang w:val="en-US"/>
        </w:rPr>
        <w:t xml:space="preserve">lso tools of potential broader applicability.  It provided a benchmark regarding </w:t>
      </w:r>
      <w:r w:rsidR="00CA5BA7" w:rsidRPr="007969EA">
        <w:rPr>
          <w:rFonts w:asciiTheme="minorHAnsi" w:hAnsiTheme="minorHAnsi" w:cstheme="minorHAnsi"/>
          <w:lang w:val="en-US"/>
        </w:rPr>
        <w:t xml:space="preserve">innovations in resolving land tenure and native title issues as they relate to </w:t>
      </w:r>
      <w:r w:rsidR="00F85CC0" w:rsidRPr="007969EA">
        <w:rPr>
          <w:rFonts w:asciiTheme="minorHAnsi" w:hAnsiTheme="minorHAnsi" w:cstheme="minorHAnsi"/>
          <w:lang w:val="en-US"/>
        </w:rPr>
        <w:t>Indigenous</w:t>
      </w:r>
      <w:r w:rsidR="00CA5BA7" w:rsidRPr="007969EA">
        <w:rPr>
          <w:rFonts w:asciiTheme="minorHAnsi" w:hAnsiTheme="minorHAnsi" w:cstheme="minorHAnsi"/>
          <w:lang w:val="en-US"/>
        </w:rPr>
        <w:t xml:space="preserve"> and non-</w:t>
      </w:r>
      <w:r w:rsidR="00F85CC0" w:rsidRPr="007969EA">
        <w:rPr>
          <w:rFonts w:asciiTheme="minorHAnsi" w:hAnsiTheme="minorHAnsi" w:cstheme="minorHAnsi"/>
          <w:lang w:val="en-US"/>
        </w:rPr>
        <w:t>Indigenous</w:t>
      </w:r>
      <w:r w:rsidR="00CA5BA7" w:rsidRPr="007969EA">
        <w:rPr>
          <w:rFonts w:asciiTheme="minorHAnsi" w:hAnsiTheme="minorHAnsi" w:cstheme="minorHAnsi"/>
          <w:lang w:val="en-US"/>
        </w:rPr>
        <w:t xml:space="preserve"> communities on the Island of Moa </w:t>
      </w:r>
      <w:r>
        <w:rPr>
          <w:rFonts w:asciiTheme="minorHAnsi" w:hAnsiTheme="minorHAnsi" w:cstheme="minorHAnsi"/>
          <w:lang w:val="en-US"/>
        </w:rPr>
        <w:t>including</w:t>
      </w:r>
      <w:r w:rsidR="002D18C9">
        <w:rPr>
          <w:rFonts w:asciiTheme="minorHAnsi" w:hAnsiTheme="minorHAnsi" w:cstheme="minorHAnsi"/>
          <w:lang w:val="en-US"/>
        </w:rPr>
        <w:t xml:space="preserve"> how</w:t>
      </w:r>
      <w:r>
        <w:rPr>
          <w:rFonts w:asciiTheme="minorHAnsi" w:hAnsiTheme="minorHAnsi" w:cstheme="minorHAnsi"/>
          <w:lang w:val="en-US"/>
        </w:rPr>
        <w:t xml:space="preserve"> the consultation involved can be run. </w:t>
      </w:r>
      <w:r w:rsidR="00CA5BA7">
        <w:rPr>
          <w:rFonts w:asciiTheme="minorHAnsi" w:hAnsiTheme="minorHAnsi" w:cstheme="minorHAnsi"/>
          <w:lang w:val="en-US"/>
        </w:rPr>
        <w:t xml:space="preserve">The </w:t>
      </w:r>
      <w:r w:rsidR="00ED2A86">
        <w:rPr>
          <w:rFonts w:asciiTheme="minorHAnsi" w:hAnsiTheme="minorHAnsi" w:cstheme="minorHAnsi"/>
          <w:lang w:val="en-US"/>
        </w:rPr>
        <w:t>Pilot</w:t>
      </w:r>
      <w:r>
        <w:rPr>
          <w:rFonts w:asciiTheme="minorHAnsi" w:hAnsiTheme="minorHAnsi" w:cstheme="minorHAnsi"/>
          <w:lang w:val="en-US"/>
        </w:rPr>
        <w:t xml:space="preserve"> provides a model for how ILUA’s </w:t>
      </w:r>
      <w:r w:rsidR="00AE7AD3">
        <w:rPr>
          <w:rFonts w:asciiTheme="minorHAnsi" w:hAnsiTheme="minorHAnsi" w:cstheme="minorHAnsi"/>
          <w:lang w:val="en-US"/>
        </w:rPr>
        <w:t>may</w:t>
      </w:r>
      <w:r>
        <w:rPr>
          <w:rFonts w:asciiTheme="minorHAnsi" w:hAnsiTheme="minorHAnsi" w:cstheme="minorHAnsi"/>
          <w:lang w:val="en-US"/>
        </w:rPr>
        <w:t xml:space="preserve"> be developed in other communities.</w:t>
      </w:r>
      <w:r w:rsidR="002D18C9">
        <w:rPr>
          <w:rFonts w:asciiTheme="minorHAnsi" w:hAnsiTheme="minorHAnsi" w:cstheme="minorHAnsi"/>
          <w:lang w:val="en-US"/>
        </w:rPr>
        <w:t xml:space="preserve"> </w:t>
      </w:r>
    </w:p>
    <w:p w14:paraId="510699D8" w14:textId="72F8C181" w:rsidR="00C0793A" w:rsidRPr="009C6F85" w:rsidRDefault="00C0793A" w:rsidP="007969EA">
      <w:pPr>
        <w:pStyle w:val="CCSNormalText"/>
        <w:numPr>
          <w:ilvl w:val="0"/>
          <w:numId w:val="25"/>
        </w:numPr>
        <w:spacing w:before="120"/>
        <w:rPr>
          <w:rFonts w:cstheme="minorHAnsi"/>
          <w:lang w:val="en-US"/>
        </w:rPr>
      </w:pPr>
      <w:r w:rsidRPr="00890E51">
        <w:rPr>
          <w:rFonts w:asciiTheme="minorHAnsi" w:hAnsiTheme="minorHAnsi" w:cstheme="minorHAnsi"/>
          <w:lang w:val="en-US"/>
        </w:rPr>
        <w:t xml:space="preserve">A review of demand for Indigenous cultural tourism and natural environment-based tourism within Tropical North Queensland </w:t>
      </w:r>
      <w:r w:rsidR="002D18C9" w:rsidRPr="00890E51">
        <w:rPr>
          <w:rFonts w:asciiTheme="minorHAnsi" w:hAnsiTheme="minorHAnsi" w:cstheme="minorHAnsi"/>
          <w:lang w:val="en-US"/>
        </w:rPr>
        <w:t>(</w:t>
      </w:r>
      <w:r w:rsidR="00B42D19">
        <w:rPr>
          <w:rFonts w:asciiTheme="minorHAnsi" w:hAnsiTheme="minorHAnsi" w:cstheme="minorHAnsi"/>
          <w:lang w:val="en-US"/>
        </w:rPr>
        <w:t>Pilot Six</w:t>
      </w:r>
      <w:r w:rsidR="002D18C9" w:rsidRPr="00890E51">
        <w:rPr>
          <w:rFonts w:asciiTheme="minorHAnsi" w:hAnsiTheme="minorHAnsi" w:cstheme="minorHAnsi"/>
          <w:lang w:val="en-US"/>
        </w:rPr>
        <w:t xml:space="preserve">) </w:t>
      </w:r>
      <w:r w:rsidRPr="00890E51">
        <w:rPr>
          <w:rFonts w:asciiTheme="minorHAnsi" w:hAnsiTheme="minorHAnsi" w:cstheme="minorHAnsi"/>
          <w:lang w:val="en-US"/>
        </w:rPr>
        <w:t xml:space="preserve">has been completed, providing valuable learning for cultural tourism </w:t>
      </w:r>
      <w:r w:rsidR="002D18C9" w:rsidRPr="00890E51">
        <w:rPr>
          <w:rFonts w:asciiTheme="minorHAnsi" w:hAnsiTheme="minorHAnsi" w:cstheme="minorHAnsi"/>
          <w:lang w:val="en-US"/>
        </w:rPr>
        <w:t xml:space="preserve">developments </w:t>
      </w:r>
      <w:r w:rsidRPr="00890E51">
        <w:rPr>
          <w:rFonts w:asciiTheme="minorHAnsi" w:hAnsiTheme="minorHAnsi" w:cstheme="minorHAnsi"/>
          <w:lang w:val="en-US"/>
        </w:rPr>
        <w:t>across Australia.</w:t>
      </w:r>
    </w:p>
    <w:p w14:paraId="163B860F" w14:textId="60455073" w:rsidR="009C6F85" w:rsidRPr="009C6F85" w:rsidRDefault="009C6F85" w:rsidP="00EA2658">
      <w:pPr>
        <w:pBdr>
          <w:top w:val="single" w:sz="4" w:space="1" w:color="auto"/>
          <w:left w:val="single" w:sz="4" w:space="4" w:color="auto"/>
          <w:bottom w:val="single" w:sz="4" w:space="1" w:color="auto"/>
          <w:right w:val="single" w:sz="4" w:space="4" w:color="auto"/>
        </w:pBdr>
        <w:rPr>
          <w:rFonts w:asciiTheme="minorHAnsi" w:hAnsiTheme="minorHAnsi" w:cstheme="minorHAnsi"/>
          <w:i/>
          <w:sz w:val="22"/>
          <w:szCs w:val="22"/>
        </w:rPr>
      </w:pPr>
      <w:r w:rsidRPr="009C6F85">
        <w:rPr>
          <w:rFonts w:asciiTheme="minorHAnsi" w:hAnsiTheme="minorHAnsi" w:cstheme="minorHAnsi"/>
          <w:sz w:val="22"/>
          <w:szCs w:val="22"/>
        </w:rPr>
        <w:t xml:space="preserve">The pilot provided ‘processes for economic and social development, certainty and enhanced community cohesion between Traditional Owners and historical residents, modelling community led new tenure resolutions including ILUA templates’. – </w:t>
      </w:r>
      <w:r w:rsidRPr="009C6F85">
        <w:rPr>
          <w:rFonts w:asciiTheme="minorHAnsi" w:hAnsiTheme="minorHAnsi" w:cstheme="minorHAnsi"/>
          <w:i/>
          <w:sz w:val="22"/>
          <w:szCs w:val="22"/>
        </w:rPr>
        <w:t>Pilot Progress Report</w:t>
      </w:r>
    </w:p>
    <w:p w14:paraId="5471F1BE" w14:textId="77777777" w:rsidR="00E50833" w:rsidRDefault="00E50833">
      <w:pPr>
        <w:rPr>
          <w:rFonts w:asciiTheme="minorHAnsi" w:hAnsiTheme="minorHAnsi" w:cstheme="minorHAnsi"/>
          <w:b/>
          <w:bCs/>
          <w:sz w:val="22"/>
          <w:szCs w:val="22"/>
          <w:lang w:val="en-AU" w:eastAsia="zh-CN" w:bidi="th-TH"/>
        </w:rPr>
      </w:pPr>
      <w:r>
        <w:rPr>
          <w:rFonts w:asciiTheme="minorHAnsi" w:hAnsiTheme="minorHAnsi" w:cstheme="minorHAnsi"/>
          <w:b/>
          <w:bCs/>
        </w:rPr>
        <w:br w:type="page"/>
      </w:r>
    </w:p>
    <w:p w14:paraId="1FE0D2C9" w14:textId="2B773B0C" w:rsidR="007E6413" w:rsidRPr="002D18C9" w:rsidRDefault="00A54182" w:rsidP="00957A54">
      <w:pPr>
        <w:pStyle w:val="CCSNormalText"/>
        <w:spacing w:before="120"/>
        <w:outlineLvl w:val="2"/>
        <w:rPr>
          <w:rFonts w:asciiTheme="minorHAnsi" w:hAnsiTheme="minorHAnsi" w:cstheme="minorHAnsi"/>
        </w:rPr>
      </w:pPr>
      <w:r>
        <w:rPr>
          <w:rFonts w:asciiTheme="minorHAnsi" w:hAnsiTheme="minorHAnsi" w:cstheme="minorHAnsi"/>
          <w:b/>
          <w:bCs/>
        </w:rPr>
        <w:lastRenderedPageBreak/>
        <w:t xml:space="preserve">Lessons </w:t>
      </w:r>
      <w:r w:rsidR="00834BC1">
        <w:rPr>
          <w:rFonts w:asciiTheme="minorHAnsi" w:hAnsiTheme="minorHAnsi" w:cstheme="minorHAnsi"/>
          <w:b/>
          <w:bCs/>
        </w:rPr>
        <w:t>Learnt</w:t>
      </w:r>
      <w:r>
        <w:rPr>
          <w:rFonts w:asciiTheme="minorHAnsi" w:hAnsiTheme="minorHAnsi" w:cstheme="minorHAnsi"/>
          <w:b/>
          <w:bCs/>
        </w:rPr>
        <w:t xml:space="preserve"> - Project</w:t>
      </w:r>
      <w:r w:rsidR="00C946BC" w:rsidRPr="002D18C9">
        <w:rPr>
          <w:rFonts w:asciiTheme="minorHAnsi" w:hAnsiTheme="minorHAnsi" w:cstheme="minorHAnsi"/>
          <w:b/>
          <w:bCs/>
        </w:rPr>
        <w:t xml:space="preserve"> Structures and Guidance</w:t>
      </w:r>
      <w:r w:rsidR="00C946BC" w:rsidRPr="002D18C9">
        <w:rPr>
          <w:rFonts w:asciiTheme="minorHAnsi" w:hAnsiTheme="minorHAnsi" w:cstheme="minorHAnsi"/>
        </w:rPr>
        <w:t xml:space="preserve">  </w:t>
      </w:r>
    </w:p>
    <w:p w14:paraId="5D9E831F" w14:textId="05BC211A" w:rsidR="00C946BC" w:rsidRPr="002D18C9" w:rsidRDefault="00C946BC" w:rsidP="002D18C9">
      <w:pPr>
        <w:pStyle w:val="CCSNormalText"/>
        <w:spacing w:before="120"/>
        <w:rPr>
          <w:rFonts w:asciiTheme="minorHAnsi" w:hAnsiTheme="minorHAnsi" w:cstheme="minorHAnsi"/>
          <w:lang w:val="en-US"/>
        </w:rPr>
      </w:pPr>
      <w:r w:rsidRPr="002D18C9">
        <w:rPr>
          <w:rFonts w:asciiTheme="minorHAnsi" w:hAnsiTheme="minorHAnsi" w:cstheme="minorHAnsi"/>
          <w:lang w:val="en-US"/>
        </w:rPr>
        <w:t xml:space="preserve">The six </w:t>
      </w:r>
      <w:r w:rsidR="00ED2A86">
        <w:rPr>
          <w:rFonts w:asciiTheme="minorHAnsi" w:hAnsiTheme="minorHAnsi" w:cstheme="minorHAnsi"/>
          <w:lang w:val="en-US"/>
        </w:rPr>
        <w:t>Pilot</w:t>
      </w:r>
      <w:r w:rsidRPr="002D18C9">
        <w:rPr>
          <w:rFonts w:asciiTheme="minorHAnsi" w:hAnsiTheme="minorHAnsi" w:cstheme="minorHAnsi"/>
          <w:lang w:val="en-US"/>
        </w:rPr>
        <w:t>s revealed that there are various stages at which development projects and Indigenous land agreements require support and that communities will vary in their readiness to deliver projects dependent on previous land planning</w:t>
      </w:r>
      <w:r w:rsidR="00124ED0">
        <w:rPr>
          <w:rFonts w:asciiTheme="minorHAnsi" w:hAnsiTheme="minorHAnsi" w:cstheme="minorHAnsi"/>
          <w:lang w:val="en-US"/>
        </w:rPr>
        <w:t xml:space="preserve">, </w:t>
      </w:r>
      <w:r w:rsidRPr="002D18C9">
        <w:rPr>
          <w:rFonts w:asciiTheme="minorHAnsi" w:hAnsiTheme="minorHAnsi" w:cstheme="minorHAnsi"/>
          <w:lang w:val="en-US"/>
        </w:rPr>
        <w:t xml:space="preserve">asset research </w:t>
      </w:r>
      <w:r w:rsidR="00124ED0">
        <w:rPr>
          <w:rFonts w:asciiTheme="minorHAnsi" w:hAnsiTheme="minorHAnsi" w:cstheme="minorHAnsi"/>
          <w:lang w:val="en-US"/>
        </w:rPr>
        <w:t>undertaken and</w:t>
      </w:r>
      <w:r w:rsidRPr="002D18C9">
        <w:rPr>
          <w:rFonts w:asciiTheme="minorHAnsi" w:hAnsiTheme="minorHAnsi" w:cstheme="minorHAnsi"/>
          <w:lang w:val="en-US"/>
        </w:rPr>
        <w:t xml:space="preserve"> land tenure status. There is the potential to provide guidance and examples on the strategic phases which may be involved and the associated Government Departments or organisations available to assist </w:t>
      </w:r>
      <w:r w:rsidR="00124ED0">
        <w:rPr>
          <w:rFonts w:asciiTheme="minorHAnsi" w:hAnsiTheme="minorHAnsi" w:cstheme="minorHAnsi"/>
          <w:lang w:val="en-US"/>
        </w:rPr>
        <w:t>project organisations</w:t>
      </w:r>
      <w:r w:rsidRPr="002D18C9">
        <w:rPr>
          <w:rFonts w:asciiTheme="minorHAnsi" w:hAnsiTheme="minorHAnsi" w:cstheme="minorHAnsi"/>
          <w:lang w:val="en-US"/>
        </w:rPr>
        <w:t xml:space="preserve"> and communities in scoping and delivering projects.</w:t>
      </w:r>
    </w:p>
    <w:p w14:paraId="38A48619" w14:textId="6930E38B" w:rsidR="007E6413" w:rsidRPr="002D18C9" w:rsidRDefault="007E6413" w:rsidP="007E6413">
      <w:pPr>
        <w:pStyle w:val="CCSNormalText"/>
        <w:spacing w:before="120"/>
        <w:rPr>
          <w:rFonts w:asciiTheme="minorHAnsi" w:hAnsiTheme="minorHAnsi" w:cstheme="minorHAnsi"/>
          <w:lang w:val="en-US"/>
        </w:rPr>
      </w:pPr>
      <w:r w:rsidRPr="002D18C9">
        <w:rPr>
          <w:rFonts w:asciiTheme="minorHAnsi" w:hAnsiTheme="minorHAnsi" w:cstheme="minorHAnsi"/>
          <w:lang w:val="en-US"/>
        </w:rPr>
        <w:t xml:space="preserve">The </w:t>
      </w:r>
      <w:r w:rsidR="00ED2A86">
        <w:rPr>
          <w:rFonts w:asciiTheme="minorHAnsi" w:hAnsiTheme="minorHAnsi" w:cstheme="minorHAnsi"/>
          <w:lang w:val="en-US"/>
        </w:rPr>
        <w:t>Pilot</w:t>
      </w:r>
      <w:r w:rsidRPr="002D18C9">
        <w:rPr>
          <w:rFonts w:asciiTheme="minorHAnsi" w:hAnsiTheme="minorHAnsi" w:cstheme="minorHAnsi"/>
          <w:lang w:val="en-US"/>
        </w:rPr>
        <w:t xml:space="preserve">s highlight that solid and sustainable governance of relevant PBCs or Indigenous Corporations is essential to long-term planning and investment for economic development of Indigenous Lands. The PBC survey (a value-add of </w:t>
      </w:r>
      <w:r w:rsidR="00B42D19">
        <w:rPr>
          <w:rFonts w:asciiTheme="minorHAnsi" w:hAnsiTheme="minorHAnsi" w:cstheme="minorHAnsi"/>
          <w:lang w:val="en-US"/>
        </w:rPr>
        <w:t>Pilot Six</w:t>
      </w:r>
      <w:r w:rsidRPr="002D18C9">
        <w:rPr>
          <w:rFonts w:asciiTheme="minorHAnsi" w:hAnsiTheme="minorHAnsi" w:cstheme="minorHAnsi"/>
          <w:lang w:val="en-US"/>
        </w:rPr>
        <w:t>) has enabled a self-assessment of aspirations, capacities, needs and opportunities of PBCs which provides a wider context to the capacity development needed to support Indigenous economic development.</w:t>
      </w:r>
    </w:p>
    <w:p w14:paraId="2D35662E" w14:textId="073C2B34" w:rsidR="007E6413" w:rsidRDefault="007E6413" w:rsidP="007E6413">
      <w:pPr>
        <w:pStyle w:val="CCSNormalText"/>
        <w:spacing w:before="120"/>
        <w:rPr>
          <w:rFonts w:asciiTheme="minorHAnsi" w:hAnsiTheme="minorHAnsi" w:cstheme="minorHAnsi"/>
          <w:lang w:val="en-US"/>
        </w:rPr>
      </w:pPr>
      <w:r w:rsidRPr="002D18C9">
        <w:rPr>
          <w:rFonts w:asciiTheme="minorHAnsi" w:hAnsiTheme="minorHAnsi" w:cstheme="minorHAnsi"/>
          <w:lang w:val="en-US"/>
        </w:rPr>
        <w:t xml:space="preserve">Access to funding or investment was a factor in some </w:t>
      </w:r>
      <w:r w:rsidR="00ED2A86">
        <w:rPr>
          <w:rFonts w:asciiTheme="minorHAnsi" w:hAnsiTheme="minorHAnsi" w:cstheme="minorHAnsi"/>
          <w:lang w:val="en-US"/>
        </w:rPr>
        <w:t>Pilot</w:t>
      </w:r>
      <w:r w:rsidRPr="002D18C9">
        <w:rPr>
          <w:rFonts w:asciiTheme="minorHAnsi" w:hAnsiTheme="minorHAnsi" w:cstheme="minorHAnsi"/>
          <w:lang w:val="en-US"/>
        </w:rPr>
        <w:t xml:space="preserve">s not proceeding. There is opportunity for Indigenous Investment grants to align with areas of opportunity identified through the </w:t>
      </w:r>
      <w:r w:rsidR="00ED2A86">
        <w:rPr>
          <w:rFonts w:asciiTheme="minorHAnsi" w:hAnsiTheme="minorHAnsi" w:cstheme="minorHAnsi"/>
          <w:lang w:val="en-US"/>
        </w:rPr>
        <w:t>Pilot</w:t>
      </w:r>
      <w:r w:rsidRPr="002D18C9">
        <w:rPr>
          <w:rFonts w:asciiTheme="minorHAnsi" w:hAnsiTheme="minorHAnsi" w:cstheme="minorHAnsi"/>
          <w:lang w:val="en-US"/>
        </w:rPr>
        <w:t>s.</w:t>
      </w:r>
      <w:r w:rsidRPr="002D18C9">
        <w:rPr>
          <w:vertAlign w:val="superscript"/>
        </w:rPr>
        <w:footnoteReference w:id="14"/>
      </w:r>
      <w:r w:rsidRPr="002D18C9">
        <w:rPr>
          <w:rFonts w:asciiTheme="minorHAnsi" w:hAnsiTheme="minorHAnsi" w:cstheme="minorHAnsi"/>
          <w:lang w:val="en-US"/>
        </w:rPr>
        <w:t>. Yaran notes that since the commencement of this evaluation, the NIAA has released the Indigenous Tourism Fund to help individual businesses and community organisations invest in developing new products, equipment, business planning and marketing in the tourism sector.</w:t>
      </w:r>
      <w:r w:rsidRPr="00A73CDA">
        <w:rPr>
          <w:rFonts w:asciiTheme="minorHAnsi" w:hAnsiTheme="minorHAnsi" w:cstheme="minorHAnsi"/>
          <w:lang w:val="en-US"/>
        </w:rPr>
        <w:t xml:space="preserve"> </w:t>
      </w:r>
    </w:p>
    <w:p w14:paraId="45E59242" w14:textId="452EFA1E" w:rsidR="000F21B0" w:rsidRPr="00920466" w:rsidRDefault="00A54182" w:rsidP="00957A54">
      <w:pPr>
        <w:pStyle w:val="CCSNormalText"/>
        <w:spacing w:before="120"/>
        <w:outlineLvl w:val="2"/>
        <w:rPr>
          <w:rFonts w:asciiTheme="minorHAnsi" w:hAnsiTheme="minorHAnsi" w:cstheme="minorHAnsi"/>
          <w:b/>
          <w:lang w:val="en-US"/>
        </w:rPr>
      </w:pPr>
      <w:r>
        <w:rPr>
          <w:rFonts w:asciiTheme="minorHAnsi" w:hAnsiTheme="minorHAnsi" w:cstheme="minorHAnsi"/>
          <w:b/>
          <w:lang w:val="en-US"/>
        </w:rPr>
        <w:t xml:space="preserve">Lessons </w:t>
      </w:r>
      <w:r w:rsidR="00834BC1">
        <w:rPr>
          <w:rFonts w:asciiTheme="minorHAnsi" w:hAnsiTheme="minorHAnsi" w:cstheme="minorHAnsi"/>
          <w:b/>
          <w:lang w:val="en-US"/>
        </w:rPr>
        <w:t>Learnt</w:t>
      </w:r>
      <w:r>
        <w:rPr>
          <w:rFonts w:asciiTheme="minorHAnsi" w:hAnsiTheme="minorHAnsi" w:cstheme="minorHAnsi"/>
          <w:b/>
          <w:lang w:val="en-US"/>
        </w:rPr>
        <w:t xml:space="preserve"> - Advancing</w:t>
      </w:r>
      <w:r w:rsidR="000F21B0" w:rsidRPr="00920466">
        <w:rPr>
          <w:rFonts w:asciiTheme="minorHAnsi" w:hAnsiTheme="minorHAnsi" w:cstheme="minorHAnsi"/>
          <w:b/>
          <w:lang w:val="en-US"/>
        </w:rPr>
        <w:t xml:space="preserve"> Economic Development</w:t>
      </w:r>
      <w:r w:rsidR="000F21B0">
        <w:rPr>
          <w:rFonts w:asciiTheme="minorHAnsi" w:hAnsiTheme="minorHAnsi" w:cstheme="minorHAnsi"/>
          <w:b/>
          <w:lang w:val="en-US"/>
        </w:rPr>
        <w:t xml:space="preserve"> Options</w:t>
      </w:r>
    </w:p>
    <w:p w14:paraId="1328BF34" w14:textId="72808CF2" w:rsidR="000F21B0" w:rsidRDefault="000F21B0" w:rsidP="000F21B0">
      <w:pPr>
        <w:pStyle w:val="CCSNormalText"/>
        <w:spacing w:before="120"/>
        <w:rPr>
          <w:rFonts w:asciiTheme="minorHAnsi" w:hAnsiTheme="minorHAnsi" w:cstheme="minorHAnsi"/>
          <w:lang w:val="en-US"/>
        </w:rPr>
      </w:pPr>
      <w:r w:rsidRPr="00A73CDA">
        <w:rPr>
          <w:rFonts w:asciiTheme="minorHAnsi" w:hAnsiTheme="minorHAnsi" w:cstheme="minorHAnsi"/>
          <w:lang w:val="en-US"/>
        </w:rPr>
        <w:t xml:space="preserve">Whilst the scope of </w:t>
      </w:r>
      <w:r w:rsidR="00ED2A86">
        <w:rPr>
          <w:rFonts w:asciiTheme="minorHAnsi" w:hAnsiTheme="minorHAnsi" w:cstheme="minorHAnsi"/>
          <w:lang w:val="en-US"/>
        </w:rPr>
        <w:t>Pilot</w:t>
      </w:r>
      <w:r w:rsidR="005F1F98">
        <w:rPr>
          <w:rFonts w:asciiTheme="minorHAnsi" w:hAnsiTheme="minorHAnsi" w:cstheme="minorHAnsi"/>
          <w:lang w:val="en-US"/>
        </w:rPr>
        <w:t xml:space="preserve"> funding </w:t>
      </w:r>
      <w:r w:rsidRPr="00A73CDA">
        <w:rPr>
          <w:rFonts w:asciiTheme="minorHAnsi" w:hAnsiTheme="minorHAnsi" w:cstheme="minorHAnsi"/>
          <w:lang w:val="en-US"/>
        </w:rPr>
        <w:t xml:space="preserve">agreements had been met, </w:t>
      </w:r>
      <w:bookmarkStart w:id="131" w:name="_Hlk80715840"/>
      <w:r w:rsidRPr="00A73CDA">
        <w:rPr>
          <w:rFonts w:asciiTheme="minorHAnsi" w:hAnsiTheme="minorHAnsi" w:cstheme="minorHAnsi"/>
          <w:lang w:val="en-US"/>
        </w:rPr>
        <w:t xml:space="preserve">Yaran notes from the stakeholder consultations, that the opportunities of some </w:t>
      </w:r>
      <w:r w:rsidR="00ED2A86">
        <w:rPr>
          <w:rFonts w:asciiTheme="minorHAnsi" w:hAnsiTheme="minorHAnsi" w:cstheme="minorHAnsi"/>
          <w:lang w:val="en-US"/>
        </w:rPr>
        <w:t>Pilot</w:t>
      </w:r>
      <w:r w:rsidRPr="00A73CDA">
        <w:rPr>
          <w:rFonts w:asciiTheme="minorHAnsi" w:hAnsiTheme="minorHAnsi" w:cstheme="minorHAnsi"/>
          <w:lang w:val="en-US"/>
        </w:rPr>
        <w:t xml:space="preserve">s have not been fully realised since </w:t>
      </w:r>
      <w:r w:rsidR="00ED2A86">
        <w:rPr>
          <w:rFonts w:asciiTheme="minorHAnsi" w:hAnsiTheme="minorHAnsi" w:cstheme="minorHAnsi"/>
          <w:lang w:val="en-US"/>
        </w:rPr>
        <w:t>Pilot</w:t>
      </w:r>
      <w:r w:rsidRPr="00A73CDA">
        <w:rPr>
          <w:rFonts w:asciiTheme="minorHAnsi" w:hAnsiTheme="minorHAnsi" w:cstheme="minorHAnsi"/>
          <w:lang w:val="en-US"/>
        </w:rPr>
        <w:t xml:space="preserve"> completion.</w:t>
      </w:r>
      <w:bookmarkEnd w:id="131"/>
      <w:r w:rsidRPr="00A73CDA">
        <w:rPr>
          <w:rFonts w:asciiTheme="minorHAnsi" w:hAnsiTheme="minorHAnsi" w:cstheme="minorHAnsi"/>
          <w:lang w:val="en-US"/>
        </w:rPr>
        <w:t xml:space="preserve"> </w:t>
      </w:r>
      <w:r>
        <w:rPr>
          <w:rFonts w:asciiTheme="minorHAnsi" w:hAnsiTheme="minorHAnsi" w:cstheme="minorHAnsi"/>
          <w:lang w:val="en-US"/>
        </w:rPr>
        <w:t xml:space="preserve">Whilst the </w:t>
      </w:r>
      <w:r w:rsidR="00ED2A86">
        <w:rPr>
          <w:rFonts w:asciiTheme="minorHAnsi" w:hAnsiTheme="minorHAnsi" w:cstheme="minorHAnsi"/>
          <w:lang w:val="en-US"/>
        </w:rPr>
        <w:t>Pilot</w:t>
      </w:r>
      <w:r>
        <w:rPr>
          <w:rFonts w:asciiTheme="minorHAnsi" w:hAnsiTheme="minorHAnsi" w:cstheme="minorHAnsi"/>
          <w:lang w:val="en-US"/>
        </w:rPr>
        <w:t xml:space="preserve"> funding only intended to support the progression of ideas and not become the critical funding source for initiatives, recipients highlighted t</w:t>
      </w:r>
      <w:r w:rsidRPr="00A73CDA">
        <w:rPr>
          <w:rFonts w:asciiTheme="minorHAnsi" w:hAnsiTheme="minorHAnsi" w:cstheme="minorHAnsi"/>
          <w:lang w:val="en-US"/>
        </w:rPr>
        <w:t xml:space="preserve">he importance of </w:t>
      </w:r>
      <w:r w:rsidR="00612792">
        <w:rPr>
          <w:rFonts w:asciiTheme="minorHAnsi" w:hAnsiTheme="minorHAnsi" w:cstheme="minorHAnsi"/>
          <w:lang w:val="en-US"/>
        </w:rPr>
        <w:t>sufficient</w:t>
      </w:r>
      <w:r w:rsidRPr="00A73CDA">
        <w:rPr>
          <w:rFonts w:asciiTheme="minorHAnsi" w:hAnsiTheme="minorHAnsi" w:cstheme="minorHAnsi"/>
          <w:lang w:val="en-US"/>
        </w:rPr>
        <w:t xml:space="preserve"> support to enable the completion of </w:t>
      </w:r>
      <w:r w:rsidR="00ED2A86">
        <w:rPr>
          <w:rFonts w:asciiTheme="minorHAnsi" w:hAnsiTheme="minorHAnsi" w:cstheme="minorHAnsi"/>
          <w:lang w:val="en-US"/>
        </w:rPr>
        <w:t>Pilot</w:t>
      </w:r>
      <w:r w:rsidRPr="00A73CDA">
        <w:rPr>
          <w:rFonts w:asciiTheme="minorHAnsi" w:hAnsiTheme="minorHAnsi" w:cstheme="minorHAnsi"/>
          <w:lang w:val="en-US"/>
        </w:rPr>
        <w:t xml:space="preserve"> </w:t>
      </w:r>
      <w:r>
        <w:rPr>
          <w:rFonts w:asciiTheme="minorHAnsi" w:hAnsiTheme="minorHAnsi" w:cstheme="minorHAnsi"/>
          <w:lang w:val="en-US"/>
        </w:rPr>
        <w:t>project</w:t>
      </w:r>
      <w:r w:rsidRPr="00A73CDA">
        <w:rPr>
          <w:rFonts w:asciiTheme="minorHAnsi" w:hAnsiTheme="minorHAnsi" w:cstheme="minorHAnsi"/>
          <w:lang w:val="en-US"/>
        </w:rPr>
        <w:t>s.</w:t>
      </w:r>
      <w:r>
        <w:rPr>
          <w:rFonts w:asciiTheme="minorHAnsi" w:hAnsiTheme="minorHAnsi" w:cstheme="minorHAnsi"/>
          <w:lang w:val="en-US"/>
        </w:rPr>
        <w:t xml:space="preserve"> </w:t>
      </w:r>
    </w:p>
    <w:p w14:paraId="1D3BDD79" w14:textId="3161519B" w:rsidR="000F21B0" w:rsidRPr="00A73CDA" w:rsidRDefault="000F21B0" w:rsidP="000F21B0">
      <w:pPr>
        <w:pStyle w:val="CCSNormalText"/>
        <w:spacing w:before="120"/>
        <w:jc w:val="both"/>
        <w:rPr>
          <w:rFonts w:asciiTheme="minorHAnsi" w:hAnsiTheme="minorHAnsi" w:cstheme="minorHAnsi"/>
          <w:lang w:val="en-US"/>
        </w:rPr>
      </w:pPr>
      <w:r>
        <w:rPr>
          <w:rFonts w:asciiTheme="minorHAnsi" w:hAnsiTheme="minorHAnsi" w:cstheme="minorHAnsi"/>
          <w:lang w:val="en-US"/>
        </w:rPr>
        <w:t>S</w:t>
      </w:r>
      <w:r w:rsidRPr="004256C0">
        <w:rPr>
          <w:rFonts w:asciiTheme="minorHAnsi" w:hAnsiTheme="minorHAnsi" w:cstheme="minorHAnsi"/>
          <w:lang w:val="en-US"/>
        </w:rPr>
        <w:t>takeholder feedback highlighted that</w:t>
      </w:r>
      <w:r>
        <w:rPr>
          <w:rFonts w:asciiTheme="minorHAnsi" w:hAnsiTheme="minorHAnsi" w:cstheme="minorHAnsi"/>
          <w:lang w:val="en-US"/>
        </w:rPr>
        <w:t xml:space="preserve"> </w:t>
      </w:r>
      <w:r w:rsidRPr="004256C0">
        <w:rPr>
          <w:rFonts w:asciiTheme="minorHAnsi" w:hAnsiTheme="minorHAnsi" w:cstheme="minorHAnsi"/>
          <w:lang w:val="en-US"/>
        </w:rPr>
        <w:t xml:space="preserve">implementation of </w:t>
      </w:r>
      <w:r>
        <w:rPr>
          <w:rFonts w:asciiTheme="minorHAnsi" w:hAnsiTheme="minorHAnsi" w:cstheme="minorHAnsi"/>
          <w:lang w:val="en-US"/>
        </w:rPr>
        <w:t>innovation projects explored</w:t>
      </w:r>
      <w:r w:rsidRPr="004256C0">
        <w:rPr>
          <w:rFonts w:asciiTheme="minorHAnsi" w:hAnsiTheme="minorHAnsi" w:cstheme="minorHAnsi"/>
          <w:lang w:val="en-US"/>
        </w:rPr>
        <w:t xml:space="preserve"> </w:t>
      </w:r>
      <w:r>
        <w:rPr>
          <w:rFonts w:asciiTheme="minorHAnsi" w:hAnsiTheme="minorHAnsi" w:cstheme="minorHAnsi"/>
          <w:lang w:val="en-US"/>
        </w:rPr>
        <w:t>is unlikely to be</w:t>
      </w:r>
      <w:r w:rsidRPr="004256C0">
        <w:rPr>
          <w:rFonts w:asciiTheme="minorHAnsi" w:hAnsiTheme="minorHAnsi" w:cstheme="minorHAnsi"/>
          <w:lang w:val="en-US"/>
        </w:rPr>
        <w:t xml:space="preserve"> realised without further financial assistance.</w:t>
      </w:r>
      <w:r>
        <w:rPr>
          <w:rFonts w:asciiTheme="minorHAnsi" w:hAnsiTheme="minorHAnsi" w:cstheme="minorHAnsi"/>
          <w:lang w:val="en-US"/>
        </w:rPr>
        <w:t xml:space="preserve"> It was considered that the implementation of economic development projects is dependent on funding support</w:t>
      </w:r>
      <w:r w:rsidRPr="00A73CDA">
        <w:rPr>
          <w:rFonts w:asciiTheme="minorHAnsi" w:hAnsiTheme="minorHAnsi" w:cstheme="minorHAnsi"/>
          <w:lang w:val="en-US"/>
        </w:rPr>
        <w:t xml:space="preserve"> with the following points raised by stakeholders:</w:t>
      </w:r>
    </w:p>
    <w:p w14:paraId="1CAC2B8C" w14:textId="0CADEB7F" w:rsidR="000F21B0" w:rsidRPr="007969EA" w:rsidRDefault="000F21B0" w:rsidP="007969EA">
      <w:pPr>
        <w:pStyle w:val="CCSNormalText"/>
        <w:numPr>
          <w:ilvl w:val="0"/>
          <w:numId w:val="25"/>
        </w:numPr>
        <w:spacing w:before="120"/>
        <w:rPr>
          <w:rFonts w:asciiTheme="minorHAnsi" w:hAnsiTheme="minorHAnsi" w:cstheme="minorHAnsi"/>
          <w:lang w:val="en-US"/>
        </w:rPr>
      </w:pPr>
      <w:r w:rsidRPr="007969EA">
        <w:rPr>
          <w:rFonts w:asciiTheme="minorHAnsi" w:hAnsiTheme="minorHAnsi" w:cstheme="minorHAnsi"/>
          <w:lang w:val="en-US"/>
        </w:rPr>
        <w:t xml:space="preserve">KRED Pilots </w:t>
      </w:r>
      <w:r w:rsidR="00834BC1">
        <w:rPr>
          <w:rFonts w:asciiTheme="minorHAnsi" w:hAnsiTheme="minorHAnsi" w:cstheme="minorHAnsi"/>
          <w:lang w:val="en-US"/>
        </w:rPr>
        <w:t>One</w:t>
      </w:r>
      <w:r w:rsidRPr="007969EA">
        <w:rPr>
          <w:rFonts w:asciiTheme="minorHAnsi" w:hAnsiTheme="minorHAnsi" w:cstheme="minorHAnsi"/>
          <w:lang w:val="en-US"/>
        </w:rPr>
        <w:t xml:space="preserve"> and </w:t>
      </w:r>
      <w:r w:rsidR="00834BC1">
        <w:rPr>
          <w:rFonts w:asciiTheme="minorHAnsi" w:hAnsiTheme="minorHAnsi" w:cstheme="minorHAnsi"/>
          <w:lang w:val="en-US"/>
        </w:rPr>
        <w:t xml:space="preserve">Two </w:t>
      </w:r>
      <w:r w:rsidRPr="007969EA">
        <w:rPr>
          <w:rFonts w:asciiTheme="minorHAnsi" w:hAnsiTheme="minorHAnsi" w:cstheme="minorHAnsi"/>
          <w:lang w:val="en-US"/>
        </w:rPr>
        <w:t xml:space="preserve">- The report development was funded yet development of the projects was not funded and funding for implementation would need to happen for the full project opportunities to be realised. The extensive consultation raised the expectations/hopes of </w:t>
      </w:r>
      <w:r w:rsidR="00124ED0" w:rsidRPr="007969EA">
        <w:rPr>
          <w:rFonts w:asciiTheme="minorHAnsi" w:hAnsiTheme="minorHAnsi" w:cstheme="minorHAnsi"/>
          <w:lang w:val="en-US"/>
        </w:rPr>
        <w:t>community stakeholders involved</w:t>
      </w:r>
      <w:r w:rsidRPr="007969EA">
        <w:rPr>
          <w:rFonts w:asciiTheme="minorHAnsi" w:hAnsiTheme="minorHAnsi" w:cstheme="minorHAnsi"/>
          <w:lang w:val="en-US"/>
        </w:rPr>
        <w:t xml:space="preserve">. It is Yaran’s understanding that since completion of the </w:t>
      </w:r>
      <w:r w:rsidR="00ED2A86">
        <w:rPr>
          <w:rFonts w:asciiTheme="minorHAnsi" w:hAnsiTheme="minorHAnsi" w:cstheme="minorHAnsi"/>
          <w:lang w:val="en-US"/>
        </w:rPr>
        <w:t>Pilot</w:t>
      </w:r>
      <w:r w:rsidRPr="007969EA">
        <w:rPr>
          <w:rFonts w:asciiTheme="minorHAnsi" w:hAnsiTheme="minorHAnsi" w:cstheme="minorHAnsi"/>
          <w:lang w:val="en-US"/>
        </w:rPr>
        <w:t>, the tourism projects have not been further pursued.</w:t>
      </w:r>
    </w:p>
    <w:p w14:paraId="140F635E" w14:textId="0A3A0009" w:rsidR="000F21B0" w:rsidRPr="007969EA" w:rsidRDefault="00B42D19" w:rsidP="007969EA">
      <w:pPr>
        <w:pStyle w:val="CCSNormalText"/>
        <w:numPr>
          <w:ilvl w:val="0"/>
          <w:numId w:val="25"/>
        </w:numPr>
        <w:spacing w:before="120"/>
        <w:rPr>
          <w:rFonts w:asciiTheme="minorHAnsi" w:hAnsiTheme="minorHAnsi" w:cstheme="minorHAnsi"/>
          <w:lang w:val="en-US"/>
        </w:rPr>
      </w:pPr>
      <w:r>
        <w:rPr>
          <w:rFonts w:asciiTheme="minorHAnsi" w:hAnsiTheme="minorHAnsi" w:cstheme="minorHAnsi"/>
          <w:lang w:val="en-US"/>
        </w:rPr>
        <w:t>Pilot Four</w:t>
      </w:r>
      <w:r w:rsidR="000F21B0" w:rsidRPr="007969EA">
        <w:rPr>
          <w:rFonts w:asciiTheme="minorHAnsi" w:hAnsiTheme="minorHAnsi" w:cstheme="minorHAnsi"/>
          <w:lang w:val="en-US"/>
        </w:rPr>
        <w:t xml:space="preserve"> (the Moa Tenure Resolution) recommends continuing to explore the ILUA models that have been developed throughout the project and incorporating compensation as a central factor within the ILUA model. Support to progress the Moa Tenure Resolution Accord is also needed.</w:t>
      </w:r>
    </w:p>
    <w:p w14:paraId="2D63C7E5" w14:textId="6E201C8D" w:rsidR="000F21B0" w:rsidRPr="000714BD" w:rsidRDefault="000F21B0" w:rsidP="000F21B0">
      <w:pPr>
        <w:pStyle w:val="CCSNormalText"/>
        <w:spacing w:before="120"/>
        <w:jc w:val="both"/>
        <w:rPr>
          <w:rFonts w:asciiTheme="minorHAnsi" w:hAnsiTheme="minorHAnsi" w:cstheme="minorHAnsi"/>
          <w:b/>
          <w:bCs/>
        </w:rPr>
      </w:pPr>
      <w:r>
        <w:rPr>
          <w:rFonts w:asciiTheme="minorHAnsi" w:hAnsiTheme="minorHAnsi" w:cstheme="minorHAnsi"/>
          <w:lang w:val="en-US"/>
        </w:rPr>
        <w:t xml:space="preserve">A number of </w:t>
      </w:r>
      <w:r w:rsidRPr="00E11ABE">
        <w:rPr>
          <w:rFonts w:asciiTheme="minorHAnsi" w:hAnsiTheme="minorHAnsi" w:cstheme="minorHAnsi"/>
          <w:lang w:val="en-US"/>
        </w:rPr>
        <w:t>projects</w:t>
      </w:r>
      <w:r>
        <w:rPr>
          <w:rFonts w:asciiTheme="minorHAnsi" w:hAnsiTheme="minorHAnsi" w:cstheme="minorHAnsi"/>
          <w:lang w:val="en-US"/>
        </w:rPr>
        <w:t xml:space="preserve"> </w:t>
      </w:r>
      <w:r w:rsidRPr="00E11ABE">
        <w:rPr>
          <w:rFonts w:asciiTheme="minorHAnsi" w:hAnsiTheme="minorHAnsi" w:cstheme="minorHAnsi"/>
          <w:lang w:val="en-US"/>
        </w:rPr>
        <w:t xml:space="preserve">exceeded allocated funding or required additional funding throughout the process. One project has also continued beyond the original </w:t>
      </w:r>
      <w:r w:rsidR="00ED2A86">
        <w:rPr>
          <w:rFonts w:asciiTheme="minorHAnsi" w:hAnsiTheme="minorHAnsi" w:cstheme="minorHAnsi"/>
          <w:lang w:val="en-US"/>
        </w:rPr>
        <w:t>Pilot</w:t>
      </w:r>
      <w:r w:rsidRPr="00E11ABE">
        <w:rPr>
          <w:rFonts w:asciiTheme="minorHAnsi" w:hAnsiTheme="minorHAnsi" w:cstheme="minorHAnsi"/>
          <w:lang w:val="en-US"/>
        </w:rPr>
        <w:t xml:space="preserve"> timeframe and is still in progress. </w:t>
      </w:r>
    </w:p>
    <w:p w14:paraId="3E6B09E5" w14:textId="60F451C5" w:rsidR="000F21B0" w:rsidRPr="00A73CDA" w:rsidRDefault="000F21B0" w:rsidP="000F21B0">
      <w:pPr>
        <w:pStyle w:val="CCSNormalText"/>
        <w:spacing w:before="120"/>
        <w:rPr>
          <w:rFonts w:asciiTheme="minorHAnsi" w:hAnsiTheme="minorHAnsi" w:cstheme="minorHAnsi"/>
          <w:lang w:val="en-US"/>
        </w:rPr>
      </w:pPr>
      <w:r w:rsidRPr="00A73CDA">
        <w:rPr>
          <w:rFonts w:asciiTheme="minorHAnsi" w:hAnsiTheme="minorHAnsi" w:cstheme="minorHAnsi"/>
          <w:lang w:val="en-US"/>
        </w:rPr>
        <w:t xml:space="preserve">Therefore, not all </w:t>
      </w:r>
      <w:r w:rsidR="00ED2A86">
        <w:rPr>
          <w:rFonts w:asciiTheme="minorHAnsi" w:hAnsiTheme="minorHAnsi" w:cstheme="minorHAnsi"/>
          <w:lang w:val="en-US"/>
        </w:rPr>
        <w:t>Pilot</w:t>
      </w:r>
      <w:r w:rsidRPr="00A73CDA">
        <w:rPr>
          <w:rFonts w:asciiTheme="minorHAnsi" w:hAnsiTheme="minorHAnsi" w:cstheme="minorHAnsi"/>
          <w:lang w:val="en-US"/>
        </w:rPr>
        <w:t>s could demonstrate their financial and governance reliability and short-term implementation of some projects explored is unlikely without this resolved.</w:t>
      </w:r>
    </w:p>
    <w:p w14:paraId="3454F776" w14:textId="77777777" w:rsidR="00627DAF" w:rsidRDefault="00627DAF">
      <w:pPr>
        <w:rPr>
          <w:rFonts w:asciiTheme="minorHAnsi" w:hAnsiTheme="minorHAnsi" w:cstheme="minorHAnsi"/>
          <w:b/>
          <w:bCs/>
          <w:sz w:val="22"/>
          <w:szCs w:val="22"/>
          <w:lang w:val="en-AU" w:eastAsia="zh-CN" w:bidi="th-TH"/>
        </w:rPr>
      </w:pPr>
      <w:r>
        <w:rPr>
          <w:rFonts w:asciiTheme="minorHAnsi" w:hAnsiTheme="minorHAnsi" w:cstheme="minorHAnsi"/>
          <w:b/>
          <w:bCs/>
        </w:rPr>
        <w:br w:type="page"/>
      </w:r>
    </w:p>
    <w:p w14:paraId="2B676265" w14:textId="09EEE6DA" w:rsidR="000F21B0" w:rsidRPr="00395ED2" w:rsidRDefault="00A54182" w:rsidP="00957A54">
      <w:pPr>
        <w:pStyle w:val="CCSNormalText"/>
        <w:spacing w:before="120"/>
        <w:jc w:val="both"/>
        <w:outlineLvl w:val="2"/>
        <w:rPr>
          <w:rFonts w:asciiTheme="minorHAnsi" w:hAnsiTheme="minorHAnsi" w:cstheme="minorHAnsi"/>
          <w:b/>
          <w:bCs/>
        </w:rPr>
      </w:pPr>
      <w:r>
        <w:rPr>
          <w:rFonts w:asciiTheme="minorHAnsi" w:hAnsiTheme="minorHAnsi" w:cstheme="minorHAnsi"/>
          <w:b/>
          <w:bCs/>
        </w:rPr>
        <w:lastRenderedPageBreak/>
        <w:t xml:space="preserve">Lessons </w:t>
      </w:r>
      <w:r w:rsidR="00834BC1">
        <w:rPr>
          <w:rFonts w:asciiTheme="minorHAnsi" w:hAnsiTheme="minorHAnsi" w:cstheme="minorHAnsi"/>
          <w:b/>
          <w:bCs/>
        </w:rPr>
        <w:t>Learnt</w:t>
      </w:r>
      <w:r>
        <w:rPr>
          <w:rFonts w:asciiTheme="minorHAnsi" w:hAnsiTheme="minorHAnsi" w:cstheme="minorHAnsi"/>
          <w:b/>
          <w:bCs/>
        </w:rPr>
        <w:t xml:space="preserve"> - </w:t>
      </w:r>
      <w:r w:rsidR="000F21B0" w:rsidRPr="00395ED2">
        <w:rPr>
          <w:rFonts w:asciiTheme="minorHAnsi" w:hAnsiTheme="minorHAnsi" w:cstheme="minorHAnsi"/>
          <w:b/>
          <w:bCs/>
        </w:rPr>
        <w:t>Securing Finance</w:t>
      </w:r>
    </w:p>
    <w:p w14:paraId="556382CA" w14:textId="6568C12E" w:rsidR="00A54182" w:rsidRDefault="000F21B0" w:rsidP="000F21B0">
      <w:pPr>
        <w:pStyle w:val="CCSNormalText"/>
        <w:spacing w:before="120"/>
        <w:rPr>
          <w:rFonts w:asciiTheme="minorHAnsi" w:hAnsiTheme="minorHAnsi" w:cstheme="minorHAnsi"/>
          <w:lang w:val="en-US"/>
        </w:rPr>
      </w:pPr>
      <w:r w:rsidRPr="00A73CDA">
        <w:rPr>
          <w:rFonts w:asciiTheme="minorHAnsi" w:hAnsiTheme="minorHAnsi" w:cstheme="minorHAnsi"/>
          <w:lang w:val="en-US"/>
        </w:rPr>
        <w:t xml:space="preserve">Pilots </w:t>
      </w:r>
      <w:r w:rsidR="00834BC1">
        <w:rPr>
          <w:rFonts w:asciiTheme="minorHAnsi" w:hAnsiTheme="minorHAnsi" w:cstheme="minorHAnsi"/>
          <w:lang w:val="en-US"/>
        </w:rPr>
        <w:t>One</w:t>
      </w:r>
      <w:r w:rsidRPr="00A73CDA">
        <w:rPr>
          <w:rFonts w:asciiTheme="minorHAnsi" w:hAnsiTheme="minorHAnsi" w:cstheme="minorHAnsi"/>
          <w:lang w:val="en-US"/>
        </w:rPr>
        <w:t xml:space="preserve"> and </w:t>
      </w:r>
      <w:r w:rsidR="00834BC1">
        <w:rPr>
          <w:rFonts w:asciiTheme="minorHAnsi" w:hAnsiTheme="minorHAnsi" w:cstheme="minorHAnsi"/>
          <w:lang w:val="en-US"/>
        </w:rPr>
        <w:t>Two</w:t>
      </w:r>
      <w:r w:rsidRPr="00A73CDA">
        <w:rPr>
          <w:rFonts w:asciiTheme="minorHAnsi" w:hAnsiTheme="minorHAnsi" w:cstheme="minorHAnsi"/>
          <w:lang w:val="en-US"/>
        </w:rPr>
        <w:t xml:space="preserve"> (KRED Enterprises) exposed some of the barriers to seeking loans or investment for projects on Indigenous Lands. </w:t>
      </w:r>
      <w:r w:rsidR="00DD45DE">
        <w:rPr>
          <w:rFonts w:asciiTheme="minorHAnsi" w:hAnsiTheme="minorHAnsi" w:cstheme="minorHAnsi"/>
          <w:lang w:val="en-US"/>
        </w:rPr>
        <w:t xml:space="preserve">The </w:t>
      </w:r>
      <w:r w:rsidR="00ED2A86">
        <w:rPr>
          <w:rFonts w:asciiTheme="minorHAnsi" w:hAnsiTheme="minorHAnsi" w:cstheme="minorHAnsi"/>
          <w:lang w:val="en-US"/>
        </w:rPr>
        <w:t>Pilot</w:t>
      </w:r>
      <w:r w:rsidR="00DD45DE">
        <w:rPr>
          <w:rFonts w:asciiTheme="minorHAnsi" w:hAnsiTheme="minorHAnsi" w:cstheme="minorHAnsi"/>
          <w:lang w:val="en-US"/>
        </w:rPr>
        <w:t xml:space="preserve">s </w:t>
      </w:r>
      <w:r w:rsidRPr="00A73CDA">
        <w:rPr>
          <w:rFonts w:asciiTheme="minorHAnsi" w:hAnsiTheme="minorHAnsi" w:cstheme="minorHAnsi"/>
          <w:lang w:val="en-US"/>
        </w:rPr>
        <w:t>highlight that certainty is key for the financial sector. This certainty which will be achieved entirely by implementation of the proposed KRED Legislative Model and satisfied to a great extent by the ILUA Model.</w:t>
      </w:r>
    </w:p>
    <w:p w14:paraId="53ECC0AF" w14:textId="7F5D787A" w:rsidR="00DD45DE" w:rsidRPr="00832726" w:rsidRDefault="00A54182" w:rsidP="00957A54">
      <w:pPr>
        <w:pStyle w:val="CCSNormalText"/>
        <w:outlineLvl w:val="2"/>
        <w:rPr>
          <w:rFonts w:asciiTheme="minorHAnsi" w:hAnsiTheme="minorHAnsi" w:cstheme="minorHAnsi"/>
          <w:b/>
          <w:bCs/>
        </w:rPr>
      </w:pPr>
      <w:r>
        <w:rPr>
          <w:rFonts w:asciiTheme="minorHAnsi" w:hAnsiTheme="minorHAnsi" w:cstheme="minorHAnsi"/>
          <w:b/>
          <w:bCs/>
        </w:rPr>
        <w:t xml:space="preserve">Lessons </w:t>
      </w:r>
      <w:r w:rsidR="00834BC1">
        <w:rPr>
          <w:rFonts w:asciiTheme="minorHAnsi" w:hAnsiTheme="minorHAnsi" w:cstheme="minorHAnsi"/>
          <w:b/>
          <w:bCs/>
        </w:rPr>
        <w:t>Learnt</w:t>
      </w:r>
      <w:r>
        <w:rPr>
          <w:rFonts w:asciiTheme="minorHAnsi" w:hAnsiTheme="minorHAnsi" w:cstheme="minorHAnsi"/>
          <w:b/>
          <w:bCs/>
        </w:rPr>
        <w:t xml:space="preserve"> - </w:t>
      </w:r>
      <w:r w:rsidR="000F21B0" w:rsidRPr="006C6C75">
        <w:rPr>
          <w:rFonts w:asciiTheme="minorHAnsi" w:hAnsiTheme="minorHAnsi" w:cstheme="minorHAnsi"/>
          <w:b/>
          <w:bCs/>
        </w:rPr>
        <w:t>Towards Home Ownership</w:t>
      </w:r>
    </w:p>
    <w:p w14:paraId="6F752169" w14:textId="3418ADFC" w:rsidR="000F21B0" w:rsidRPr="00A73CDA" w:rsidRDefault="000F21B0" w:rsidP="000F21B0">
      <w:pPr>
        <w:pStyle w:val="CCSNormalText"/>
        <w:spacing w:before="120"/>
        <w:rPr>
          <w:rFonts w:asciiTheme="minorHAnsi" w:hAnsiTheme="minorHAnsi" w:cstheme="minorHAnsi"/>
          <w:lang w:val="en-US"/>
        </w:rPr>
      </w:pPr>
      <w:r w:rsidRPr="00A73CDA">
        <w:rPr>
          <w:rFonts w:asciiTheme="minorHAnsi" w:hAnsiTheme="minorHAnsi" w:cstheme="minorHAnsi"/>
          <w:lang w:val="en-US"/>
        </w:rPr>
        <w:t>Pilot feedback from the Moa Tenure Resolution (</w:t>
      </w:r>
      <w:r w:rsidR="00B42D19">
        <w:rPr>
          <w:rFonts w:asciiTheme="minorHAnsi" w:hAnsiTheme="minorHAnsi" w:cstheme="minorHAnsi"/>
          <w:lang w:val="en-US"/>
        </w:rPr>
        <w:t>Pilot Four</w:t>
      </w:r>
      <w:r w:rsidRPr="00A73CDA">
        <w:rPr>
          <w:rFonts w:asciiTheme="minorHAnsi" w:hAnsiTheme="minorHAnsi" w:cstheme="minorHAnsi"/>
          <w:lang w:val="en-US"/>
        </w:rPr>
        <w:t>), highlights the need for practical support and services to facilitate business start-ups and home ownership once the threshold tenure barriers are resolved. Including assistance with business planning, business management support, addressing regulatory barriers and red-tape and sharing entrepreneurial experience.</w:t>
      </w:r>
    </w:p>
    <w:p w14:paraId="7B8FAA82" w14:textId="311B66CC" w:rsidR="000F21B0" w:rsidRDefault="000F21B0" w:rsidP="000F21B0">
      <w:pPr>
        <w:pStyle w:val="CCSNormalText"/>
        <w:spacing w:before="120"/>
        <w:rPr>
          <w:rFonts w:asciiTheme="minorHAnsi" w:hAnsiTheme="minorHAnsi" w:cstheme="minorHAnsi"/>
          <w:color w:val="000000" w:themeColor="text1"/>
        </w:rPr>
      </w:pPr>
      <w:bookmarkStart w:id="132" w:name="_Hlk81071302"/>
      <w:r w:rsidRPr="00AF25B8">
        <w:rPr>
          <w:rFonts w:asciiTheme="minorHAnsi" w:hAnsiTheme="minorHAnsi" w:cstheme="minorHAnsi"/>
          <w:lang w:val="en-US"/>
        </w:rPr>
        <w:t>Practical assistance is needed for prospective homeowners to learn about the responsibilities and cost of ownership (home maintenance costs, insurances, rates etc.), financing the cost of purchase, risks involved in mortgaging etc</w:t>
      </w:r>
      <w:r>
        <w:rPr>
          <w:rFonts w:asciiTheme="minorHAnsi" w:hAnsiTheme="minorHAnsi" w:cstheme="minorHAnsi"/>
          <w:color w:val="000000" w:themeColor="text1"/>
        </w:rPr>
        <w:t>.</w:t>
      </w:r>
    </w:p>
    <w:bookmarkEnd w:id="132"/>
    <w:p w14:paraId="518D36AF" w14:textId="7BB90786" w:rsidR="000F21B0" w:rsidRDefault="000F21B0" w:rsidP="00957A54">
      <w:pPr>
        <w:pStyle w:val="CCSNormalText"/>
        <w:spacing w:before="120" w:after="240"/>
        <w:rPr>
          <w:rFonts w:asciiTheme="minorHAnsi" w:hAnsiTheme="minorHAnsi" w:cstheme="minorHAnsi"/>
          <w:color w:val="000000" w:themeColor="text1"/>
        </w:rPr>
      </w:pPr>
      <w:r>
        <w:rPr>
          <w:rFonts w:asciiTheme="minorHAnsi" w:hAnsiTheme="minorHAnsi" w:cstheme="minorHAnsi"/>
          <w:color w:val="000000" w:themeColor="text1"/>
        </w:rPr>
        <w:t xml:space="preserve">In one </w:t>
      </w:r>
      <w:r w:rsidR="00ED2A86">
        <w:rPr>
          <w:rFonts w:asciiTheme="minorHAnsi" w:hAnsiTheme="minorHAnsi" w:cstheme="minorHAnsi"/>
          <w:color w:val="000000" w:themeColor="text1"/>
        </w:rPr>
        <w:t>Pilot</w:t>
      </w:r>
      <w:r>
        <w:rPr>
          <w:rFonts w:asciiTheme="minorHAnsi" w:hAnsiTheme="minorHAnsi" w:cstheme="minorHAnsi"/>
          <w:color w:val="000000" w:themeColor="text1"/>
        </w:rPr>
        <w:t>, it was reported that home ownership was not reflective of local community aspirations.</w:t>
      </w:r>
    </w:p>
    <w:p w14:paraId="5EC044A3" w14:textId="44B342BC" w:rsidR="009C6F85" w:rsidRPr="00D9075C" w:rsidRDefault="00957A54" w:rsidP="00EA2658">
      <w:pPr>
        <w:pStyle w:val="CCSNormalText"/>
        <w:pBdr>
          <w:top w:val="single" w:sz="4" w:space="1" w:color="auto"/>
          <w:left w:val="single" w:sz="4" w:space="4" w:color="auto"/>
          <w:bottom w:val="single" w:sz="4" w:space="1" w:color="auto"/>
          <w:right w:val="single" w:sz="4" w:space="4" w:color="auto"/>
        </w:pBdr>
        <w:spacing w:before="120"/>
        <w:rPr>
          <w:rFonts w:asciiTheme="minorHAnsi" w:hAnsiTheme="minorHAnsi" w:cstheme="minorHAnsi"/>
          <w:color w:val="000000" w:themeColor="text1"/>
        </w:rPr>
      </w:pPr>
      <w:r>
        <w:rPr>
          <w:rFonts w:asciiTheme="minorHAnsi" w:hAnsiTheme="minorHAnsi" w:cstheme="minorHAnsi"/>
          <w:i/>
          <w:iCs/>
        </w:rPr>
        <w:t xml:space="preserve"> </w:t>
      </w:r>
      <w:r w:rsidR="009C6F85">
        <w:rPr>
          <w:rFonts w:asciiTheme="minorHAnsi" w:hAnsiTheme="minorHAnsi" w:cstheme="minorHAnsi"/>
          <w:i/>
          <w:iCs/>
        </w:rPr>
        <w:t>‘</w:t>
      </w:r>
      <w:r w:rsidR="009C6F85" w:rsidRPr="00EC0836">
        <w:rPr>
          <w:rFonts w:asciiTheme="minorHAnsi" w:hAnsiTheme="minorHAnsi" w:cstheme="minorHAnsi"/>
          <w:color w:val="000000" w:themeColor="text1"/>
        </w:rPr>
        <w:t xml:space="preserve">The </w:t>
      </w:r>
      <w:r w:rsidR="009C6F85">
        <w:rPr>
          <w:rFonts w:asciiTheme="minorHAnsi" w:hAnsiTheme="minorHAnsi" w:cstheme="minorHAnsi"/>
          <w:color w:val="000000" w:themeColor="text1"/>
        </w:rPr>
        <w:t>NTH</w:t>
      </w:r>
      <w:r w:rsidR="009C6F85" w:rsidRPr="00EC0836">
        <w:rPr>
          <w:rFonts w:asciiTheme="minorHAnsi" w:hAnsiTheme="minorHAnsi" w:cstheme="minorHAnsi"/>
          <w:color w:val="000000" w:themeColor="text1"/>
        </w:rPr>
        <w:t xml:space="preserve"> desire to have community housing return to the direct control of the local </w:t>
      </w:r>
      <w:r w:rsidR="009C6F85">
        <w:rPr>
          <w:rFonts w:asciiTheme="minorHAnsi" w:hAnsiTheme="minorHAnsi" w:cstheme="minorHAnsi"/>
          <w:color w:val="000000" w:themeColor="text1"/>
        </w:rPr>
        <w:t>NTH</w:t>
      </w:r>
      <w:r w:rsidR="009C6F85" w:rsidRPr="00EC0836">
        <w:rPr>
          <w:rFonts w:asciiTheme="minorHAnsi" w:hAnsiTheme="minorHAnsi" w:cstheme="minorHAnsi"/>
          <w:color w:val="000000" w:themeColor="text1"/>
        </w:rPr>
        <w:t xml:space="preserve"> was more important than their aspiration of individual home ownership.</w:t>
      </w:r>
      <w:r w:rsidR="009C6F85">
        <w:rPr>
          <w:rFonts w:asciiTheme="minorHAnsi" w:hAnsiTheme="minorHAnsi" w:cstheme="minorHAnsi"/>
          <w:i/>
          <w:iCs/>
        </w:rPr>
        <w:t>’</w:t>
      </w:r>
      <w:r w:rsidR="009C6F85">
        <w:rPr>
          <w:rFonts w:asciiTheme="minorHAnsi" w:hAnsiTheme="minorHAnsi" w:cstheme="minorHAnsi"/>
        </w:rPr>
        <w:t xml:space="preserve"> </w:t>
      </w:r>
      <w:r w:rsidR="009C6F85">
        <w:rPr>
          <w:rFonts w:asciiTheme="minorHAnsi" w:hAnsiTheme="minorHAnsi" w:cstheme="minorHAnsi"/>
          <w:i/>
          <w:iCs/>
        </w:rPr>
        <w:t>Pilot Progress Report</w:t>
      </w:r>
    </w:p>
    <w:p w14:paraId="68C8D10D" w14:textId="2429466E" w:rsidR="00923D6D" w:rsidRPr="00A54182" w:rsidRDefault="00A54182" w:rsidP="00957A54">
      <w:pPr>
        <w:pStyle w:val="CCSNormalText"/>
        <w:spacing w:before="240"/>
        <w:rPr>
          <w:rFonts w:asciiTheme="minorHAnsi" w:hAnsiTheme="minorHAnsi" w:cstheme="minorHAnsi"/>
          <w:b/>
          <w:bCs/>
          <w:lang w:val="en-US"/>
        </w:rPr>
      </w:pPr>
      <w:r w:rsidRPr="00A54182">
        <w:rPr>
          <w:rFonts w:asciiTheme="minorHAnsi" w:hAnsiTheme="minorHAnsi" w:cstheme="minorHAnsi"/>
          <w:b/>
          <w:bCs/>
          <w:lang w:val="en-US"/>
        </w:rPr>
        <w:t xml:space="preserve">Lessons </w:t>
      </w:r>
      <w:r w:rsidR="00834BC1">
        <w:rPr>
          <w:rFonts w:asciiTheme="minorHAnsi" w:hAnsiTheme="minorHAnsi" w:cstheme="minorHAnsi"/>
          <w:b/>
          <w:bCs/>
          <w:lang w:val="en-US"/>
        </w:rPr>
        <w:t>Learnt</w:t>
      </w:r>
      <w:r w:rsidRPr="00A54182">
        <w:rPr>
          <w:rFonts w:asciiTheme="minorHAnsi" w:hAnsiTheme="minorHAnsi" w:cstheme="minorHAnsi"/>
          <w:b/>
          <w:bCs/>
          <w:lang w:val="en-US"/>
        </w:rPr>
        <w:t xml:space="preserve"> – Applying a Pilot Model</w:t>
      </w:r>
    </w:p>
    <w:p w14:paraId="7B08D1D6" w14:textId="4345AEDC" w:rsidR="00923D6D" w:rsidRPr="00F76F59" w:rsidRDefault="00923D6D" w:rsidP="00923D6D">
      <w:pPr>
        <w:pStyle w:val="CCSNormalText"/>
        <w:spacing w:before="120"/>
        <w:rPr>
          <w:rFonts w:asciiTheme="minorHAnsi" w:hAnsiTheme="minorHAnsi" w:cstheme="minorHAnsi"/>
          <w:lang w:val="en-US"/>
        </w:rPr>
      </w:pPr>
      <w:r w:rsidRPr="00F76F59">
        <w:rPr>
          <w:rFonts w:asciiTheme="minorHAnsi" w:hAnsiTheme="minorHAnsi" w:cstheme="minorHAnsi"/>
          <w:lang w:val="en-US"/>
        </w:rPr>
        <w:t xml:space="preserve">The continuation of </w:t>
      </w:r>
      <w:r w:rsidR="00ED2A86">
        <w:rPr>
          <w:rFonts w:asciiTheme="minorHAnsi" w:hAnsiTheme="minorHAnsi" w:cstheme="minorHAnsi"/>
          <w:lang w:val="en-US"/>
        </w:rPr>
        <w:t>Pilot</w:t>
      </w:r>
      <w:r w:rsidRPr="00F76F59">
        <w:rPr>
          <w:rFonts w:asciiTheme="minorHAnsi" w:hAnsiTheme="minorHAnsi" w:cstheme="minorHAnsi"/>
          <w:lang w:val="en-US"/>
        </w:rPr>
        <w:t xml:space="preserve">s would provide a mechanism to support the exploration of projects to develop Indigenous </w:t>
      </w:r>
      <w:r w:rsidR="007D22BC">
        <w:rPr>
          <w:rFonts w:asciiTheme="minorHAnsi" w:hAnsiTheme="minorHAnsi" w:cstheme="minorHAnsi"/>
          <w:lang w:val="en-US"/>
        </w:rPr>
        <w:t xml:space="preserve">owned </w:t>
      </w:r>
      <w:r w:rsidRPr="00F76F59">
        <w:rPr>
          <w:rFonts w:asciiTheme="minorHAnsi" w:hAnsiTheme="minorHAnsi" w:cstheme="minorHAnsi"/>
          <w:lang w:val="en-US"/>
        </w:rPr>
        <w:t xml:space="preserve">lands. However, the success of a </w:t>
      </w:r>
      <w:r w:rsidR="00ED2A86">
        <w:rPr>
          <w:rFonts w:asciiTheme="minorHAnsi" w:hAnsiTheme="minorHAnsi" w:cstheme="minorHAnsi"/>
          <w:lang w:val="en-US"/>
        </w:rPr>
        <w:t>Pilot</w:t>
      </w:r>
      <w:r w:rsidRPr="00F76F59">
        <w:rPr>
          <w:rFonts w:asciiTheme="minorHAnsi" w:hAnsiTheme="minorHAnsi" w:cstheme="minorHAnsi"/>
          <w:lang w:val="en-US"/>
        </w:rPr>
        <w:t xml:space="preserve"> approach would be strengthened through key criteria such as: </w:t>
      </w:r>
    </w:p>
    <w:p w14:paraId="1C66F116" w14:textId="6351F3C1" w:rsidR="00923D6D" w:rsidRPr="00F76F59" w:rsidRDefault="00923D6D" w:rsidP="00923D6D">
      <w:pPr>
        <w:pStyle w:val="CCSNormalText"/>
        <w:numPr>
          <w:ilvl w:val="0"/>
          <w:numId w:val="31"/>
        </w:numPr>
        <w:spacing w:before="120"/>
        <w:rPr>
          <w:rFonts w:asciiTheme="minorHAnsi" w:hAnsiTheme="minorHAnsi" w:cstheme="minorHAnsi"/>
          <w:lang w:val="en-US"/>
        </w:rPr>
      </w:pPr>
      <w:r w:rsidRPr="00F76F59">
        <w:rPr>
          <w:rFonts w:asciiTheme="minorHAnsi" w:hAnsiTheme="minorHAnsi" w:cstheme="minorHAnsi"/>
          <w:lang w:val="en-US"/>
        </w:rPr>
        <w:t xml:space="preserve">Supporting longer term </w:t>
      </w:r>
      <w:r w:rsidR="00ED2A86">
        <w:rPr>
          <w:rFonts w:asciiTheme="minorHAnsi" w:hAnsiTheme="minorHAnsi" w:cstheme="minorHAnsi"/>
          <w:lang w:val="en-US"/>
        </w:rPr>
        <w:t>Pilot</w:t>
      </w:r>
      <w:r w:rsidRPr="00F76F59">
        <w:rPr>
          <w:rFonts w:asciiTheme="minorHAnsi" w:hAnsiTheme="minorHAnsi" w:cstheme="minorHAnsi"/>
          <w:lang w:val="en-US"/>
        </w:rPr>
        <w:t xml:space="preserve"> timeframes enabling the timing and resource needed for community engagement, technical exploration of asset-based developments and land tenure reform negotiation (where applicable).</w:t>
      </w:r>
    </w:p>
    <w:p w14:paraId="343B93A9" w14:textId="5A01180A" w:rsidR="00923D6D" w:rsidRPr="00F76F59" w:rsidRDefault="00923D6D" w:rsidP="00923D6D">
      <w:pPr>
        <w:pStyle w:val="CCSNormalText"/>
        <w:numPr>
          <w:ilvl w:val="0"/>
          <w:numId w:val="31"/>
        </w:numPr>
        <w:spacing w:before="120"/>
        <w:rPr>
          <w:rFonts w:asciiTheme="minorHAnsi" w:hAnsiTheme="minorHAnsi" w:cstheme="minorHAnsi"/>
          <w:lang w:val="en-US"/>
        </w:rPr>
      </w:pPr>
      <w:r w:rsidRPr="00F76F59">
        <w:rPr>
          <w:rFonts w:asciiTheme="minorHAnsi" w:hAnsiTheme="minorHAnsi" w:cstheme="minorHAnsi"/>
          <w:lang w:val="en-US"/>
        </w:rPr>
        <w:t xml:space="preserve">Supporting </w:t>
      </w:r>
      <w:r w:rsidR="00ED2A86">
        <w:rPr>
          <w:rFonts w:asciiTheme="minorHAnsi" w:hAnsiTheme="minorHAnsi" w:cstheme="minorHAnsi"/>
          <w:lang w:val="en-US"/>
        </w:rPr>
        <w:t>Pilot</w:t>
      </w:r>
      <w:r w:rsidRPr="00F76F59">
        <w:rPr>
          <w:rFonts w:asciiTheme="minorHAnsi" w:hAnsiTheme="minorHAnsi" w:cstheme="minorHAnsi"/>
          <w:lang w:val="en-US"/>
        </w:rPr>
        <w:t>s which are informed by a strategic community land planning/exploration process inclusive of social, environmental and economic considerations.</w:t>
      </w:r>
    </w:p>
    <w:p w14:paraId="6C9C9CD9" w14:textId="75F91444" w:rsidR="00923D6D" w:rsidRPr="00F76F59" w:rsidRDefault="00923D6D" w:rsidP="00923D6D">
      <w:pPr>
        <w:pStyle w:val="CCSNormalText"/>
        <w:numPr>
          <w:ilvl w:val="0"/>
          <w:numId w:val="31"/>
        </w:numPr>
        <w:spacing w:before="120"/>
        <w:rPr>
          <w:rFonts w:asciiTheme="minorHAnsi" w:hAnsiTheme="minorHAnsi" w:cstheme="minorHAnsi"/>
          <w:lang w:val="en-US"/>
        </w:rPr>
      </w:pPr>
      <w:r w:rsidRPr="00F76F59">
        <w:rPr>
          <w:rFonts w:asciiTheme="minorHAnsi" w:hAnsiTheme="minorHAnsi" w:cstheme="minorHAnsi"/>
          <w:lang w:val="en-US"/>
        </w:rPr>
        <w:t xml:space="preserve">Support of cross -sectoral partnership </w:t>
      </w:r>
      <w:r w:rsidR="00ED2A86">
        <w:rPr>
          <w:rFonts w:asciiTheme="minorHAnsi" w:hAnsiTheme="minorHAnsi" w:cstheme="minorHAnsi"/>
          <w:lang w:val="en-US"/>
        </w:rPr>
        <w:t>Pilot</w:t>
      </w:r>
      <w:r w:rsidRPr="00F76F59">
        <w:rPr>
          <w:rFonts w:asciiTheme="minorHAnsi" w:hAnsiTheme="minorHAnsi" w:cstheme="minorHAnsi"/>
          <w:lang w:val="en-US"/>
        </w:rPr>
        <w:t xml:space="preserve">s with community representation as well as technical expertise (legal, science and/or financial), backed up through a proposed </w:t>
      </w:r>
      <w:r w:rsidR="00ED2A86">
        <w:rPr>
          <w:rFonts w:asciiTheme="minorHAnsi" w:hAnsiTheme="minorHAnsi" w:cstheme="minorHAnsi"/>
          <w:lang w:val="en-US"/>
        </w:rPr>
        <w:t>Pilot</w:t>
      </w:r>
      <w:r w:rsidRPr="00F76F59">
        <w:rPr>
          <w:rFonts w:asciiTheme="minorHAnsi" w:hAnsiTheme="minorHAnsi" w:cstheme="minorHAnsi"/>
          <w:lang w:val="en-US"/>
        </w:rPr>
        <w:t xml:space="preserve"> governance model.</w:t>
      </w:r>
    </w:p>
    <w:p w14:paraId="4F3A2498" w14:textId="6F8B7A73" w:rsidR="00923D6D" w:rsidRPr="00F76F59" w:rsidRDefault="00923D6D" w:rsidP="00923D6D">
      <w:pPr>
        <w:pStyle w:val="CCSNormalText"/>
        <w:numPr>
          <w:ilvl w:val="0"/>
          <w:numId w:val="31"/>
        </w:numPr>
        <w:spacing w:before="120"/>
        <w:rPr>
          <w:rFonts w:asciiTheme="minorHAnsi" w:hAnsiTheme="minorHAnsi" w:cstheme="minorHAnsi"/>
          <w:lang w:val="en-US"/>
        </w:rPr>
      </w:pPr>
      <w:r w:rsidRPr="00F76F59">
        <w:rPr>
          <w:rFonts w:asciiTheme="minorHAnsi" w:hAnsiTheme="minorHAnsi" w:cstheme="minorHAnsi"/>
          <w:lang w:val="en-US"/>
        </w:rPr>
        <w:t xml:space="preserve">Demonstrated linkages to potential investment and/or funding pathways for the project sectors being explored (note: conversely government can support these linkages through recognition of </w:t>
      </w:r>
      <w:r w:rsidR="00ED2A86">
        <w:rPr>
          <w:rFonts w:asciiTheme="minorHAnsi" w:hAnsiTheme="minorHAnsi" w:cstheme="minorHAnsi"/>
          <w:lang w:val="en-US"/>
        </w:rPr>
        <w:t>Pilot</w:t>
      </w:r>
      <w:r w:rsidRPr="00F76F59">
        <w:rPr>
          <w:rFonts w:asciiTheme="minorHAnsi" w:hAnsiTheme="minorHAnsi" w:cstheme="minorHAnsi"/>
          <w:lang w:val="en-US"/>
        </w:rPr>
        <w:t>s in funding programs).</w:t>
      </w:r>
    </w:p>
    <w:p w14:paraId="049ACD7D" w14:textId="01181AE4" w:rsidR="00923D6D" w:rsidRPr="00F76F59" w:rsidRDefault="00923D6D" w:rsidP="00923D6D">
      <w:pPr>
        <w:pStyle w:val="CCSNormalText"/>
        <w:numPr>
          <w:ilvl w:val="0"/>
          <w:numId w:val="31"/>
        </w:numPr>
        <w:spacing w:before="120"/>
        <w:rPr>
          <w:rFonts w:asciiTheme="minorHAnsi" w:hAnsiTheme="minorHAnsi" w:cstheme="minorHAnsi"/>
          <w:lang w:val="en-US"/>
        </w:rPr>
      </w:pPr>
      <w:r w:rsidRPr="00F76F59">
        <w:rPr>
          <w:rFonts w:asciiTheme="minorHAnsi" w:hAnsiTheme="minorHAnsi" w:cstheme="minorHAnsi"/>
          <w:lang w:val="en-US"/>
        </w:rPr>
        <w:t xml:space="preserve">Established mechanisms and Key Performance Indicators for </w:t>
      </w:r>
      <w:r w:rsidR="00ED2A86">
        <w:rPr>
          <w:rFonts w:asciiTheme="minorHAnsi" w:hAnsiTheme="minorHAnsi" w:cstheme="minorHAnsi"/>
          <w:lang w:val="en-US"/>
        </w:rPr>
        <w:t>Pilot</w:t>
      </w:r>
      <w:r w:rsidRPr="00F76F59">
        <w:rPr>
          <w:rFonts w:asciiTheme="minorHAnsi" w:hAnsiTheme="minorHAnsi" w:cstheme="minorHAnsi"/>
          <w:lang w:val="en-US"/>
        </w:rPr>
        <w:t xml:space="preserve"> recipients to share </w:t>
      </w:r>
      <w:r w:rsidR="00ED2A86">
        <w:rPr>
          <w:rFonts w:asciiTheme="minorHAnsi" w:hAnsiTheme="minorHAnsi" w:cstheme="minorHAnsi"/>
          <w:lang w:val="en-US"/>
        </w:rPr>
        <w:t>Pilot</w:t>
      </w:r>
      <w:r w:rsidRPr="00F76F59">
        <w:rPr>
          <w:rFonts w:asciiTheme="minorHAnsi" w:hAnsiTheme="minorHAnsi" w:cstheme="minorHAnsi"/>
          <w:lang w:val="en-US"/>
        </w:rPr>
        <w:t xml:space="preserve"> learnings with other communities at key milestones.</w:t>
      </w:r>
    </w:p>
    <w:p w14:paraId="6A0821F4" w14:textId="6A676ED8" w:rsidR="002660FA" w:rsidRPr="009B4FB6" w:rsidRDefault="000F21B0" w:rsidP="00481A84">
      <w:pPr>
        <w:pStyle w:val="CCSNormalText"/>
        <w:spacing w:before="120"/>
        <w:rPr>
          <w:rFonts w:asciiTheme="minorHAnsi" w:hAnsiTheme="minorHAnsi" w:cstheme="minorHAnsi"/>
          <w:lang w:val="en-US"/>
        </w:rPr>
      </w:pPr>
      <w:r>
        <w:rPr>
          <w:rFonts w:asciiTheme="minorHAnsi" w:hAnsiTheme="minorHAnsi" w:cstheme="minorHAnsi"/>
          <w:lang w:val="en-US"/>
        </w:rPr>
        <w:br w:type="page"/>
      </w:r>
    </w:p>
    <w:p w14:paraId="0E938F86" w14:textId="2C7742B4" w:rsidR="008D67DE" w:rsidRPr="004F340C" w:rsidRDefault="00250FE3" w:rsidP="0023565D">
      <w:pPr>
        <w:pStyle w:val="Heading2"/>
      </w:pPr>
      <w:bookmarkStart w:id="133" w:name="_Toc139009531"/>
      <w:r>
        <w:lastRenderedPageBreak/>
        <w:t>Progress Toward Longer Term Outcomes</w:t>
      </w:r>
      <w:bookmarkEnd w:id="133"/>
    </w:p>
    <w:p w14:paraId="4753A970" w14:textId="78A8A8BB" w:rsidR="00641A88" w:rsidRPr="00957A54" w:rsidRDefault="006041CD" w:rsidP="00957A54">
      <w:pPr>
        <w:pStyle w:val="CCSNormalText"/>
        <w:pBdr>
          <w:top w:val="single" w:sz="4" w:space="1" w:color="auto"/>
          <w:left w:val="single" w:sz="4" w:space="1" w:color="auto"/>
          <w:bottom w:val="single" w:sz="4" w:space="1" w:color="auto"/>
          <w:right w:val="single" w:sz="4" w:space="1" w:color="auto"/>
        </w:pBdr>
        <w:spacing w:before="120"/>
        <w:outlineLvl w:val="2"/>
        <w:rPr>
          <w:rFonts w:ascii="Calibri" w:hAnsi="Calibri" w:cs="Calibri"/>
          <w:b/>
          <w:bCs/>
        </w:rPr>
      </w:pPr>
      <w:r w:rsidRPr="00086EE4">
        <w:rPr>
          <w:rFonts w:ascii="Calibri" w:hAnsi="Calibri" w:cs="Calibri"/>
          <w:b/>
          <w:bCs/>
        </w:rPr>
        <w:t>Local Level Outcomes – Longer Term</w:t>
      </w:r>
    </w:p>
    <w:p w14:paraId="3898FE5E" w14:textId="50C15F18" w:rsidR="00641A88" w:rsidRDefault="002901E5" w:rsidP="00957A54">
      <w:pPr>
        <w:pStyle w:val="CCSNormalText"/>
        <w:pBdr>
          <w:top w:val="single" w:sz="4" w:space="1" w:color="auto"/>
          <w:left w:val="single" w:sz="4" w:space="1" w:color="auto"/>
          <w:bottom w:val="single" w:sz="4" w:space="1" w:color="auto"/>
          <w:right w:val="single" w:sz="4" w:space="1" w:color="auto"/>
        </w:pBdr>
        <w:spacing w:before="240" w:after="240"/>
        <w:rPr>
          <w:rFonts w:ascii="Calibri" w:hAnsi="Calibri" w:cs="Calibri"/>
          <w:b/>
          <w:bCs/>
          <w:color w:val="000000" w:themeColor="text1"/>
        </w:rPr>
      </w:pPr>
      <w:r>
        <w:rPr>
          <w:rFonts w:ascii="Calibri" w:hAnsi="Calibri" w:cs="Calibri"/>
          <w:b/>
          <w:bCs/>
          <w:color w:val="000000" w:themeColor="text1"/>
        </w:rPr>
        <w:t>Key Finding #13</w:t>
      </w:r>
      <w:r w:rsidR="00641A88" w:rsidRPr="009A13D2">
        <w:rPr>
          <w:rFonts w:ascii="Calibri" w:hAnsi="Calibri" w:cs="Calibri"/>
          <w:b/>
          <w:bCs/>
          <w:color w:val="000000" w:themeColor="text1"/>
        </w:rPr>
        <w:t xml:space="preserve"> –</w:t>
      </w:r>
      <w:r w:rsidR="00641A88">
        <w:rPr>
          <w:rFonts w:ascii="Calibri" w:hAnsi="Calibri" w:cs="Calibri"/>
          <w:b/>
          <w:bCs/>
          <w:color w:val="000000" w:themeColor="text1"/>
        </w:rPr>
        <w:t xml:space="preserve"> </w:t>
      </w:r>
      <w:r w:rsidRPr="00832726">
        <w:rPr>
          <w:rFonts w:ascii="Calibri" w:hAnsi="Calibri" w:cs="Calibri"/>
          <w:b/>
          <w:bCs/>
          <w:color w:val="000000" w:themeColor="text1"/>
          <w:lang w:val="en-US"/>
        </w:rPr>
        <w:t>Practical assistance is needed for prospective homeowners to learn about the responsibilities and cost of ownership (home maintenance costs, insurances, rates etc.), financing the cost of purchase, risks involved in mortgaging etc</w:t>
      </w:r>
      <w:r w:rsidRPr="00832726">
        <w:rPr>
          <w:rFonts w:ascii="Calibri" w:hAnsi="Calibri" w:cs="Calibri"/>
          <w:b/>
          <w:bCs/>
          <w:color w:val="000000" w:themeColor="text1"/>
        </w:rPr>
        <w:t>.</w:t>
      </w:r>
    </w:p>
    <w:p w14:paraId="58BF00B8" w14:textId="47EE3337" w:rsidR="00641A88" w:rsidRPr="00957A54" w:rsidRDefault="006041CD" w:rsidP="00957A54">
      <w:pPr>
        <w:pStyle w:val="CCSNormalText"/>
        <w:pBdr>
          <w:top w:val="single" w:sz="4" w:space="1" w:color="auto"/>
          <w:left w:val="single" w:sz="4" w:space="1" w:color="auto"/>
          <w:bottom w:val="single" w:sz="4" w:space="1" w:color="auto"/>
          <w:right w:val="single" w:sz="4" w:space="1" w:color="auto"/>
        </w:pBdr>
        <w:spacing w:before="240" w:after="240"/>
        <w:rPr>
          <w:rFonts w:ascii="Calibri" w:hAnsi="Calibri" w:cs="Calibri"/>
          <w:b/>
          <w:bCs/>
          <w:color w:val="000000" w:themeColor="text1"/>
          <w:lang w:val="en-US"/>
        </w:rPr>
      </w:pPr>
      <w:r>
        <w:rPr>
          <w:rFonts w:ascii="Calibri" w:hAnsi="Calibri" w:cs="Calibri"/>
          <w:b/>
          <w:bCs/>
          <w:color w:val="000000" w:themeColor="text1"/>
        </w:rPr>
        <w:t>Key Finding #1</w:t>
      </w:r>
      <w:r w:rsidR="00832726">
        <w:rPr>
          <w:rFonts w:ascii="Calibri" w:hAnsi="Calibri" w:cs="Calibri"/>
          <w:b/>
          <w:bCs/>
          <w:color w:val="000000" w:themeColor="text1"/>
        </w:rPr>
        <w:t>4</w:t>
      </w:r>
      <w:r w:rsidR="00641A88" w:rsidRPr="009A13D2">
        <w:rPr>
          <w:rFonts w:ascii="Calibri" w:hAnsi="Calibri" w:cs="Calibri"/>
          <w:b/>
          <w:bCs/>
          <w:color w:val="000000" w:themeColor="text1"/>
        </w:rPr>
        <w:t xml:space="preserve"> –</w:t>
      </w:r>
      <w:r w:rsidR="00641A88">
        <w:rPr>
          <w:rFonts w:ascii="Calibri" w:hAnsi="Calibri" w:cs="Calibri"/>
          <w:b/>
          <w:bCs/>
          <w:color w:val="000000" w:themeColor="text1"/>
        </w:rPr>
        <w:t xml:space="preserve"> </w:t>
      </w:r>
      <w:r>
        <w:rPr>
          <w:rFonts w:ascii="Calibri" w:hAnsi="Calibri" w:cs="Calibri"/>
          <w:b/>
          <w:bCs/>
          <w:color w:val="000000" w:themeColor="text1"/>
          <w:lang w:val="en-US"/>
        </w:rPr>
        <w:t>Organisational capacity, sustainable</w:t>
      </w:r>
      <w:r w:rsidRPr="006041CD">
        <w:rPr>
          <w:rFonts w:ascii="Calibri" w:hAnsi="Calibri" w:cs="Calibri"/>
          <w:b/>
          <w:bCs/>
          <w:color w:val="000000" w:themeColor="text1"/>
          <w:lang w:val="en-US"/>
        </w:rPr>
        <w:t xml:space="preserve"> governance</w:t>
      </w:r>
      <w:r w:rsidR="00832726">
        <w:rPr>
          <w:rFonts w:ascii="Calibri" w:hAnsi="Calibri" w:cs="Calibri"/>
          <w:b/>
          <w:bCs/>
          <w:color w:val="000000" w:themeColor="text1"/>
          <w:lang w:val="en-US"/>
        </w:rPr>
        <w:t xml:space="preserve"> </w:t>
      </w:r>
      <w:r w:rsidRPr="006041CD">
        <w:rPr>
          <w:rFonts w:ascii="Calibri" w:hAnsi="Calibri" w:cs="Calibri"/>
          <w:b/>
          <w:bCs/>
          <w:color w:val="000000" w:themeColor="text1"/>
          <w:lang w:val="en-US"/>
        </w:rPr>
        <w:t xml:space="preserve">and securing investments and/or government funding, is integral to supporting the implementation </w:t>
      </w:r>
      <w:r>
        <w:rPr>
          <w:rFonts w:ascii="Calibri" w:hAnsi="Calibri" w:cs="Calibri"/>
          <w:b/>
          <w:bCs/>
          <w:color w:val="000000" w:themeColor="text1"/>
          <w:lang w:val="en-US"/>
        </w:rPr>
        <w:t xml:space="preserve">of </w:t>
      </w:r>
      <w:r w:rsidRPr="006041CD">
        <w:rPr>
          <w:rFonts w:ascii="Calibri" w:hAnsi="Calibri" w:cs="Calibri"/>
          <w:b/>
          <w:bCs/>
          <w:color w:val="000000" w:themeColor="text1"/>
          <w:lang w:val="en-US"/>
        </w:rPr>
        <w:t>projects explored.</w:t>
      </w:r>
    </w:p>
    <w:p w14:paraId="2C47EB0E" w14:textId="551FDE59" w:rsidR="00641A88" w:rsidRPr="00957A54" w:rsidRDefault="006041CD" w:rsidP="00957A54">
      <w:pPr>
        <w:pStyle w:val="CCSNormalText"/>
        <w:pBdr>
          <w:top w:val="single" w:sz="4" w:space="1" w:color="auto"/>
          <w:left w:val="single" w:sz="4" w:space="1" w:color="auto"/>
          <w:bottom w:val="single" w:sz="4" w:space="1" w:color="auto"/>
          <w:right w:val="single" w:sz="4" w:space="1" w:color="auto"/>
        </w:pBdr>
        <w:spacing w:before="240" w:after="240"/>
        <w:rPr>
          <w:rFonts w:ascii="Calibri" w:hAnsi="Calibri" w:cs="Calibri"/>
          <w:b/>
          <w:bCs/>
          <w:color w:val="000000" w:themeColor="text1"/>
          <w:lang w:val="en-US"/>
        </w:rPr>
      </w:pPr>
      <w:r>
        <w:rPr>
          <w:rFonts w:ascii="Calibri" w:hAnsi="Calibri" w:cs="Calibri"/>
          <w:b/>
          <w:bCs/>
          <w:color w:val="000000" w:themeColor="text1"/>
        </w:rPr>
        <w:t>Key Finding #1</w:t>
      </w:r>
      <w:r w:rsidR="00832726">
        <w:rPr>
          <w:rFonts w:ascii="Calibri" w:hAnsi="Calibri" w:cs="Calibri"/>
          <w:b/>
          <w:bCs/>
          <w:color w:val="000000" w:themeColor="text1"/>
        </w:rPr>
        <w:t>5</w:t>
      </w:r>
      <w:r w:rsidR="00641A88" w:rsidRPr="009A13D2">
        <w:rPr>
          <w:rFonts w:ascii="Calibri" w:hAnsi="Calibri" w:cs="Calibri"/>
          <w:b/>
          <w:bCs/>
          <w:color w:val="000000" w:themeColor="text1"/>
        </w:rPr>
        <w:t xml:space="preserve"> –</w:t>
      </w:r>
      <w:r w:rsidR="00641A88">
        <w:rPr>
          <w:rFonts w:ascii="Calibri" w:hAnsi="Calibri" w:cs="Calibri"/>
          <w:b/>
          <w:bCs/>
          <w:color w:val="000000" w:themeColor="text1"/>
        </w:rPr>
        <w:t xml:space="preserve"> </w:t>
      </w:r>
      <w:r>
        <w:rPr>
          <w:rFonts w:ascii="Calibri" w:hAnsi="Calibri" w:cs="Calibri"/>
          <w:b/>
          <w:bCs/>
          <w:color w:val="000000" w:themeColor="text1"/>
        </w:rPr>
        <w:t>A</w:t>
      </w:r>
      <w:r w:rsidRPr="006041CD">
        <w:rPr>
          <w:rFonts w:ascii="Calibri" w:hAnsi="Calibri" w:cs="Calibri"/>
          <w:b/>
          <w:bCs/>
          <w:color w:val="000000" w:themeColor="text1"/>
          <w:lang w:val="en-US"/>
        </w:rPr>
        <w:t xml:space="preserve">ll </w:t>
      </w:r>
      <w:r w:rsidR="00ED2A86">
        <w:rPr>
          <w:rFonts w:ascii="Calibri" w:hAnsi="Calibri" w:cs="Calibri"/>
          <w:b/>
          <w:bCs/>
          <w:color w:val="000000" w:themeColor="text1"/>
          <w:lang w:val="en-US"/>
        </w:rPr>
        <w:t>Pilot</w:t>
      </w:r>
      <w:r w:rsidR="00832726">
        <w:rPr>
          <w:rFonts w:ascii="Calibri" w:hAnsi="Calibri" w:cs="Calibri"/>
          <w:b/>
          <w:bCs/>
          <w:color w:val="000000" w:themeColor="text1"/>
          <w:lang w:val="en-US"/>
        </w:rPr>
        <w:t>s</w:t>
      </w:r>
      <w:r w:rsidRPr="006041CD">
        <w:rPr>
          <w:rFonts w:ascii="Calibri" w:hAnsi="Calibri" w:cs="Calibri"/>
          <w:b/>
          <w:bCs/>
          <w:color w:val="000000" w:themeColor="text1"/>
          <w:lang w:val="en-US"/>
        </w:rPr>
        <w:t xml:space="preserve"> developed a technical (land asset understanding) as well as community knowledge base which </w:t>
      </w:r>
      <w:r w:rsidR="00832726">
        <w:rPr>
          <w:rFonts w:ascii="Calibri" w:hAnsi="Calibri" w:cs="Calibri"/>
          <w:b/>
          <w:bCs/>
          <w:color w:val="000000" w:themeColor="text1"/>
          <w:lang w:val="en-US"/>
        </w:rPr>
        <w:t xml:space="preserve">may inform </w:t>
      </w:r>
      <w:r w:rsidRPr="006041CD">
        <w:rPr>
          <w:rFonts w:ascii="Calibri" w:hAnsi="Calibri" w:cs="Calibri"/>
          <w:b/>
          <w:bCs/>
          <w:color w:val="000000" w:themeColor="text1"/>
          <w:lang w:val="en-US"/>
        </w:rPr>
        <w:t xml:space="preserve">future developments on </w:t>
      </w:r>
      <w:r w:rsidR="00832726">
        <w:rPr>
          <w:rFonts w:ascii="Calibri" w:hAnsi="Calibri" w:cs="Calibri"/>
          <w:b/>
          <w:bCs/>
          <w:color w:val="000000" w:themeColor="text1"/>
          <w:lang w:val="en-US"/>
        </w:rPr>
        <w:t xml:space="preserve">the </w:t>
      </w:r>
      <w:r w:rsidRPr="006041CD">
        <w:rPr>
          <w:rFonts w:ascii="Calibri" w:hAnsi="Calibri" w:cs="Calibri"/>
          <w:b/>
          <w:bCs/>
          <w:color w:val="000000" w:themeColor="text1"/>
          <w:lang w:val="en-US"/>
        </w:rPr>
        <w:t>lands</w:t>
      </w:r>
      <w:r w:rsidR="00832726">
        <w:rPr>
          <w:rFonts w:ascii="Calibri" w:hAnsi="Calibri" w:cs="Calibri"/>
          <w:b/>
          <w:bCs/>
          <w:color w:val="000000" w:themeColor="text1"/>
          <w:lang w:val="en-US"/>
        </w:rPr>
        <w:t xml:space="preserve"> explored</w:t>
      </w:r>
      <w:r w:rsidRPr="006041CD">
        <w:rPr>
          <w:rFonts w:ascii="Calibri" w:hAnsi="Calibri" w:cs="Calibri"/>
          <w:b/>
          <w:bCs/>
          <w:color w:val="000000" w:themeColor="text1"/>
          <w:lang w:val="en-US"/>
        </w:rPr>
        <w:t>.</w:t>
      </w:r>
      <w:r w:rsidR="00832726">
        <w:rPr>
          <w:rFonts w:ascii="Calibri" w:hAnsi="Calibri" w:cs="Calibri"/>
          <w:b/>
          <w:bCs/>
          <w:color w:val="000000" w:themeColor="text1"/>
          <w:lang w:val="en-US"/>
        </w:rPr>
        <w:t xml:space="preserve"> </w:t>
      </w:r>
    </w:p>
    <w:p w14:paraId="0770343F" w14:textId="697A8B67" w:rsidR="0006071F" w:rsidRPr="00CD2B1A" w:rsidRDefault="00A96A33" w:rsidP="00957A54">
      <w:pPr>
        <w:pStyle w:val="CCSNormalText"/>
        <w:spacing w:before="240"/>
        <w:rPr>
          <w:rFonts w:asciiTheme="minorHAnsi" w:hAnsiTheme="minorHAnsi" w:cstheme="minorHAnsi"/>
          <w:lang w:val="en-US"/>
        </w:rPr>
      </w:pPr>
      <w:r>
        <w:rPr>
          <w:rFonts w:asciiTheme="minorHAnsi" w:hAnsiTheme="minorHAnsi" w:cstheme="minorHAnsi"/>
          <w:lang w:val="en-US"/>
        </w:rPr>
        <w:t xml:space="preserve">Whilst </w:t>
      </w:r>
      <w:r w:rsidR="00ED2A86">
        <w:rPr>
          <w:rFonts w:asciiTheme="minorHAnsi" w:hAnsiTheme="minorHAnsi" w:cstheme="minorHAnsi"/>
          <w:lang w:val="en-US"/>
        </w:rPr>
        <w:t>Pilot</w:t>
      </w:r>
      <w:r>
        <w:rPr>
          <w:rFonts w:asciiTheme="minorHAnsi" w:hAnsiTheme="minorHAnsi" w:cstheme="minorHAnsi"/>
          <w:lang w:val="en-US"/>
        </w:rPr>
        <w:t>s were not anticipated to achieve medium and long-term outcomes within their timeframe, Yaran noted progress toward long-term outcomes where evidence was available with consideration of the following aspects</w:t>
      </w:r>
      <w:r w:rsidR="003340A7">
        <w:rPr>
          <w:rFonts w:asciiTheme="minorHAnsi" w:hAnsiTheme="minorHAnsi" w:cstheme="minorHAnsi"/>
          <w:lang w:val="en-US"/>
        </w:rPr>
        <w:t>:</w:t>
      </w:r>
    </w:p>
    <w:p w14:paraId="784D71D4" w14:textId="48C51E85" w:rsidR="00250FE3" w:rsidRPr="00CD2B1A" w:rsidRDefault="0006071F" w:rsidP="007012F9">
      <w:pPr>
        <w:pStyle w:val="CCSNormalText"/>
        <w:numPr>
          <w:ilvl w:val="0"/>
          <w:numId w:val="26"/>
        </w:numPr>
        <w:rPr>
          <w:rFonts w:asciiTheme="minorHAnsi" w:hAnsiTheme="minorHAnsi" w:cstheme="minorHAnsi"/>
          <w:lang w:val="en-US"/>
        </w:rPr>
      </w:pPr>
      <w:r w:rsidRPr="00CD2B1A">
        <w:rPr>
          <w:rFonts w:asciiTheme="minorHAnsi" w:hAnsiTheme="minorHAnsi" w:cstheme="minorHAnsi"/>
          <w:lang w:val="en-US"/>
        </w:rPr>
        <w:t xml:space="preserve">Indigenous landowners can </w:t>
      </w:r>
      <w:r w:rsidR="00C4776A" w:rsidRPr="00CD2B1A">
        <w:rPr>
          <w:rFonts w:asciiTheme="minorHAnsi" w:hAnsiTheme="minorHAnsi" w:cstheme="minorHAnsi"/>
          <w:lang w:val="en-US"/>
        </w:rPr>
        <w:t>better leverage their land assets for economic benefits</w:t>
      </w:r>
      <w:r w:rsidR="00396349">
        <w:rPr>
          <w:rFonts w:asciiTheme="minorHAnsi" w:hAnsiTheme="minorHAnsi" w:cstheme="minorHAnsi"/>
          <w:lang w:val="en-US"/>
        </w:rPr>
        <w:t>.</w:t>
      </w:r>
    </w:p>
    <w:p w14:paraId="128062AA" w14:textId="59D73DFE" w:rsidR="00C4776A" w:rsidRPr="00CD2B1A" w:rsidRDefault="00C4776A" w:rsidP="007012F9">
      <w:pPr>
        <w:pStyle w:val="CCSNormalText"/>
        <w:numPr>
          <w:ilvl w:val="0"/>
          <w:numId w:val="26"/>
        </w:numPr>
        <w:rPr>
          <w:rFonts w:asciiTheme="minorHAnsi" w:hAnsiTheme="minorHAnsi" w:cstheme="minorHAnsi"/>
          <w:lang w:val="en-US"/>
        </w:rPr>
      </w:pPr>
      <w:r w:rsidRPr="00CD2B1A">
        <w:rPr>
          <w:rFonts w:asciiTheme="minorHAnsi" w:hAnsiTheme="minorHAnsi" w:cstheme="minorHAnsi"/>
          <w:lang w:val="en-US"/>
        </w:rPr>
        <w:t>Indigenous landholders can more freely pursue their own economic, social and cultural development practices</w:t>
      </w:r>
      <w:r w:rsidR="00396349">
        <w:rPr>
          <w:rFonts w:asciiTheme="minorHAnsi" w:hAnsiTheme="minorHAnsi" w:cstheme="minorHAnsi"/>
          <w:lang w:val="en-US"/>
        </w:rPr>
        <w:t>.</w:t>
      </w:r>
    </w:p>
    <w:p w14:paraId="5542F3F5" w14:textId="269718C0" w:rsidR="0023565D" w:rsidRDefault="000F21B0" w:rsidP="000F21B0">
      <w:pPr>
        <w:pStyle w:val="CCSNormalText"/>
        <w:spacing w:before="120"/>
        <w:rPr>
          <w:rFonts w:asciiTheme="minorHAnsi" w:hAnsiTheme="minorHAnsi" w:cstheme="minorHAnsi"/>
          <w:lang w:val="en-US"/>
        </w:rPr>
      </w:pPr>
      <w:r>
        <w:rPr>
          <w:rFonts w:asciiTheme="minorHAnsi" w:hAnsiTheme="minorHAnsi" w:cstheme="minorHAnsi"/>
          <w:lang w:val="en-US"/>
        </w:rPr>
        <w:t>T</w:t>
      </w:r>
      <w:r w:rsidRPr="0077586D">
        <w:rPr>
          <w:rFonts w:asciiTheme="minorHAnsi" w:hAnsiTheme="minorHAnsi" w:cstheme="minorHAnsi"/>
          <w:lang w:val="en-US"/>
        </w:rPr>
        <w:t xml:space="preserve">he </w:t>
      </w:r>
      <w:r w:rsidR="00ED2A86">
        <w:rPr>
          <w:rFonts w:asciiTheme="minorHAnsi" w:hAnsiTheme="minorHAnsi" w:cstheme="minorHAnsi"/>
          <w:lang w:val="en-US"/>
        </w:rPr>
        <w:t>Pilot</w:t>
      </w:r>
      <w:r w:rsidRPr="0077586D">
        <w:rPr>
          <w:rFonts w:asciiTheme="minorHAnsi" w:hAnsiTheme="minorHAnsi" w:cstheme="minorHAnsi"/>
          <w:lang w:val="en-US"/>
        </w:rPr>
        <w:t xml:space="preserve">s cover a broad spectrum of activities </w:t>
      </w:r>
      <w:r>
        <w:rPr>
          <w:rFonts w:asciiTheme="minorHAnsi" w:hAnsiTheme="minorHAnsi" w:cstheme="minorHAnsi"/>
          <w:lang w:val="en-US"/>
        </w:rPr>
        <w:t xml:space="preserve">at various stages of project development. The breadth of </w:t>
      </w:r>
      <w:r w:rsidR="00ED2A86">
        <w:rPr>
          <w:rFonts w:asciiTheme="minorHAnsi" w:hAnsiTheme="minorHAnsi" w:cstheme="minorHAnsi"/>
          <w:lang w:val="en-US"/>
        </w:rPr>
        <w:t>Pilot</w:t>
      </w:r>
      <w:r>
        <w:rPr>
          <w:rFonts w:asciiTheme="minorHAnsi" w:hAnsiTheme="minorHAnsi" w:cstheme="minorHAnsi"/>
          <w:lang w:val="en-US"/>
        </w:rPr>
        <w:t>s selected across different jurisdictions enabled a range of ideas and approaches to be tested which can contribute to</w:t>
      </w:r>
      <w:r w:rsidRPr="0077586D">
        <w:rPr>
          <w:rFonts w:asciiTheme="minorHAnsi" w:hAnsiTheme="minorHAnsi" w:cstheme="minorHAnsi"/>
          <w:lang w:val="en-US"/>
        </w:rPr>
        <w:t xml:space="preserve"> developing guidance material for other </w:t>
      </w:r>
      <w:r>
        <w:rPr>
          <w:rFonts w:asciiTheme="minorHAnsi" w:hAnsiTheme="minorHAnsi" w:cstheme="minorHAnsi"/>
          <w:lang w:val="en-US"/>
        </w:rPr>
        <w:t>communities.</w:t>
      </w:r>
      <w:r w:rsidR="00CA5BA7" w:rsidRPr="00CA5BA7">
        <w:rPr>
          <w:rFonts w:asciiTheme="minorHAnsi" w:hAnsiTheme="minorHAnsi" w:cstheme="minorHAnsi"/>
          <w:lang w:val="en-US"/>
        </w:rPr>
        <w:t xml:space="preserve"> </w:t>
      </w:r>
      <w:r w:rsidR="00CA5BA7">
        <w:rPr>
          <w:rFonts w:asciiTheme="minorHAnsi" w:hAnsiTheme="minorHAnsi" w:cstheme="minorHAnsi"/>
          <w:lang w:val="en-US"/>
        </w:rPr>
        <w:t xml:space="preserve">In relation to achieving the longer term outcomes of realising economic development options, </w:t>
      </w:r>
      <w:bookmarkStart w:id="134" w:name="_Hlk81070761"/>
      <w:r w:rsidR="005C421C">
        <w:rPr>
          <w:rFonts w:asciiTheme="minorHAnsi" w:hAnsiTheme="minorHAnsi" w:cstheme="minorHAnsi"/>
          <w:lang w:val="en-US"/>
        </w:rPr>
        <w:t xml:space="preserve">all </w:t>
      </w:r>
      <w:r w:rsidR="00CA5BA7">
        <w:rPr>
          <w:rFonts w:asciiTheme="minorHAnsi" w:hAnsiTheme="minorHAnsi" w:cstheme="minorHAnsi"/>
          <w:lang w:val="en-US"/>
        </w:rPr>
        <w:t xml:space="preserve">projects </w:t>
      </w:r>
      <w:r w:rsidR="005C421C">
        <w:rPr>
          <w:rFonts w:asciiTheme="minorHAnsi" w:hAnsiTheme="minorHAnsi" w:cstheme="minorHAnsi"/>
          <w:lang w:val="en-US"/>
        </w:rPr>
        <w:t xml:space="preserve">developed a technical </w:t>
      </w:r>
      <w:r w:rsidR="00750BA6">
        <w:rPr>
          <w:rFonts w:asciiTheme="minorHAnsi" w:hAnsiTheme="minorHAnsi" w:cstheme="minorHAnsi"/>
          <w:lang w:val="en-US"/>
        </w:rPr>
        <w:t>(</w:t>
      </w:r>
      <w:r w:rsidR="005C421C">
        <w:rPr>
          <w:rFonts w:asciiTheme="minorHAnsi" w:hAnsiTheme="minorHAnsi" w:cstheme="minorHAnsi"/>
          <w:lang w:val="en-US"/>
        </w:rPr>
        <w:t>land ass</w:t>
      </w:r>
      <w:r w:rsidR="005C421C" w:rsidRPr="00750BA6">
        <w:rPr>
          <w:rFonts w:asciiTheme="minorHAnsi" w:hAnsiTheme="minorHAnsi" w:cstheme="minorHAnsi"/>
          <w:lang w:val="en-US"/>
        </w:rPr>
        <w:t>et</w:t>
      </w:r>
      <w:r w:rsidR="00750BA6" w:rsidRPr="00750BA6">
        <w:rPr>
          <w:rFonts w:asciiTheme="minorHAnsi" w:hAnsiTheme="minorHAnsi" w:cstheme="minorHAnsi"/>
          <w:lang w:val="en-US"/>
        </w:rPr>
        <w:t xml:space="preserve"> understanding)</w:t>
      </w:r>
      <w:r w:rsidR="005C421C" w:rsidRPr="00750BA6">
        <w:rPr>
          <w:rFonts w:asciiTheme="minorHAnsi" w:hAnsiTheme="minorHAnsi" w:cstheme="minorHAnsi"/>
          <w:lang w:val="en-US"/>
        </w:rPr>
        <w:t xml:space="preserve"> as well as community knowledge base upon which future developments </w:t>
      </w:r>
      <w:r w:rsidR="00A96A33">
        <w:rPr>
          <w:rFonts w:asciiTheme="minorHAnsi" w:hAnsiTheme="minorHAnsi" w:cstheme="minorHAnsi"/>
          <w:lang w:val="en-US"/>
        </w:rPr>
        <w:t xml:space="preserve">on Indigenous lands </w:t>
      </w:r>
      <w:r w:rsidR="005C421C" w:rsidRPr="00750BA6">
        <w:rPr>
          <w:rFonts w:asciiTheme="minorHAnsi" w:hAnsiTheme="minorHAnsi" w:cstheme="minorHAnsi"/>
          <w:lang w:val="en-US"/>
        </w:rPr>
        <w:t>can benefit.</w:t>
      </w:r>
      <w:bookmarkEnd w:id="134"/>
      <w:r w:rsidR="005C421C" w:rsidRPr="00750BA6">
        <w:rPr>
          <w:rFonts w:asciiTheme="minorHAnsi" w:hAnsiTheme="minorHAnsi" w:cstheme="minorHAnsi"/>
          <w:lang w:val="en-US"/>
        </w:rPr>
        <w:t xml:space="preserve"> </w:t>
      </w:r>
      <w:r w:rsidR="00750BA6" w:rsidRPr="00750BA6">
        <w:rPr>
          <w:rFonts w:asciiTheme="minorHAnsi" w:hAnsiTheme="minorHAnsi" w:cstheme="minorHAnsi"/>
          <w:lang w:val="en-US"/>
        </w:rPr>
        <w:t>However, the</w:t>
      </w:r>
      <w:r w:rsidR="005C421C" w:rsidRPr="00750BA6">
        <w:rPr>
          <w:rFonts w:asciiTheme="minorHAnsi" w:hAnsiTheme="minorHAnsi" w:cstheme="minorHAnsi"/>
          <w:lang w:val="en-US"/>
        </w:rPr>
        <w:t xml:space="preserve"> </w:t>
      </w:r>
      <w:r w:rsidR="00750BA6" w:rsidRPr="00750BA6">
        <w:rPr>
          <w:rFonts w:asciiTheme="minorHAnsi" w:hAnsiTheme="minorHAnsi" w:cstheme="minorHAnsi"/>
          <w:lang w:val="en-US"/>
        </w:rPr>
        <w:t xml:space="preserve">implementation of </w:t>
      </w:r>
      <w:r w:rsidR="00CA5BA7" w:rsidRPr="00750BA6">
        <w:rPr>
          <w:rFonts w:asciiTheme="minorHAnsi" w:hAnsiTheme="minorHAnsi" w:cstheme="minorHAnsi"/>
          <w:lang w:val="en-US"/>
        </w:rPr>
        <w:t>d</w:t>
      </w:r>
      <w:r w:rsidR="005C421C" w:rsidRPr="00750BA6">
        <w:rPr>
          <w:rFonts w:asciiTheme="minorHAnsi" w:hAnsiTheme="minorHAnsi" w:cstheme="minorHAnsi"/>
          <w:lang w:val="en-US"/>
        </w:rPr>
        <w:t>evelopments</w:t>
      </w:r>
      <w:r w:rsidR="00750BA6" w:rsidRPr="00750BA6">
        <w:rPr>
          <w:rFonts w:asciiTheme="minorHAnsi" w:hAnsiTheme="minorHAnsi" w:cstheme="minorHAnsi"/>
          <w:lang w:val="en-US"/>
        </w:rPr>
        <w:t xml:space="preserve"> </w:t>
      </w:r>
      <w:r w:rsidR="00A96A33">
        <w:rPr>
          <w:rFonts w:asciiTheme="minorHAnsi" w:hAnsiTheme="minorHAnsi" w:cstheme="minorHAnsi"/>
          <w:lang w:val="en-US"/>
        </w:rPr>
        <w:t>was</w:t>
      </w:r>
      <w:r w:rsidR="00750BA6" w:rsidRPr="00750BA6">
        <w:rPr>
          <w:rFonts w:asciiTheme="minorHAnsi" w:hAnsiTheme="minorHAnsi" w:cstheme="minorHAnsi"/>
          <w:lang w:val="en-US"/>
        </w:rPr>
        <w:t xml:space="preserve"> </w:t>
      </w:r>
      <w:r w:rsidR="00A96A33">
        <w:rPr>
          <w:rFonts w:asciiTheme="minorHAnsi" w:hAnsiTheme="minorHAnsi" w:cstheme="minorHAnsi"/>
          <w:lang w:val="en-US"/>
        </w:rPr>
        <w:t>impacted in</w:t>
      </w:r>
      <w:r w:rsidR="00750BA6" w:rsidRPr="00750BA6">
        <w:rPr>
          <w:rFonts w:asciiTheme="minorHAnsi" w:hAnsiTheme="minorHAnsi" w:cstheme="minorHAnsi"/>
          <w:lang w:val="en-US"/>
        </w:rPr>
        <w:t xml:space="preserve"> two </w:t>
      </w:r>
      <w:r w:rsidR="00ED2A86">
        <w:rPr>
          <w:rFonts w:asciiTheme="minorHAnsi" w:hAnsiTheme="minorHAnsi" w:cstheme="minorHAnsi"/>
          <w:lang w:val="en-US"/>
        </w:rPr>
        <w:t>Pilot</w:t>
      </w:r>
      <w:r w:rsidR="00750BA6" w:rsidRPr="00750BA6">
        <w:rPr>
          <w:rFonts w:asciiTheme="minorHAnsi" w:hAnsiTheme="minorHAnsi" w:cstheme="minorHAnsi"/>
          <w:lang w:val="en-US"/>
        </w:rPr>
        <w:t>s, one due to lack of funding and changes in organisational governance and another du</w:t>
      </w:r>
      <w:r w:rsidR="00A96A33">
        <w:rPr>
          <w:rFonts w:asciiTheme="minorHAnsi" w:hAnsiTheme="minorHAnsi" w:cstheme="minorHAnsi"/>
          <w:lang w:val="en-US"/>
        </w:rPr>
        <w:t>e</w:t>
      </w:r>
      <w:r w:rsidR="00750BA6" w:rsidRPr="00750BA6">
        <w:rPr>
          <w:rFonts w:asciiTheme="minorHAnsi" w:hAnsiTheme="minorHAnsi" w:cstheme="minorHAnsi"/>
          <w:lang w:val="en-US"/>
        </w:rPr>
        <w:t xml:space="preserve"> to expected </w:t>
      </w:r>
      <w:r w:rsidR="00A96A33">
        <w:rPr>
          <w:rFonts w:asciiTheme="minorHAnsi" w:hAnsiTheme="minorHAnsi" w:cstheme="minorHAnsi"/>
          <w:lang w:val="en-US"/>
        </w:rPr>
        <w:t xml:space="preserve">land </w:t>
      </w:r>
      <w:r w:rsidR="00750BA6" w:rsidRPr="00750BA6">
        <w:rPr>
          <w:rFonts w:asciiTheme="minorHAnsi" w:hAnsiTheme="minorHAnsi" w:cstheme="minorHAnsi"/>
          <w:lang w:val="en-US"/>
        </w:rPr>
        <w:t>agreements not being achieved</w:t>
      </w:r>
      <w:r w:rsidR="00CA5BA7" w:rsidRPr="00750BA6">
        <w:rPr>
          <w:rFonts w:asciiTheme="minorHAnsi" w:hAnsiTheme="minorHAnsi" w:cstheme="minorHAnsi"/>
          <w:lang w:val="en-US"/>
        </w:rPr>
        <w:t xml:space="preserve">. </w:t>
      </w:r>
      <w:r w:rsidR="00750BA6" w:rsidRPr="00750BA6">
        <w:rPr>
          <w:rFonts w:asciiTheme="minorHAnsi" w:hAnsiTheme="minorHAnsi" w:cstheme="minorHAnsi"/>
          <w:lang w:val="en-US"/>
        </w:rPr>
        <w:t>The evaluation highlighted that l</w:t>
      </w:r>
      <w:r w:rsidR="00CA5BA7" w:rsidRPr="00750BA6">
        <w:rPr>
          <w:rFonts w:asciiTheme="minorHAnsi" w:hAnsiTheme="minorHAnsi" w:cstheme="minorHAnsi"/>
          <w:lang w:val="en-US"/>
        </w:rPr>
        <w:t xml:space="preserve">and tenure compensation </w:t>
      </w:r>
      <w:bookmarkStart w:id="135" w:name="_Hlk81070712"/>
      <w:r w:rsidR="00CA5BA7" w:rsidRPr="00750BA6">
        <w:rPr>
          <w:rFonts w:asciiTheme="minorHAnsi" w:hAnsiTheme="minorHAnsi" w:cstheme="minorHAnsi"/>
          <w:lang w:val="en-US"/>
        </w:rPr>
        <w:t>and securing investments and/or government funding, is integral to supporting the implementation pathway projects explored.</w:t>
      </w:r>
      <w:bookmarkEnd w:id="135"/>
    </w:p>
    <w:p w14:paraId="74CB1591" w14:textId="1C1D94D5" w:rsidR="000F21B0" w:rsidRDefault="00036E17" w:rsidP="000F21B0">
      <w:pPr>
        <w:pStyle w:val="CCSNormalText"/>
        <w:spacing w:before="120"/>
        <w:rPr>
          <w:rFonts w:asciiTheme="minorHAnsi" w:hAnsiTheme="minorHAnsi" w:cstheme="minorHAnsi"/>
          <w:lang w:val="en-US"/>
        </w:rPr>
      </w:pPr>
      <w:r>
        <w:rPr>
          <w:rFonts w:asciiTheme="minorHAnsi" w:hAnsiTheme="minorHAnsi" w:cstheme="minorHAnsi"/>
          <w:lang w:val="en-US"/>
        </w:rPr>
        <w:t>The</w:t>
      </w:r>
      <w:r w:rsidR="000F21B0" w:rsidRPr="00607F62">
        <w:rPr>
          <w:rFonts w:asciiTheme="minorHAnsi" w:hAnsiTheme="minorHAnsi" w:cstheme="minorHAnsi"/>
          <w:lang w:val="en-US"/>
        </w:rPr>
        <w:t xml:space="preserve"> </w:t>
      </w:r>
      <w:r w:rsidR="00750BA6">
        <w:rPr>
          <w:rFonts w:asciiTheme="minorHAnsi" w:hAnsiTheme="minorHAnsi" w:cstheme="minorHAnsi"/>
          <w:lang w:val="en-US"/>
        </w:rPr>
        <w:t>following</w:t>
      </w:r>
      <w:r w:rsidR="00AD3680">
        <w:rPr>
          <w:rFonts w:asciiTheme="minorHAnsi" w:hAnsiTheme="minorHAnsi" w:cstheme="minorHAnsi"/>
          <w:lang w:val="en-US"/>
        </w:rPr>
        <w:t xml:space="preserve"> improved</w:t>
      </w:r>
      <w:r w:rsidR="00791AF7">
        <w:rPr>
          <w:rFonts w:asciiTheme="minorHAnsi" w:hAnsiTheme="minorHAnsi" w:cstheme="minorHAnsi"/>
          <w:lang w:val="en-US"/>
        </w:rPr>
        <w:t xml:space="preserve"> outcomes and </w:t>
      </w:r>
      <w:r w:rsidR="00750BA6">
        <w:rPr>
          <w:rFonts w:asciiTheme="minorHAnsi" w:hAnsiTheme="minorHAnsi" w:cstheme="minorHAnsi"/>
          <w:lang w:val="en-US"/>
        </w:rPr>
        <w:t xml:space="preserve">progress toward </w:t>
      </w:r>
      <w:r w:rsidR="00235163">
        <w:rPr>
          <w:rFonts w:asciiTheme="minorHAnsi" w:hAnsiTheme="minorHAnsi" w:cstheme="minorHAnsi"/>
          <w:lang w:val="en-US"/>
        </w:rPr>
        <w:t>longer-term</w:t>
      </w:r>
      <w:r w:rsidR="000F21B0" w:rsidRPr="00607F62">
        <w:rPr>
          <w:rFonts w:asciiTheme="minorHAnsi" w:hAnsiTheme="minorHAnsi" w:cstheme="minorHAnsi"/>
          <w:lang w:val="en-US"/>
        </w:rPr>
        <w:t xml:space="preserve"> outcomes </w:t>
      </w:r>
      <w:r w:rsidR="00791AF7">
        <w:rPr>
          <w:rFonts w:asciiTheme="minorHAnsi" w:hAnsiTheme="minorHAnsi" w:cstheme="minorHAnsi"/>
          <w:lang w:val="en-US"/>
        </w:rPr>
        <w:t>were</w:t>
      </w:r>
      <w:r w:rsidR="00235163">
        <w:rPr>
          <w:rFonts w:asciiTheme="minorHAnsi" w:hAnsiTheme="minorHAnsi" w:cstheme="minorHAnsi"/>
          <w:lang w:val="en-US"/>
        </w:rPr>
        <w:t xml:space="preserve"> </w:t>
      </w:r>
      <w:r w:rsidR="000F21B0" w:rsidRPr="00607F62">
        <w:rPr>
          <w:rFonts w:asciiTheme="minorHAnsi" w:hAnsiTheme="minorHAnsi" w:cstheme="minorHAnsi"/>
          <w:lang w:val="en-US"/>
        </w:rPr>
        <w:t>confirmed:</w:t>
      </w:r>
    </w:p>
    <w:p w14:paraId="7A27893F" w14:textId="64C2560D" w:rsidR="00791AF7" w:rsidRPr="00791AF7" w:rsidRDefault="00791AF7" w:rsidP="00957A54">
      <w:pPr>
        <w:pStyle w:val="CCSNormalText"/>
        <w:spacing w:before="120"/>
        <w:outlineLvl w:val="2"/>
        <w:rPr>
          <w:rFonts w:asciiTheme="minorHAnsi" w:hAnsiTheme="minorHAnsi" w:cstheme="minorHAnsi"/>
          <w:b/>
          <w:bCs/>
          <w:lang w:val="en-US"/>
        </w:rPr>
      </w:pPr>
      <w:r w:rsidRPr="00791AF7">
        <w:rPr>
          <w:rFonts w:asciiTheme="minorHAnsi" w:hAnsiTheme="minorHAnsi" w:cstheme="minorHAnsi"/>
          <w:b/>
          <w:bCs/>
          <w:lang w:val="en-US"/>
        </w:rPr>
        <w:t>Indigenous Employment</w:t>
      </w:r>
      <w:r w:rsidR="00CD1AD5">
        <w:rPr>
          <w:rFonts w:asciiTheme="minorHAnsi" w:hAnsiTheme="minorHAnsi" w:cstheme="minorHAnsi"/>
          <w:b/>
          <w:bCs/>
          <w:lang w:val="en-US"/>
        </w:rPr>
        <w:t xml:space="preserve"> – New Roles</w:t>
      </w:r>
    </w:p>
    <w:p w14:paraId="787A72AF" w14:textId="0D9D514C" w:rsidR="00CD1AD5" w:rsidRDefault="00B42D19" w:rsidP="00791AF7">
      <w:pPr>
        <w:pStyle w:val="CCSNormalText"/>
        <w:numPr>
          <w:ilvl w:val="0"/>
          <w:numId w:val="28"/>
        </w:numPr>
        <w:spacing w:before="120"/>
        <w:rPr>
          <w:rFonts w:asciiTheme="minorHAnsi" w:hAnsiTheme="minorHAnsi" w:cstheme="minorHAnsi"/>
          <w:lang w:val="en-US"/>
        </w:rPr>
      </w:pPr>
      <w:r>
        <w:rPr>
          <w:rFonts w:asciiTheme="minorHAnsi" w:hAnsiTheme="minorHAnsi" w:cstheme="minorHAnsi"/>
          <w:lang w:val="en-US"/>
        </w:rPr>
        <w:t>Pilot Three</w:t>
      </w:r>
      <w:r w:rsidR="00CD1AD5">
        <w:rPr>
          <w:rFonts w:asciiTheme="minorHAnsi" w:hAnsiTheme="minorHAnsi" w:cstheme="minorHAnsi"/>
          <w:lang w:val="en-US"/>
        </w:rPr>
        <w:t xml:space="preserve"> engaged one Indigenous employee to advance the Baniyala Land Management project</w:t>
      </w:r>
      <w:r w:rsidR="00CB5507">
        <w:rPr>
          <w:rFonts w:asciiTheme="minorHAnsi" w:hAnsiTheme="minorHAnsi" w:cstheme="minorHAnsi"/>
          <w:lang w:val="en-US"/>
        </w:rPr>
        <w:t>.</w:t>
      </w:r>
    </w:p>
    <w:p w14:paraId="2F4142F5" w14:textId="67449863" w:rsidR="00791AF7" w:rsidRDefault="00B42D19" w:rsidP="00791AF7">
      <w:pPr>
        <w:pStyle w:val="CCSNormalText"/>
        <w:numPr>
          <w:ilvl w:val="0"/>
          <w:numId w:val="28"/>
        </w:numPr>
        <w:spacing w:before="120"/>
        <w:rPr>
          <w:rFonts w:asciiTheme="minorHAnsi" w:hAnsiTheme="minorHAnsi" w:cstheme="minorHAnsi"/>
          <w:lang w:val="en-US"/>
        </w:rPr>
      </w:pPr>
      <w:r>
        <w:rPr>
          <w:rFonts w:asciiTheme="minorHAnsi" w:hAnsiTheme="minorHAnsi" w:cstheme="minorHAnsi"/>
          <w:lang w:val="en-US"/>
        </w:rPr>
        <w:t>Pilot Five</w:t>
      </w:r>
      <w:r w:rsidR="000F21B0" w:rsidRPr="00607F62">
        <w:rPr>
          <w:rFonts w:asciiTheme="minorHAnsi" w:hAnsiTheme="minorHAnsi" w:cstheme="minorHAnsi"/>
          <w:lang w:val="en-US"/>
        </w:rPr>
        <w:t xml:space="preserve"> engaged four Indigenous employees through the construction contractor and the local community was engaged to manage work providing consulting services and surveys. </w:t>
      </w:r>
    </w:p>
    <w:p w14:paraId="6CBAFC11" w14:textId="4D970E9E" w:rsidR="007E6413" w:rsidRPr="00791AF7" w:rsidRDefault="00B42D19" w:rsidP="00791AF7">
      <w:pPr>
        <w:pStyle w:val="CCSNormalText"/>
        <w:numPr>
          <w:ilvl w:val="0"/>
          <w:numId w:val="28"/>
        </w:numPr>
        <w:spacing w:before="120"/>
        <w:rPr>
          <w:rFonts w:asciiTheme="minorHAnsi" w:hAnsiTheme="minorHAnsi" w:cstheme="minorHAnsi"/>
          <w:lang w:val="en-US"/>
        </w:rPr>
      </w:pPr>
      <w:r>
        <w:rPr>
          <w:rFonts w:asciiTheme="minorHAnsi" w:hAnsiTheme="minorHAnsi" w:cstheme="minorHAnsi"/>
        </w:rPr>
        <w:t>Pilot Six</w:t>
      </w:r>
      <w:r w:rsidR="000F21B0" w:rsidRPr="00791AF7">
        <w:rPr>
          <w:rFonts w:asciiTheme="minorHAnsi" w:hAnsiTheme="minorHAnsi" w:cstheme="minorHAnsi"/>
        </w:rPr>
        <w:t xml:space="preserve"> resulted in a new part time position at the NNTC as well as casual engagement of Board Members across the three participating Corporations. Although there is currently no direct Indigenous employment within the CSIRO core team, at the time of consultation, five new positions were being created, with an affirmative action process to be used to encourage Indigenous employment. </w:t>
      </w:r>
    </w:p>
    <w:p w14:paraId="5056113D" w14:textId="77777777" w:rsidR="00957A54" w:rsidRDefault="00957A54">
      <w:pPr>
        <w:rPr>
          <w:rFonts w:asciiTheme="minorHAnsi" w:hAnsiTheme="minorHAnsi" w:cstheme="minorHAnsi"/>
          <w:b/>
          <w:bCs/>
          <w:sz w:val="22"/>
          <w:szCs w:val="22"/>
          <w:lang w:val="en-AU" w:eastAsia="zh-CN" w:bidi="th-TH"/>
        </w:rPr>
      </w:pPr>
      <w:bookmarkStart w:id="136" w:name="_Hlk81068416"/>
      <w:r>
        <w:rPr>
          <w:rFonts w:asciiTheme="minorHAnsi" w:hAnsiTheme="minorHAnsi" w:cstheme="minorHAnsi"/>
          <w:b/>
          <w:bCs/>
        </w:rPr>
        <w:br w:type="page"/>
      </w:r>
    </w:p>
    <w:p w14:paraId="5D011817" w14:textId="1672E208" w:rsidR="00791AF7" w:rsidRPr="00791AF7" w:rsidRDefault="00791AF7" w:rsidP="00957A54">
      <w:pPr>
        <w:pStyle w:val="CCSNormalText"/>
        <w:spacing w:before="120"/>
        <w:outlineLvl w:val="2"/>
        <w:rPr>
          <w:rFonts w:asciiTheme="minorHAnsi" w:hAnsiTheme="minorHAnsi" w:cstheme="minorHAnsi"/>
          <w:b/>
          <w:bCs/>
          <w:lang w:val="en-US"/>
        </w:rPr>
      </w:pPr>
      <w:r w:rsidRPr="00791AF7">
        <w:rPr>
          <w:rFonts w:asciiTheme="minorHAnsi" w:hAnsiTheme="minorHAnsi" w:cstheme="minorHAnsi"/>
          <w:b/>
          <w:bCs/>
        </w:rPr>
        <w:lastRenderedPageBreak/>
        <w:t>Infrastructure Development</w:t>
      </w:r>
    </w:p>
    <w:p w14:paraId="66266F80" w14:textId="5F3B3840" w:rsidR="007E6413" w:rsidRDefault="00CD1AD5" w:rsidP="007E6413">
      <w:pPr>
        <w:pStyle w:val="CCSNormalText"/>
        <w:numPr>
          <w:ilvl w:val="0"/>
          <w:numId w:val="28"/>
        </w:numPr>
        <w:spacing w:before="120"/>
        <w:rPr>
          <w:rFonts w:asciiTheme="minorHAnsi" w:hAnsiTheme="minorHAnsi" w:cstheme="minorHAnsi"/>
          <w:lang w:val="en-US"/>
        </w:rPr>
      </w:pPr>
      <w:r>
        <w:rPr>
          <w:rFonts w:asciiTheme="minorHAnsi" w:hAnsiTheme="minorHAnsi" w:cstheme="minorHAnsi"/>
          <w:lang w:val="en-US"/>
        </w:rPr>
        <w:t>A</w:t>
      </w:r>
      <w:r w:rsidR="007E6413" w:rsidRPr="00607F62">
        <w:rPr>
          <w:rFonts w:asciiTheme="minorHAnsi" w:hAnsiTheme="minorHAnsi" w:cstheme="minorHAnsi"/>
          <w:lang w:val="en-US"/>
        </w:rPr>
        <w:t xml:space="preserve"> new infrastructure opportunity had been secured by one Corporation with multiple grants (attributed to </w:t>
      </w:r>
      <w:r w:rsidR="00B42D19">
        <w:rPr>
          <w:rFonts w:asciiTheme="minorHAnsi" w:hAnsiTheme="minorHAnsi" w:cstheme="minorHAnsi"/>
          <w:lang w:val="en-US"/>
        </w:rPr>
        <w:t>Pilot Six</w:t>
      </w:r>
      <w:r w:rsidR="007E6413" w:rsidRPr="00607F62">
        <w:rPr>
          <w:rFonts w:asciiTheme="minorHAnsi" w:hAnsiTheme="minorHAnsi" w:cstheme="minorHAnsi"/>
          <w:lang w:val="en-US"/>
        </w:rPr>
        <w:t xml:space="preserve">) and another </w:t>
      </w:r>
      <w:r w:rsidR="00ED2A86">
        <w:rPr>
          <w:rFonts w:asciiTheme="minorHAnsi" w:hAnsiTheme="minorHAnsi" w:cstheme="minorHAnsi"/>
          <w:lang w:val="en-US"/>
        </w:rPr>
        <w:t>Pilot</w:t>
      </w:r>
      <w:r w:rsidR="007E6413" w:rsidRPr="00607F62">
        <w:rPr>
          <w:rFonts w:asciiTheme="minorHAnsi" w:hAnsiTheme="minorHAnsi" w:cstheme="minorHAnsi"/>
          <w:lang w:val="en-US"/>
        </w:rPr>
        <w:t xml:space="preserve"> extended through to completion on ground works (</w:t>
      </w:r>
      <w:r w:rsidR="00B42D19">
        <w:rPr>
          <w:rFonts w:asciiTheme="minorHAnsi" w:hAnsiTheme="minorHAnsi" w:cstheme="minorHAnsi"/>
          <w:lang w:val="en-US"/>
        </w:rPr>
        <w:t>Pilot Five</w:t>
      </w:r>
      <w:r w:rsidR="007E6413" w:rsidRPr="00607F62">
        <w:rPr>
          <w:rFonts w:asciiTheme="minorHAnsi" w:hAnsiTheme="minorHAnsi" w:cstheme="minorHAnsi"/>
          <w:lang w:val="en-US"/>
        </w:rPr>
        <w:t>)</w:t>
      </w:r>
      <w:r w:rsidR="00791AF7">
        <w:rPr>
          <w:rFonts w:asciiTheme="minorHAnsi" w:hAnsiTheme="minorHAnsi" w:cstheme="minorHAnsi"/>
          <w:lang w:val="en-US"/>
        </w:rPr>
        <w:t>.</w:t>
      </w:r>
    </w:p>
    <w:bookmarkEnd w:id="136"/>
    <w:p w14:paraId="1AC98F1C" w14:textId="42748158" w:rsidR="00791AF7" w:rsidRPr="00791AF7" w:rsidRDefault="00791AF7" w:rsidP="00957A54">
      <w:pPr>
        <w:pStyle w:val="CCSNormalText"/>
        <w:spacing w:before="120"/>
        <w:outlineLvl w:val="2"/>
        <w:rPr>
          <w:rFonts w:asciiTheme="minorHAnsi" w:hAnsiTheme="minorHAnsi" w:cstheme="minorHAnsi"/>
          <w:b/>
          <w:bCs/>
          <w:lang w:val="en-US"/>
        </w:rPr>
      </w:pPr>
      <w:r>
        <w:rPr>
          <w:rFonts w:asciiTheme="minorHAnsi" w:hAnsiTheme="minorHAnsi" w:cstheme="minorHAnsi"/>
          <w:b/>
          <w:bCs/>
        </w:rPr>
        <w:t>Housing</w:t>
      </w:r>
    </w:p>
    <w:p w14:paraId="6D2172EF" w14:textId="2B2A68E0" w:rsidR="00832726" w:rsidRDefault="00B42D19" w:rsidP="00832726">
      <w:pPr>
        <w:pStyle w:val="CCSNormalText"/>
        <w:numPr>
          <w:ilvl w:val="0"/>
          <w:numId w:val="28"/>
        </w:numPr>
        <w:spacing w:before="120"/>
        <w:rPr>
          <w:rFonts w:asciiTheme="minorHAnsi" w:hAnsiTheme="minorHAnsi" w:cstheme="minorHAnsi"/>
          <w:lang w:val="en-US"/>
        </w:rPr>
      </w:pPr>
      <w:r>
        <w:rPr>
          <w:rFonts w:asciiTheme="minorHAnsi" w:hAnsiTheme="minorHAnsi" w:cstheme="minorHAnsi"/>
          <w:lang w:val="en-US"/>
        </w:rPr>
        <w:t>Pilot Four</w:t>
      </w:r>
      <w:r w:rsidR="00036E17">
        <w:rPr>
          <w:rFonts w:asciiTheme="minorHAnsi" w:hAnsiTheme="minorHAnsi" w:cstheme="minorHAnsi"/>
          <w:lang w:val="en-US"/>
        </w:rPr>
        <w:t xml:space="preserve"> enabled an ILUA to permit </w:t>
      </w:r>
      <w:r w:rsidR="00036E17" w:rsidRPr="00036E17">
        <w:rPr>
          <w:rFonts w:asciiTheme="minorHAnsi" w:hAnsiTheme="minorHAnsi" w:cstheme="minorHAnsi"/>
          <w:lang w:val="en-US"/>
        </w:rPr>
        <w:t>social housing</w:t>
      </w:r>
      <w:r w:rsidR="00036E17">
        <w:rPr>
          <w:rFonts w:asciiTheme="minorHAnsi" w:hAnsiTheme="minorHAnsi" w:cstheme="minorHAnsi"/>
          <w:lang w:val="en-US"/>
        </w:rPr>
        <w:t xml:space="preserve"> upgrades and development. Pilot</w:t>
      </w:r>
      <w:r w:rsidR="002901E5">
        <w:rPr>
          <w:rFonts w:asciiTheme="minorHAnsi" w:hAnsiTheme="minorHAnsi" w:cstheme="minorHAnsi"/>
          <w:lang w:val="en-US"/>
        </w:rPr>
        <w:t xml:space="preserve"> </w:t>
      </w:r>
      <w:r w:rsidR="00036E17">
        <w:rPr>
          <w:rFonts w:asciiTheme="minorHAnsi" w:hAnsiTheme="minorHAnsi" w:cstheme="minorHAnsi"/>
          <w:lang w:val="en-US"/>
        </w:rPr>
        <w:t>documents report 26 applicants for a ’99 year’ home ownership leases.</w:t>
      </w:r>
    </w:p>
    <w:p w14:paraId="4BBA3EF7" w14:textId="4299120A" w:rsidR="00832726" w:rsidRPr="00832726" w:rsidRDefault="00B42D19" w:rsidP="00832726">
      <w:pPr>
        <w:pStyle w:val="CCSNormalText"/>
        <w:numPr>
          <w:ilvl w:val="0"/>
          <w:numId w:val="28"/>
        </w:numPr>
        <w:spacing w:before="120"/>
        <w:rPr>
          <w:rFonts w:asciiTheme="minorHAnsi" w:hAnsiTheme="minorHAnsi" w:cstheme="minorHAnsi"/>
          <w:lang w:val="en-US"/>
        </w:rPr>
      </w:pPr>
      <w:r>
        <w:rPr>
          <w:rFonts w:asciiTheme="minorHAnsi" w:hAnsiTheme="minorHAnsi" w:cstheme="minorHAnsi"/>
          <w:lang w:val="en-US"/>
        </w:rPr>
        <w:t>Pilot Five</w:t>
      </w:r>
      <w:r w:rsidR="00832726" w:rsidRPr="00832726">
        <w:rPr>
          <w:rFonts w:asciiTheme="minorHAnsi" w:hAnsiTheme="minorHAnsi" w:cstheme="minorHAnsi"/>
          <w:lang w:val="en-US"/>
        </w:rPr>
        <w:t xml:space="preserve"> achieved improvements in development and home ownership in the short-term. </w:t>
      </w:r>
      <w:r>
        <w:rPr>
          <w:rFonts w:asciiTheme="minorHAnsi" w:hAnsiTheme="minorHAnsi" w:cstheme="minorHAnsi"/>
          <w:lang w:val="en-US"/>
        </w:rPr>
        <w:t>Pilot Five</w:t>
      </w:r>
      <w:r w:rsidR="00832726" w:rsidRPr="00832726">
        <w:rPr>
          <w:rFonts w:asciiTheme="minorHAnsi" w:hAnsiTheme="minorHAnsi" w:cstheme="minorHAnsi"/>
          <w:lang w:val="en-US"/>
        </w:rPr>
        <w:t xml:space="preserve"> has noted there is one, possibly two home occupants that have taken up homeownership in Mossman Gorge, whereas before the Pilot, there was no homeownership among home occupants. Since commencement, this </w:t>
      </w:r>
      <w:r w:rsidR="00ED2A86">
        <w:rPr>
          <w:rFonts w:asciiTheme="minorHAnsi" w:hAnsiTheme="minorHAnsi" w:cstheme="minorHAnsi"/>
          <w:lang w:val="en-US"/>
        </w:rPr>
        <w:t>Pilot</w:t>
      </w:r>
      <w:r w:rsidR="00832726" w:rsidRPr="00832726">
        <w:rPr>
          <w:rFonts w:asciiTheme="minorHAnsi" w:hAnsiTheme="minorHAnsi" w:cstheme="minorHAnsi"/>
          <w:lang w:val="en-US"/>
        </w:rPr>
        <w:t xml:space="preserve"> has seen the responsibility of municipal infrastructure transferred to the Douglas Shire Council. </w:t>
      </w:r>
    </w:p>
    <w:p w14:paraId="315384FF" w14:textId="4944F41B" w:rsidR="00791AF7" w:rsidRPr="00791AF7" w:rsidRDefault="00791AF7" w:rsidP="00957A54">
      <w:pPr>
        <w:pStyle w:val="CCSNormalText"/>
        <w:spacing w:before="120"/>
        <w:outlineLvl w:val="2"/>
        <w:rPr>
          <w:rFonts w:asciiTheme="minorHAnsi" w:hAnsiTheme="minorHAnsi" w:cstheme="minorHAnsi"/>
          <w:b/>
          <w:bCs/>
          <w:lang w:val="en-US"/>
        </w:rPr>
      </w:pPr>
      <w:r w:rsidRPr="00791AF7">
        <w:rPr>
          <w:rFonts w:asciiTheme="minorHAnsi" w:hAnsiTheme="minorHAnsi" w:cstheme="minorHAnsi"/>
          <w:b/>
          <w:bCs/>
          <w:lang w:val="en-US"/>
        </w:rPr>
        <w:t>Advocacy</w:t>
      </w:r>
    </w:p>
    <w:p w14:paraId="4B0E1784" w14:textId="48F6624C" w:rsidR="00607F62" w:rsidRDefault="00607F62" w:rsidP="00036E17">
      <w:pPr>
        <w:pStyle w:val="CCSNormalText"/>
        <w:numPr>
          <w:ilvl w:val="0"/>
          <w:numId w:val="27"/>
        </w:numPr>
        <w:rPr>
          <w:rFonts w:ascii="Calibri" w:eastAsia="Calibri" w:hAnsi="Calibri"/>
          <w:spacing w:val="-2"/>
          <w:lang w:bidi="ar-SA"/>
        </w:rPr>
      </w:pPr>
      <w:r w:rsidRPr="00607F62">
        <w:rPr>
          <w:rFonts w:ascii="Calibri" w:eastAsia="Calibri" w:hAnsi="Calibri"/>
          <w:spacing w:val="-2"/>
          <w:lang w:bidi="ar-SA"/>
        </w:rPr>
        <w:t xml:space="preserve">The KRED Pilot report has since been used in an ‘Expression of Interest’ application to the </w:t>
      </w:r>
      <w:r w:rsidR="005B726F">
        <w:rPr>
          <w:rFonts w:ascii="Calibri" w:eastAsia="Calibri" w:hAnsi="Calibri"/>
          <w:spacing w:val="-2"/>
          <w:lang w:bidi="ar-SA"/>
        </w:rPr>
        <w:t>Western Australia</w:t>
      </w:r>
      <w:r w:rsidRPr="00607F62">
        <w:rPr>
          <w:rFonts w:ascii="Calibri" w:eastAsia="Calibri" w:hAnsi="Calibri"/>
          <w:spacing w:val="-2"/>
          <w:lang w:bidi="ar-SA"/>
        </w:rPr>
        <w:t xml:space="preserve"> Government for the bush foods project and is used for lobbying and advocacy purposes.</w:t>
      </w:r>
    </w:p>
    <w:p w14:paraId="6CEE1F26" w14:textId="77777777" w:rsidR="00CB5507" w:rsidRDefault="00CB5507">
      <w:pPr>
        <w:rPr>
          <w:rFonts w:asciiTheme="minorHAnsi" w:eastAsiaTheme="majorEastAsia" w:hAnsiTheme="minorHAnsi" w:cstheme="minorHAnsi"/>
          <w:b/>
          <w:color w:val="2F5496" w:themeColor="accent1" w:themeShade="BF"/>
          <w:sz w:val="32"/>
          <w:szCs w:val="32"/>
          <w:lang w:val="en-AU"/>
        </w:rPr>
      </w:pPr>
      <w:r>
        <w:rPr>
          <w:rFonts w:cstheme="minorHAnsi"/>
        </w:rPr>
        <w:br w:type="page"/>
      </w:r>
    </w:p>
    <w:p w14:paraId="17E3C063" w14:textId="3AC68521" w:rsidR="00827FA8" w:rsidRPr="00847573" w:rsidRDefault="00C326A1">
      <w:pPr>
        <w:pStyle w:val="Heading1"/>
        <w:rPr>
          <w:rFonts w:cstheme="minorHAnsi"/>
        </w:rPr>
      </w:pPr>
      <w:bookmarkStart w:id="137" w:name="_Toc139009532"/>
      <w:r>
        <w:rPr>
          <w:rFonts w:cstheme="minorHAnsi"/>
        </w:rPr>
        <w:lastRenderedPageBreak/>
        <w:t>Recommendations</w:t>
      </w:r>
      <w:bookmarkEnd w:id="137"/>
      <w:r w:rsidR="00756C3A" w:rsidRPr="00756C3A">
        <w:rPr>
          <w:rFonts w:cstheme="minorHAnsi"/>
        </w:rPr>
        <w:t xml:space="preserve"> </w:t>
      </w:r>
    </w:p>
    <w:p w14:paraId="0FE653B5" w14:textId="40A75C60" w:rsidR="007B429A" w:rsidRDefault="004472E7" w:rsidP="007B429A">
      <w:pPr>
        <w:spacing w:before="120" w:after="120"/>
        <w:rPr>
          <w:rFonts w:ascii="Calibri" w:eastAsia="Calibri" w:hAnsi="Calibri" w:cs="Calibri"/>
          <w:b/>
          <w:bCs/>
          <w:color w:val="000000"/>
          <w:sz w:val="22"/>
          <w:szCs w:val="22"/>
          <w:lang w:eastAsia="zh-CN" w:bidi="th-TH"/>
        </w:rPr>
      </w:pPr>
      <w:bookmarkStart w:id="138" w:name="_Hlk74224511"/>
      <w:r w:rsidRPr="005F5F7B">
        <w:rPr>
          <w:rFonts w:ascii="Calibri" w:eastAsia="Calibri" w:hAnsi="Calibri" w:cs="Calibri"/>
          <w:color w:val="000000"/>
          <w:sz w:val="22"/>
          <w:szCs w:val="22"/>
          <w:lang w:eastAsia="zh-CN" w:bidi="th-TH"/>
        </w:rPr>
        <w:t xml:space="preserve">Based on our findings set out above </w:t>
      </w:r>
      <w:r w:rsidRPr="005F5F7B">
        <w:rPr>
          <w:rFonts w:ascii="Calibri" w:eastAsia="Calibri" w:hAnsi="Calibri" w:cs="Calibri"/>
          <w:b/>
          <w:bCs/>
          <w:color w:val="000000"/>
          <w:sz w:val="22"/>
          <w:szCs w:val="22"/>
          <w:lang w:eastAsia="zh-CN" w:bidi="th-TH"/>
        </w:rPr>
        <w:t xml:space="preserve">we make the following recommendations on how to leverage the evaluation findings to promote innovation and economic development on Indigenous lands in Northern Australia. </w:t>
      </w:r>
    </w:p>
    <w:p w14:paraId="61C1041F" w14:textId="77777777" w:rsidR="007B429A" w:rsidRPr="00C15D5A" w:rsidRDefault="007B429A" w:rsidP="00957A54">
      <w:pPr>
        <w:spacing w:before="120" w:after="120"/>
        <w:jc w:val="both"/>
        <w:outlineLvl w:val="1"/>
        <w:rPr>
          <w:rFonts w:ascii="Calibri" w:eastAsia="Calibri" w:hAnsi="Calibri" w:cs="Calibri"/>
          <w:b/>
          <w:bCs/>
          <w:color w:val="5B9BD5" w:themeColor="accent5"/>
          <w:sz w:val="22"/>
          <w:szCs w:val="22"/>
          <w:lang w:eastAsia="zh-CN"/>
        </w:rPr>
      </w:pPr>
      <w:r w:rsidRPr="00C15D5A">
        <w:rPr>
          <w:rFonts w:ascii="Calibri" w:eastAsia="Calibri" w:hAnsi="Calibri" w:cs="Calibri"/>
          <w:b/>
          <w:bCs/>
          <w:color w:val="5B9BD5" w:themeColor="accent5"/>
          <w:sz w:val="22"/>
          <w:szCs w:val="22"/>
          <w:lang w:eastAsia="zh-CN"/>
        </w:rPr>
        <w:t>Continue supporting project approaches to further develop options for Indigenous people involving land tenure.</w:t>
      </w:r>
    </w:p>
    <w:p w14:paraId="44C8120C" w14:textId="433B8A56" w:rsidR="007B429A" w:rsidRPr="00C15D5A" w:rsidRDefault="007B429A" w:rsidP="007B429A">
      <w:pPr>
        <w:spacing w:before="120" w:after="120"/>
        <w:rPr>
          <w:rFonts w:ascii="Calibri" w:eastAsia="Calibri" w:hAnsi="Calibri" w:cs="Calibri"/>
          <w:b/>
          <w:bCs/>
          <w:color w:val="000000"/>
          <w:sz w:val="22"/>
          <w:szCs w:val="22"/>
          <w:lang w:val="en-AU" w:eastAsia="zh-CN" w:bidi="th-TH"/>
        </w:rPr>
      </w:pPr>
      <w:r w:rsidRPr="00C15D5A">
        <w:rPr>
          <w:rFonts w:ascii="Calibri" w:eastAsia="Calibri" w:hAnsi="Calibri" w:cs="Calibri"/>
          <w:b/>
          <w:bCs/>
          <w:color w:val="000000"/>
          <w:sz w:val="22"/>
          <w:szCs w:val="22"/>
          <w:lang w:val="en-AU" w:eastAsia="zh-CN" w:bidi="th-TH"/>
        </w:rPr>
        <w:t xml:space="preserve">Recommendation 1: </w:t>
      </w:r>
      <w:r w:rsidRPr="00C15D5A">
        <w:rPr>
          <w:rFonts w:ascii="Calibri" w:eastAsia="Calibri" w:hAnsi="Calibri" w:cs="Calibri"/>
          <w:color w:val="000000"/>
          <w:sz w:val="22"/>
          <w:szCs w:val="22"/>
          <w:lang w:val="en-AU" w:eastAsia="zh-CN" w:bidi="th-TH"/>
        </w:rPr>
        <w:t>The Northern Australia White Paper should support building further strategic approaches to economic development which can benefit multiple communities (</w:t>
      </w:r>
      <w:r w:rsidR="00D34727">
        <w:rPr>
          <w:rFonts w:ascii="Calibri" w:eastAsia="Calibri" w:hAnsi="Calibri" w:cs="Calibri"/>
          <w:color w:val="000000"/>
          <w:sz w:val="22"/>
          <w:szCs w:val="22"/>
          <w:lang w:val="en-AU" w:eastAsia="zh-CN" w:bidi="th-TH"/>
        </w:rPr>
        <w:t>Refer</w:t>
      </w:r>
      <w:r w:rsidRPr="00C15D5A">
        <w:rPr>
          <w:rFonts w:ascii="Calibri" w:eastAsia="Calibri" w:hAnsi="Calibri" w:cs="Calibri"/>
          <w:color w:val="000000"/>
          <w:sz w:val="22"/>
          <w:szCs w:val="22"/>
          <w:lang w:val="en-AU" w:eastAsia="zh-CN" w:bidi="th-TH"/>
        </w:rPr>
        <w:t xml:space="preserve"> to Key Finding 4).</w:t>
      </w:r>
    </w:p>
    <w:p w14:paraId="4A6928B5" w14:textId="77777777" w:rsidR="007B429A" w:rsidRPr="00C15D5A" w:rsidRDefault="007B429A" w:rsidP="007B429A">
      <w:pPr>
        <w:spacing w:before="120" w:after="120"/>
        <w:jc w:val="both"/>
        <w:rPr>
          <w:rFonts w:ascii="Calibri" w:eastAsia="Calibri" w:hAnsi="Calibri" w:cs="Calibri"/>
          <w:b/>
          <w:bCs/>
          <w:color w:val="000000"/>
          <w:sz w:val="22"/>
          <w:szCs w:val="22"/>
          <w:lang w:val="en-AU" w:eastAsia="zh-CN" w:bidi="th-TH"/>
        </w:rPr>
      </w:pPr>
      <w:r w:rsidRPr="00C15D5A">
        <w:rPr>
          <w:rFonts w:ascii="Calibri" w:eastAsia="Calibri" w:hAnsi="Calibri" w:cs="Calibri"/>
          <w:b/>
          <w:bCs/>
          <w:color w:val="000000"/>
          <w:sz w:val="22"/>
          <w:szCs w:val="22"/>
          <w:lang w:val="en-AU" w:eastAsia="zh-CN" w:bidi="th-TH"/>
        </w:rPr>
        <w:t xml:space="preserve">Recommendation 2: </w:t>
      </w:r>
      <w:r w:rsidRPr="00C15D5A">
        <w:rPr>
          <w:rFonts w:ascii="Calibri" w:eastAsia="Calibri" w:hAnsi="Calibri" w:cs="Calibri"/>
          <w:color w:val="000000"/>
          <w:sz w:val="22"/>
          <w:szCs w:val="22"/>
          <w:lang w:val="en-AU" w:eastAsia="zh-CN" w:bidi="th-TH"/>
        </w:rPr>
        <w:t>Future Northern Australia White Paper measures should continue to support the development of Indigenous economic development projects including the following best practice processes:</w:t>
      </w:r>
    </w:p>
    <w:p w14:paraId="3F4B7322" w14:textId="77777777" w:rsidR="007B429A" w:rsidRPr="007969EA" w:rsidRDefault="007B429A" w:rsidP="007969EA">
      <w:pPr>
        <w:pStyle w:val="CCSNormalText"/>
        <w:numPr>
          <w:ilvl w:val="0"/>
          <w:numId w:val="63"/>
        </w:numPr>
        <w:spacing w:before="120"/>
        <w:rPr>
          <w:rFonts w:asciiTheme="minorHAnsi" w:hAnsiTheme="minorHAnsi" w:cstheme="minorHAnsi"/>
          <w:lang w:val="en-US"/>
        </w:rPr>
      </w:pPr>
      <w:r w:rsidRPr="007969EA">
        <w:rPr>
          <w:rFonts w:asciiTheme="minorHAnsi" w:hAnsiTheme="minorHAnsi" w:cstheme="minorHAnsi"/>
          <w:lang w:val="en-US"/>
        </w:rPr>
        <w:t>Promote and provide access to appropriate funding options.</w:t>
      </w:r>
    </w:p>
    <w:p w14:paraId="4C8CAEDA" w14:textId="77777777" w:rsidR="007B429A" w:rsidRPr="007969EA" w:rsidRDefault="007B429A" w:rsidP="007969EA">
      <w:pPr>
        <w:pStyle w:val="CCSNormalText"/>
        <w:numPr>
          <w:ilvl w:val="0"/>
          <w:numId w:val="63"/>
        </w:numPr>
        <w:spacing w:before="120"/>
        <w:rPr>
          <w:rFonts w:asciiTheme="minorHAnsi" w:hAnsiTheme="minorHAnsi" w:cstheme="minorHAnsi"/>
          <w:lang w:val="en-US"/>
        </w:rPr>
      </w:pPr>
      <w:r w:rsidRPr="007969EA">
        <w:rPr>
          <w:rFonts w:asciiTheme="minorHAnsi" w:hAnsiTheme="minorHAnsi" w:cstheme="minorHAnsi"/>
          <w:lang w:val="en-US"/>
        </w:rPr>
        <w:t>Support communities and organisations to develop robust project proposals that meet project criteria/guidelines.</w:t>
      </w:r>
    </w:p>
    <w:p w14:paraId="4C1CB052" w14:textId="77777777" w:rsidR="007B429A" w:rsidRPr="007969EA" w:rsidRDefault="007B429A" w:rsidP="007969EA">
      <w:pPr>
        <w:pStyle w:val="CCSNormalText"/>
        <w:numPr>
          <w:ilvl w:val="0"/>
          <w:numId w:val="63"/>
        </w:numPr>
        <w:spacing w:before="120"/>
        <w:rPr>
          <w:rFonts w:asciiTheme="minorHAnsi" w:hAnsiTheme="minorHAnsi" w:cstheme="minorHAnsi"/>
          <w:lang w:val="en-US"/>
        </w:rPr>
      </w:pPr>
      <w:r w:rsidRPr="007969EA">
        <w:rPr>
          <w:rFonts w:asciiTheme="minorHAnsi" w:hAnsiTheme="minorHAnsi" w:cstheme="minorHAnsi"/>
          <w:lang w:val="en-US"/>
        </w:rPr>
        <w:t>Support access to required technical expertise and partnerships and collaborations that can promote innovative development options.</w:t>
      </w:r>
    </w:p>
    <w:p w14:paraId="03A50C70" w14:textId="2DAA8DDB" w:rsidR="007B429A" w:rsidRPr="007969EA" w:rsidRDefault="007B429A" w:rsidP="007969EA">
      <w:pPr>
        <w:pStyle w:val="CCSNormalText"/>
        <w:numPr>
          <w:ilvl w:val="0"/>
          <w:numId w:val="63"/>
        </w:numPr>
        <w:spacing w:before="120"/>
        <w:rPr>
          <w:rFonts w:asciiTheme="minorHAnsi" w:hAnsiTheme="minorHAnsi" w:cstheme="minorHAnsi"/>
          <w:lang w:val="en-US"/>
        </w:rPr>
      </w:pPr>
      <w:r w:rsidRPr="007969EA">
        <w:rPr>
          <w:rFonts w:asciiTheme="minorHAnsi" w:hAnsiTheme="minorHAnsi" w:cstheme="minorHAnsi"/>
          <w:lang w:val="en-US"/>
        </w:rPr>
        <w:t>Support frameworks that promote long-term implementation e.g. prospectuses or investment pathways (</w:t>
      </w:r>
      <w:r w:rsidR="00D34727">
        <w:rPr>
          <w:rFonts w:asciiTheme="minorHAnsi" w:hAnsiTheme="minorHAnsi" w:cstheme="minorHAnsi"/>
          <w:lang w:val="en-US"/>
        </w:rPr>
        <w:t>Refer</w:t>
      </w:r>
      <w:r w:rsidRPr="007969EA">
        <w:rPr>
          <w:rFonts w:asciiTheme="minorHAnsi" w:hAnsiTheme="minorHAnsi" w:cstheme="minorHAnsi"/>
          <w:lang w:val="en-US"/>
        </w:rPr>
        <w:t xml:space="preserve"> to Key Findings 8 and 12).</w:t>
      </w:r>
    </w:p>
    <w:p w14:paraId="6DDAE593" w14:textId="77777777" w:rsidR="007B429A" w:rsidRPr="007969EA" w:rsidRDefault="007B429A" w:rsidP="007969EA">
      <w:pPr>
        <w:pStyle w:val="CCSNormalText"/>
        <w:numPr>
          <w:ilvl w:val="0"/>
          <w:numId w:val="63"/>
        </w:numPr>
        <w:spacing w:before="120"/>
        <w:rPr>
          <w:rFonts w:asciiTheme="minorHAnsi" w:hAnsiTheme="minorHAnsi" w:cstheme="minorHAnsi"/>
          <w:lang w:val="en-US"/>
        </w:rPr>
      </w:pPr>
      <w:r w:rsidRPr="007969EA">
        <w:rPr>
          <w:rFonts w:asciiTheme="minorHAnsi" w:hAnsiTheme="minorHAnsi" w:cstheme="minorHAnsi"/>
          <w:lang w:val="en-US"/>
        </w:rPr>
        <w:t>Explore land tenure projects supportive to economic development within jurisdictional contexts.</w:t>
      </w:r>
    </w:p>
    <w:p w14:paraId="01A61DC9" w14:textId="77777777" w:rsidR="007B429A" w:rsidRPr="00C15D5A" w:rsidRDefault="007B429A" w:rsidP="00957A54">
      <w:pPr>
        <w:spacing w:before="120" w:after="120"/>
        <w:jc w:val="both"/>
        <w:outlineLvl w:val="1"/>
        <w:rPr>
          <w:rFonts w:ascii="Calibri" w:eastAsia="Calibri" w:hAnsi="Calibri" w:cs="Calibri"/>
          <w:b/>
          <w:bCs/>
          <w:color w:val="5B9BD5" w:themeColor="accent5"/>
          <w:sz w:val="22"/>
          <w:szCs w:val="22"/>
          <w:lang w:eastAsia="zh-CN"/>
        </w:rPr>
      </w:pPr>
      <w:r w:rsidRPr="00C15D5A">
        <w:rPr>
          <w:rFonts w:ascii="Calibri" w:eastAsia="Calibri" w:hAnsi="Calibri" w:cs="Calibri"/>
          <w:b/>
          <w:bCs/>
          <w:color w:val="5B9BD5" w:themeColor="accent5"/>
          <w:sz w:val="22"/>
          <w:szCs w:val="22"/>
          <w:lang w:eastAsia="zh-CN"/>
        </w:rPr>
        <w:t>Share the Lessons Learnt</w:t>
      </w:r>
    </w:p>
    <w:p w14:paraId="5CD1525A" w14:textId="0310D1AB" w:rsidR="007B429A" w:rsidRPr="00C15D5A" w:rsidRDefault="007B429A" w:rsidP="007B429A">
      <w:pPr>
        <w:spacing w:before="120" w:after="120"/>
        <w:rPr>
          <w:rFonts w:ascii="Calibri" w:eastAsia="Calibri" w:hAnsi="Calibri" w:cs="Calibri"/>
          <w:b/>
          <w:bCs/>
          <w:color w:val="000000"/>
          <w:sz w:val="22"/>
          <w:szCs w:val="22"/>
          <w:lang w:val="en-AU" w:eastAsia="zh-CN" w:bidi="th-TH"/>
        </w:rPr>
      </w:pPr>
      <w:r w:rsidRPr="00C15D5A">
        <w:rPr>
          <w:rFonts w:ascii="Calibri" w:eastAsia="Calibri" w:hAnsi="Calibri" w:cs="Calibri"/>
          <w:b/>
          <w:bCs/>
          <w:color w:val="000000"/>
          <w:sz w:val="22"/>
          <w:szCs w:val="22"/>
          <w:lang w:val="en-AU" w:eastAsia="zh-CN" w:bidi="th-TH"/>
        </w:rPr>
        <w:t xml:space="preserve">Recommendation 3: </w:t>
      </w:r>
      <w:r w:rsidRPr="00C15D5A">
        <w:rPr>
          <w:rFonts w:ascii="Calibri" w:eastAsia="Calibri" w:hAnsi="Calibri" w:cs="Calibri"/>
          <w:color w:val="000000"/>
          <w:sz w:val="22"/>
          <w:szCs w:val="22"/>
          <w:lang w:val="en-AU" w:eastAsia="zh-CN" w:bidi="th-TH"/>
        </w:rPr>
        <w:t xml:space="preserve">Future Northern Australia White Paper measures should include mechanisms and processes to share lessons </w:t>
      </w:r>
      <w:r w:rsidR="00ED2A86">
        <w:rPr>
          <w:rFonts w:ascii="Calibri" w:eastAsia="Calibri" w:hAnsi="Calibri" w:cs="Calibri"/>
          <w:color w:val="000000"/>
          <w:sz w:val="22"/>
          <w:szCs w:val="22"/>
          <w:lang w:val="en-AU" w:eastAsia="zh-CN" w:bidi="th-TH"/>
        </w:rPr>
        <w:t>learnt</w:t>
      </w:r>
      <w:r w:rsidRPr="00C15D5A">
        <w:rPr>
          <w:rFonts w:ascii="Calibri" w:eastAsia="Calibri" w:hAnsi="Calibri" w:cs="Calibri"/>
          <w:color w:val="000000"/>
          <w:sz w:val="22"/>
          <w:szCs w:val="22"/>
          <w:lang w:val="en-AU" w:eastAsia="zh-CN" w:bidi="th-TH"/>
        </w:rPr>
        <w:t xml:space="preserve"> in projects including:</w:t>
      </w:r>
    </w:p>
    <w:p w14:paraId="65513896" w14:textId="37484F0F" w:rsidR="007B429A" w:rsidRPr="007969EA" w:rsidRDefault="007B429A" w:rsidP="007969EA">
      <w:pPr>
        <w:pStyle w:val="CCSNormalText"/>
        <w:numPr>
          <w:ilvl w:val="0"/>
          <w:numId w:val="64"/>
        </w:numPr>
        <w:spacing w:before="120"/>
        <w:rPr>
          <w:rFonts w:asciiTheme="minorHAnsi" w:hAnsiTheme="minorHAnsi" w:cstheme="minorHAnsi"/>
          <w:lang w:val="en-US"/>
        </w:rPr>
      </w:pPr>
      <w:r w:rsidRPr="007969EA">
        <w:rPr>
          <w:rFonts w:asciiTheme="minorHAnsi" w:hAnsiTheme="minorHAnsi" w:cstheme="minorHAnsi"/>
          <w:lang w:val="en-US"/>
        </w:rPr>
        <w:t>Build in a progress milestone to document lessons learnt (</w:t>
      </w:r>
      <w:r w:rsidR="00D34727">
        <w:rPr>
          <w:rFonts w:asciiTheme="minorHAnsi" w:hAnsiTheme="minorHAnsi" w:cstheme="minorHAnsi"/>
          <w:lang w:val="en-US"/>
        </w:rPr>
        <w:t>Refer</w:t>
      </w:r>
      <w:r w:rsidRPr="007969EA">
        <w:rPr>
          <w:rFonts w:asciiTheme="minorHAnsi" w:hAnsiTheme="minorHAnsi" w:cstheme="minorHAnsi"/>
          <w:lang w:val="en-US"/>
        </w:rPr>
        <w:t xml:space="preserve"> to Key Findings 8 and 12) and require participants to participate in future evaluations (identified in Project or Grant Head Agreements)</w:t>
      </w:r>
      <w:r w:rsidR="00FA734C">
        <w:rPr>
          <w:rFonts w:asciiTheme="minorHAnsi" w:hAnsiTheme="minorHAnsi" w:cstheme="minorHAnsi"/>
          <w:lang w:val="en-US"/>
        </w:rPr>
        <w:t>.</w:t>
      </w:r>
    </w:p>
    <w:p w14:paraId="77F4BB64" w14:textId="6C0DC64B" w:rsidR="007B429A" w:rsidRPr="007969EA" w:rsidRDefault="007B429A" w:rsidP="007969EA">
      <w:pPr>
        <w:pStyle w:val="CCSNormalText"/>
        <w:numPr>
          <w:ilvl w:val="0"/>
          <w:numId w:val="64"/>
        </w:numPr>
        <w:spacing w:before="120"/>
        <w:rPr>
          <w:rFonts w:asciiTheme="minorHAnsi" w:hAnsiTheme="minorHAnsi" w:cstheme="minorHAnsi"/>
          <w:lang w:val="en-US"/>
        </w:rPr>
      </w:pPr>
      <w:r w:rsidRPr="007969EA">
        <w:rPr>
          <w:rFonts w:asciiTheme="minorHAnsi" w:hAnsiTheme="minorHAnsi" w:cstheme="minorHAnsi"/>
          <w:lang w:val="en-US"/>
        </w:rPr>
        <w:t>Develop a report and summary sheet on lessons learnt and make this available to relevant communities and run workshops or information sessions for interested parties (</w:t>
      </w:r>
      <w:r w:rsidR="00D34727">
        <w:rPr>
          <w:rFonts w:asciiTheme="minorHAnsi" w:hAnsiTheme="minorHAnsi" w:cstheme="minorHAnsi"/>
          <w:lang w:val="en-US"/>
        </w:rPr>
        <w:t>Refer</w:t>
      </w:r>
      <w:r w:rsidRPr="007969EA">
        <w:rPr>
          <w:rFonts w:asciiTheme="minorHAnsi" w:hAnsiTheme="minorHAnsi" w:cstheme="minorHAnsi"/>
          <w:lang w:val="en-US"/>
        </w:rPr>
        <w:t xml:space="preserve"> to Key Finding 11).</w:t>
      </w:r>
    </w:p>
    <w:p w14:paraId="02C5D08F" w14:textId="677D25E7" w:rsidR="007B429A" w:rsidRPr="007969EA" w:rsidRDefault="007B429A" w:rsidP="007969EA">
      <w:pPr>
        <w:pStyle w:val="CCSNormalText"/>
        <w:numPr>
          <w:ilvl w:val="0"/>
          <w:numId w:val="64"/>
        </w:numPr>
        <w:spacing w:before="120"/>
        <w:rPr>
          <w:rFonts w:asciiTheme="minorHAnsi" w:hAnsiTheme="minorHAnsi" w:cstheme="minorHAnsi"/>
          <w:lang w:val="en-US"/>
        </w:rPr>
      </w:pPr>
      <w:r w:rsidRPr="007969EA">
        <w:rPr>
          <w:rFonts w:asciiTheme="minorHAnsi" w:hAnsiTheme="minorHAnsi" w:cstheme="minorHAnsi"/>
          <w:lang w:val="en-US"/>
        </w:rPr>
        <w:t>Where appropriate share template agreements developed in support of economic development activity on Aboriginal land (eg. Indigenous Land Use Agreements</w:t>
      </w:r>
      <w:r w:rsidR="004320E0">
        <w:rPr>
          <w:rFonts w:asciiTheme="minorHAnsi" w:hAnsiTheme="minorHAnsi" w:cstheme="minorHAnsi"/>
          <w:lang w:val="en-US"/>
        </w:rPr>
        <w:t>)</w:t>
      </w:r>
      <w:r w:rsidRPr="007969EA">
        <w:rPr>
          <w:rFonts w:asciiTheme="minorHAnsi" w:hAnsiTheme="minorHAnsi" w:cstheme="minorHAnsi"/>
          <w:lang w:val="en-US"/>
        </w:rPr>
        <w:t xml:space="preserve"> (</w:t>
      </w:r>
      <w:r w:rsidR="00D34727">
        <w:rPr>
          <w:rFonts w:asciiTheme="minorHAnsi" w:hAnsiTheme="minorHAnsi" w:cstheme="minorHAnsi"/>
          <w:lang w:val="en-US"/>
        </w:rPr>
        <w:t>Refer</w:t>
      </w:r>
      <w:r w:rsidRPr="007969EA">
        <w:rPr>
          <w:rFonts w:asciiTheme="minorHAnsi" w:hAnsiTheme="minorHAnsi" w:cstheme="minorHAnsi"/>
          <w:lang w:val="en-US"/>
        </w:rPr>
        <w:t xml:space="preserve"> to Key Finding 10).</w:t>
      </w:r>
    </w:p>
    <w:p w14:paraId="79DEC0B5" w14:textId="4723F618" w:rsidR="007B429A" w:rsidRPr="007969EA" w:rsidRDefault="007B429A" w:rsidP="007969EA">
      <w:pPr>
        <w:pStyle w:val="CCSNormalText"/>
        <w:numPr>
          <w:ilvl w:val="0"/>
          <w:numId w:val="64"/>
        </w:numPr>
        <w:spacing w:before="120"/>
        <w:rPr>
          <w:rFonts w:asciiTheme="minorHAnsi" w:hAnsiTheme="minorHAnsi" w:cstheme="minorHAnsi"/>
          <w:lang w:val="en-US"/>
        </w:rPr>
      </w:pPr>
      <w:r w:rsidRPr="007969EA">
        <w:rPr>
          <w:rFonts w:asciiTheme="minorHAnsi" w:hAnsiTheme="minorHAnsi" w:cstheme="minorHAnsi"/>
          <w:lang w:val="en-US"/>
        </w:rPr>
        <w:t>Where appropriate, develop and share core principles/approaches for developing project prospectuses for innovative developments on Indigenous land (scope includes agreed definitions, key values, design and shared language) (</w:t>
      </w:r>
      <w:r w:rsidR="00D34727">
        <w:rPr>
          <w:rFonts w:asciiTheme="minorHAnsi" w:hAnsiTheme="minorHAnsi" w:cstheme="minorHAnsi"/>
          <w:lang w:val="en-US"/>
        </w:rPr>
        <w:t>Refer</w:t>
      </w:r>
      <w:r w:rsidRPr="007969EA">
        <w:rPr>
          <w:rFonts w:asciiTheme="minorHAnsi" w:hAnsiTheme="minorHAnsi" w:cstheme="minorHAnsi"/>
          <w:lang w:val="en-US"/>
        </w:rPr>
        <w:t xml:space="preserve"> to Key Finding 9).</w:t>
      </w:r>
    </w:p>
    <w:p w14:paraId="501ACD3A" w14:textId="77777777" w:rsidR="007B429A" w:rsidRPr="00C15D5A" w:rsidRDefault="007B429A" w:rsidP="00957A54">
      <w:pPr>
        <w:spacing w:before="120" w:after="120"/>
        <w:jc w:val="both"/>
        <w:outlineLvl w:val="1"/>
        <w:rPr>
          <w:rFonts w:ascii="Calibri" w:eastAsia="Calibri" w:hAnsi="Calibri" w:cs="Calibri"/>
          <w:b/>
          <w:bCs/>
          <w:color w:val="5B9BD5" w:themeColor="accent5"/>
          <w:sz w:val="22"/>
          <w:szCs w:val="22"/>
          <w:lang w:eastAsia="zh-CN"/>
        </w:rPr>
      </w:pPr>
      <w:r w:rsidRPr="00C15D5A">
        <w:rPr>
          <w:rFonts w:ascii="Calibri" w:eastAsia="Calibri" w:hAnsi="Calibri" w:cs="Calibri"/>
          <w:b/>
          <w:bCs/>
          <w:color w:val="5B9BD5" w:themeColor="accent5"/>
          <w:sz w:val="22"/>
          <w:szCs w:val="22"/>
          <w:lang w:eastAsia="zh-CN"/>
        </w:rPr>
        <w:t>Further Create the Right Conditions/Context to Support Future Development Opportunities.</w:t>
      </w:r>
    </w:p>
    <w:p w14:paraId="708B0293" w14:textId="390A9743" w:rsidR="0009186A" w:rsidRPr="0009186A" w:rsidRDefault="007B429A" w:rsidP="007B429A">
      <w:pPr>
        <w:spacing w:before="120" w:after="120"/>
        <w:rPr>
          <w:rFonts w:ascii="Calibri" w:eastAsia="Calibri" w:hAnsi="Calibri" w:cs="Calibri"/>
          <w:color w:val="000000"/>
          <w:sz w:val="22"/>
          <w:szCs w:val="22"/>
          <w:lang w:val="en-AU" w:eastAsia="zh-CN" w:bidi="th-TH"/>
        </w:rPr>
      </w:pPr>
      <w:r w:rsidRPr="00C15D5A">
        <w:rPr>
          <w:rFonts w:ascii="Calibri" w:eastAsia="Calibri" w:hAnsi="Calibri" w:cs="Calibri"/>
          <w:b/>
          <w:bCs/>
          <w:color w:val="000000"/>
          <w:sz w:val="22"/>
          <w:szCs w:val="22"/>
          <w:lang w:val="en-AU" w:eastAsia="zh-CN" w:bidi="th-TH"/>
        </w:rPr>
        <w:t>Recommendation 4: </w:t>
      </w:r>
      <w:r w:rsidR="0009186A" w:rsidRPr="0009186A">
        <w:rPr>
          <w:rFonts w:ascii="Calibri" w:hAnsi="Calibri" w:cs="Calibri"/>
          <w:sz w:val="22"/>
          <w:szCs w:val="22"/>
          <w:shd w:val="clear" w:color="auto" w:fill="FFFFFF"/>
        </w:rPr>
        <w:t>NIAA should continue to support capacity building activities of prescribed body corporates in the priority areas of governance, resources, skills, expertise and knowledge in order to facilitate capacity to undertake development on Indigenous lands.</w:t>
      </w:r>
    </w:p>
    <w:p w14:paraId="55F4DB7E" w14:textId="49A4D521" w:rsidR="007B429A" w:rsidRDefault="007B429A" w:rsidP="007B429A">
      <w:pPr>
        <w:spacing w:before="120" w:after="120"/>
        <w:rPr>
          <w:rFonts w:ascii="Calibri" w:eastAsia="Calibri" w:hAnsi="Calibri" w:cs="Calibri"/>
          <w:color w:val="000000"/>
          <w:sz w:val="22"/>
          <w:szCs w:val="22"/>
          <w:lang w:val="en-AU" w:eastAsia="zh-CN" w:bidi="th-TH"/>
        </w:rPr>
      </w:pPr>
      <w:r w:rsidRPr="00C15D5A">
        <w:rPr>
          <w:rFonts w:ascii="Calibri" w:eastAsia="Calibri" w:hAnsi="Calibri" w:cs="Calibri"/>
          <w:b/>
          <w:bCs/>
          <w:color w:val="000000"/>
          <w:sz w:val="22"/>
          <w:szCs w:val="22"/>
          <w:lang w:val="en-AU" w:eastAsia="zh-CN" w:bidi="th-TH"/>
        </w:rPr>
        <w:t>Recommendation 5: </w:t>
      </w:r>
      <w:r w:rsidRPr="00C15D5A">
        <w:rPr>
          <w:rFonts w:ascii="Calibri" w:eastAsia="Calibri" w:hAnsi="Calibri" w:cs="Calibri"/>
          <w:color w:val="000000"/>
          <w:sz w:val="22"/>
          <w:szCs w:val="22"/>
          <w:lang w:val="en-AU" w:eastAsia="zh-CN" w:bidi="th-TH"/>
        </w:rPr>
        <w:t xml:space="preserve">NIAA </w:t>
      </w:r>
      <w:r w:rsidR="000C2232">
        <w:rPr>
          <w:rFonts w:ascii="Calibri" w:eastAsia="Calibri" w:hAnsi="Calibri" w:cs="Calibri"/>
          <w:color w:val="000000"/>
          <w:sz w:val="22"/>
          <w:szCs w:val="22"/>
          <w:lang w:val="en-AU" w:eastAsia="zh-CN" w:bidi="th-TH"/>
        </w:rPr>
        <w:t>to s</w:t>
      </w:r>
      <w:r w:rsidRPr="00C15D5A">
        <w:rPr>
          <w:rFonts w:ascii="Calibri" w:eastAsia="Calibri" w:hAnsi="Calibri" w:cs="Calibri"/>
          <w:color w:val="000000"/>
          <w:sz w:val="22"/>
          <w:szCs w:val="22"/>
          <w:lang w:val="en-AU" w:eastAsia="zh-CN" w:bidi="th-TH"/>
        </w:rPr>
        <w:t>upport home-ownership options where it is consistent with local aspirations. Working in collaboration with IBA and Housing Departments (Commonwealth and Local) to promote practical support and education on home ownership for community members where relevant (</w:t>
      </w:r>
      <w:r w:rsidR="00D34727">
        <w:rPr>
          <w:rFonts w:ascii="Calibri" w:eastAsia="Calibri" w:hAnsi="Calibri" w:cs="Calibri"/>
          <w:color w:val="000000"/>
          <w:sz w:val="22"/>
          <w:szCs w:val="22"/>
          <w:lang w:val="en-AU" w:eastAsia="zh-CN" w:bidi="th-TH"/>
        </w:rPr>
        <w:t>Refer</w:t>
      </w:r>
      <w:r w:rsidRPr="00C15D5A">
        <w:rPr>
          <w:rFonts w:ascii="Calibri" w:eastAsia="Calibri" w:hAnsi="Calibri" w:cs="Calibri"/>
          <w:color w:val="000000"/>
          <w:sz w:val="22"/>
          <w:szCs w:val="22"/>
          <w:lang w:val="en-AU" w:eastAsia="zh-CN" w:bidi="th-TH"/>
        </w:rPr>
        <w:t xml:space="preserve"> to Key Findings 13).</w:t>
      </w:r>
      <w:bookmarkEnd w:id="138"/>
    </w:p>
    <w:p w14:paraId="60309D8D" w14:textId="3B8C41AE" w:rsidR="004E0AFB" w:rsidRPr="00424468" w:rsidRDefault="004E0AFB" w:rsidP="00D9075C">
      <w:pPr>
        <w:pStyle w:val="Heading1"/>
        <w:rPr>
          <w:rFonts w:cstheme="minorHAnsi"/>
        </w:rPr>
      </w:pPr>
      <w:bookmarkStart w:id="139" w:name="_Toc82684789"/>
      <w:bookmarkStart w:id="140" w:name="_Toc82685216"/>
      <w:bookmarkStart w:id="141" w:name="_Toc139009533"/>
      <w:bookmarkStart w:id="142" w:name="_Hlk75533330"/>
      <w:bookmarkEnd w:id="139"/>
      <w:bookmarkEnd w:id="140"/>
      <w:r w:rsidRPr="005422B0">
        <w:rPr>
          <w:rFonts w:cstheme="minorHAnsi"/>
        </w:rPr>
        <w:lastRenderedPageBreak/>
        <w:t>Conclusion</w:t>
      </w:r>
      <w:bookmarkEnd w:id="141"/>
    </w:p>
    <w:p w14:paraId="1EB1948C" w14:textId="4FC83E74" w:rsidR="002133BC" w:rsidRDefault="007E6413" w:rsidP="007E6413">
      <w:pPr>
        <w:pStyle w:val="CCSNormalText"/>
        <w:spacing w:before="120"/>
        <w:rPr>
          <w:rFonts w:asciiTheme="minorHAnsi" w:hAnsiTheme="minorHAnsi" w:cstheme="minorHAnsi"/>
          <w:lang w:val="en-US"/>
        </w:rPr>
      </w:pPr>
      <w:bookmarkStart w:id="143" w:name="_Hlk78885580"/>
      <w:bookmarkEnd w:id="142"/>
      <w:r>
        <w:rPr>
          <w:rFonts w:asciiTheme="minorHAnsi" w:hAnsiTheme="minorHAnsi" w:cstheme="minorHAnsi"/>
          <w:lang w:val="en-US"/>
        </w:rPr>
        <w:t>The six</w:t>
      </w:r>
      <w:r w:rsidRPr="00CE3BE2">
        <w:rPr>
          <w:rFonts w:asciiTheme="minorHAnsi" w:hAnsiTheme="minorHAnsi" w:cstheme="minorHAnsi"/>
          <w:lang w:val="en-US"/>
        </w:rPr>
        <w:t xml:space="preserve"> </w:t>
      </w:r>
      <w:r w:rsidR="00ED2A86">
        <w:rPr>
          <w:rFonts w:asciiTheme="minorHAnsi" w:hAnsiTheme="minorHAnsi" w:cstheme="minorHAnsi"/>
          <w:lang w:val="en-US"/>
        </w:rPr>
        <w:t>Pilot</w:t>
      </w:r>
      <w:r w:rsidRPr="00CE3BE2">
        <w:rPr>
          <w:rFonts w:asciiTheme="minorHAnsi" w:hAnsiTheme="minorHAnsi" w:cstheme="minorHAnsi"/>
          <w:lang w:val="en-US"/>
        </w:rPr>
        <w:t xml:space="preserve"> projects </w:t>
      </w:r>
      <w:r>
        <w:rPr>
          <w:rFonts w:asciiTheme="minorHAnsi" w:hAnsiTheme="minorHAnsi" w:cstheme="minorHAnsi"/>
          <w:lang w:val="en-US"/>
        </w:rPr>
        <w:t>enabled a</w:t>
      </w:r>
      <w:r w:rsidR="006660F6">
        <w:rPr>
          <w:rFonts w:asciiTheme="minorHAnsi" w:hAnsiTheme="minorHAnsi" w:cstheme="minorHAnsi"/>
          <w:lang w:val="en-US"/>
        </w:rPr>
        <w:t>n</w:t>
      </w:r>
      <w:r>
        <w:rPr>
          <w:rFonts w:asciiTheme="minorHAnsi" w:hAnsiTheme="minorHAnsi" w:cstheme="minorHAnsi"/>
          <w:lang w:val="en-US"/>
        </w:rPr>
        <w:t xml:space="preserve"> exploration of land tenure innovation and </w:t>
      </w:r>
      <w:r w:rsidRPr="00CE3BE2">
        <w:rPr>
          <w:rFonts w:asciiTheme="minorHAnsi" w:hAnsiTheme="minorHAnsi" w:cstheme="minorHAnsi"/>
          <w:lang w:val="en-US"/>
        </w:rPr>
        <w:t xml:space="preserve">economic development </w:t>
      </w:r>
      <w:r>
        <w:rPr>
          <w:rFonts w:asciiTheme="minorHAnsi" w:hAnsiTheme="minorHAnsi" w:cstheme="minorHAnsi"/>
          <w:lang w:val="en-US"/>
        </w:rPr>
        <w:t xml:space="preserve">options across the </w:t>
      </w:r>
      <w:r w:rsidR="008967C9">
        <w:rPr>
          <w:rFonts w:asciiTheme="minorHAnsi" w:hAnsiTheme="minorHAnsi" w:cstheme="minorHAnsi"/>
          <w:lang w:val="en-US"/>
        </w:rPr>
        <w:t>Queensland</w:t>
      </w:r>
      <w:r>
        <w:rPr>
          <w:rFonts w:asciiTheme="minorHAnsi" w:hAnsiTheme="minorHAnsi" w:cstheme="minorHAnsi"/>
          <w:lang w:val="en-US"/>
        </w:rPr>
        <w:t xml:space="preserve">, </w:t>
      </w:r>
      <w:r w:rsidR="008967C9">
        <w:rPr>
          <w:rFonts w:asciiTheme="minorHAnsi" w:hAnsiTheme="minorHAnsi" w:cstheme="minorHAnsi"/>
          <w:lang w:val="en-US"/>
        </w:rPr>
        <w:t xml:space="preserve">Northern Territory </w:t>
      </w:r>
      <w:r>
        <w:rPr>
          <w:rFonts w:asciiTheme="minorHAnsi" w:hAnsiTheme="minorHAnsi" w:cstheme="minorHAnsi"/>
          <w:lang w:val="en-US"/>
        </w:rPr>
        <w:t xml:space="preserve">and </w:t>
      </w:r>
      <w:r w:rsidR="008967C9">
        <w:rPr>
          <w:rFonts w:asciiTheme="minorHAnsi" w:hAnsiTheme="minorHAnsi" w:cstheme="minorHAnsi"/>
          <w:lang w:val="en-US"/>
        </w:rPr>
        <w:t xml:space="preserve">Western Australian </w:t>
      </w:r>
      <w:r>
        <w:rPr>
          <w:rFonts w:asciiTheme="minorHAnsi" w:hAnsiTheme="minorHAnsi" w:cstheme="minorHAnsi"/>
          <w:lang w:val="en-US"/>
        </w:rPr>
        <w:t xml:space="preserve">jurisdictions of </w:t>
      </w:r>
      <w:r w:rsidR="008967C9">
        <w:rPr>
          <w:rFonts w:asciiTheme="minorHAnsi" w:hAnsiTheme="minorHAnsi" w:cstheme="minorHAnsi"/>
          <w:lang w:val="en-US"/>
        </w:rPr>
        <w:t>n</w:t>
      </w:r>
      <w:r>
        <w:rPr>
          <w:rFonts w:asciiTheme="minorHAnsi" w:hAnsiTheme="minorHAnsi" w:cstheme="minorHAnsi"/>
          <w:lang w:val="en-US"/>
        </w:rPr>
        <w:t xml:space="preserve">orthern Australia. </w:t>
      </w:r>
    </w:p>
    <w:p w14:paraId="5236F2DA" w14:textId="56AD1BF4" w:rsidR="007E6413" w:rsidRDefault="007E6413" w:rsidP="007E6413">
      <w:pPr>
        <w:pStyle w:val="CCSNormalText"/>
        <w:spacing w:before="120"/>
        <w:rPr>
          <w:rFonts w:asciiTheme="minorHAnsi" w:hAnsiTheme="minorHAnsi" w:cstheme="minorHAnsi"/>
          <w:lang w:val="en-US"/>
        </w:rPr>
      </w:pPr>
      <w:r>
        <w:rPr>
          <w:rFonts w:asciiTheme="minorHAnsi" w:hAnsiTheme="minorHAnsi" w:cstheme="minorHAnsi"/>
          <w:lang w:val="en-US"/>
        </w:rPr>
        <w:t xml:space="preserve">The </w:t>
      </w:r>
      <w:r w:rsidR="00ED2A86">
        <w:rPr>
          <w:rFonts w:asciiTheme="minorHAnsi" w:hAnsiTheme="minorHAnsi" w:cstheme="minorHAnsi"/>
          <w:lang w:val="en-US"/>
        </w:rPr>
        <w:t>Pilot</w:t>
      </w:r>
      <w:r>
        <w:rPr>
          <w:rFonts w:asciiTheme="minorHAnsi" w:hAnsiTheme="minorHAnsi" w:cstheme="minorHAnsi"/>
          <w:lang w:val="en-US"/>
        </w:rPr>
        <w:t xml:space="preserve">s highlight the extensive capacity and skills needed to sufficiently explore developments within varying land tenure contexts inclusive of local knowledge, community-led approaches and technical skills (science, legal and financial). Funding made available through the </w:t>
      </w:r>
      <w:r w:rsidR="00ED2A86">
        <w:rPr>
          <w:rFonts w:asciiTheme="minorHAnsi" w:hAnsiTheme="minorHAnsi" w:cstheme="minorHAnsi"/>
          <w:lang w:val="en-US"/>
        </w:rPr>
        <w:t>Pilot</w:t>
      </w:r>
      <w:r>
        <w:rPr>
          <w:rFonts w:asciiTheme="minorHAnsi" w:hAnsiTheme="minorHAnsi" w:cstheme="minorHAnsi"/>
          <w:lang w:val="en-US"/>
        </w:rPr>
        <w:t>s enabled research and progression toward nine developments (3 agricultural projects, 4 tourism based projects and 2 town/municipal services based developments).</w:t>
      </w:r>
    </w:p>
    <w:p w14:paraId="210F75A1" w14:textId="4A163775" w:rsidR="007E6413" w:rsidRDefault="007E6413" w:rsidP="007E6413">
      <w:pPr>
        <w:pStyle w:val="CCSNormalText"/>
        <w:spacing w:before="120"/>
        <w:rPr>
          <w:rFonts w:asciiTheme="minorHAnsi" w:hAnsiTheme="minorHAnsi" w:cstheme="minorHAnsi"/>
          <w:lang w:val="en-US"/>
        </w:rPr>
      </w:pPr>
      <w:r>
        <w:rPr>
          <w:rFonts w:asciiTheme="minorHAnsi" w:hAnsiTheme="minorHAnsi" w:cstheme="minorHAnsi"/>
          <w:lang w:val="en-US"/>
        </w:rPr>
        <w:t>Pilots can be an effective mechanism to encourage thorough exploration of developments and test a variety of approaches. However, to support the momentum of the White Paper it is important that future project</w:t>
      </w:r>
      <w:r w:rsidR="00DA44FC">
        <w:rPr>
          <w:rFonts w:asciiTheme="minorHAnsi" w:hAnsiTheme="minorHAnsi" w:cstheme="minorHAnsi"/>
          <w:lang w:val="en-US"/>
        </w:rPr>
        <w:t>s</w:t>
      </w:r>
      <w:r>
        <w:rPr>
          <w:rFonts w:asciiTheme="minorHAnsi" w:hAnsiTheme="minorHAnsi" w:cstheme="minorHAnsi"/>
          <w:lang w:val="en-US"/>
        </w:rPr>
        <w:t xml:space="preserve"> have potential longevity through community support and potential linkages to investment and/or funding pathways. This longevity would support a practical platform for ongoing sharing of lessons </w:t>
      </w:r>
      <w:r w:rsidR="00ED2A86">
        <w:rPr>
          <w:rFonts w:asciiTheme="minorHAnsi" w:hAnsiTheme="minorHAnsi" w:cstheme="minorHAnsi"/>
          <w:lang w:val="en-US"/>
        </w:rPr>
        <w:t>learnt</w:t>
      </w:r>
      <w:r>
        <w:rPr>
          <w:rFonts w:asciiTheme="minorHAnsi" w:hAnsiTheme="minorHAnsi" w:cstheme="minorHAnsi"/>
          <w:lang w:val="en-US"/>
        </w:rPr>
        <w:t xml:space="preserve"> and inspire developments across other communities.</w:t>
      </w:r>
    </w:p>
    <w:p w14:paraId="0DE123A0" w14:textId="515A58D9" w:rsidR="00F506D0" w:rsidRPr="00D9075C" w:rsidRDefault="00F506D0" w:rsidP="002C3D33">
      <w:pPr>
        <w:pStyle w:val="CCSNormalText"/>
        <w:spacing w:before="120"/>
        <w:rPr>
          <w:rFonts w:asciiTheme="minorHAnsi" w:hAnsiTheme="minorHAnsi" w:cstheme="minorHAnsi"/>
          <w:lang w:val="en-US"/>
        </w:rPr>
      </w:pPr>
      <w:r w:rsidRPr="00D9075C">
        <w:rPr>
          <w:rFonts w:asciiTheme="minorHAnsi" w:hAnsiTheme="minorHAnsi" w:cstheme="minorHAnsi"/>
          <w:lang w:val="en-US"/>
        </w:rPr>
        <w:t>Th</w:t>
      </w:r>
      <w:r w:rsidR="001F3B76" w:rsidRPr="00D9075C">
        <w:rPr>
          <w:rFonts w:asciiTheme="minorHAnsi" w:hAnsiTheme="minorHAnsi" w:cstheme="minorHAnsi"/>
          <w:lang w:val="en-US"/>
        </w:rPr>
        <w:t>rough the selection</w:t>
      </w:r>
      <w:r w:rsidR="00B57942">
        <w:rPr>
          <w:rFonts w:asciiTheme="minorHAnsi" w:hAnsiTheme="minorHAnsi" w:cstheme="minorHAnsi"/>
          <w:lang w:val="en-US"/>
        </w:rPr>
        <w:t xml:space="preserve"> and exploration</w:t>
      </w:r>
      <w:r w:rsidR="001F3B76" w:rsidRPr="00D9075C">
        <w:rPr>
          <w:rFonts w:asciiTheme="minorHAnsi" w:hAnsiTheme="minorHAnsi" w:cstheme="minorHAnsi"/>
          <w:lang w:val="en-US"/>
        </w:rPr>
        <w:t xml:space="preserve"> of innovative </w:t>
      </w:r>
      <w:r w:rsidR="00B57942">
        <w:rPr>
          <w:rFonts w:asciiTheme="minorHAnsi" w:hAnsiTheme="minorHAnsi" w:cstheme="minorHAnsi"/>
          <w:lang w:val="en-US"/>
        </w:rPr>
        <w:t>projects,</w:t>
      </w:r>
      <w:r w:rsidR="001F3B76" w:rsidRPr="00D9075C">
        <w:rPr>
          <w:rFonts w:asciiTheme="minorHAnsi" w:hAnsiTheme="minorHAnsi" w:cstheme="minorHAnsi"/>
          <w:lang w:val="en-US"/>
        </w:rPr>
        <w:t xml:space="preserve"> the outcomes and reported learnings through the </w:t>
      </w:r>
      <w:r w:rsidR="00ED2A86">
        <w:rPr>
          <w:rFonts w:asciiTheme="minorHAnsi" w:hAnsiTheme="minorHAnsi" w:cstheme="minorHAnsi"/>
          <w:lang w:val="en-US"/>
        </w:rPr>
        <w:t>Pilot</w:t>
      </w:r>
      <w:r w:rsidR="001F3B76" w:rsidRPr="00D9075C">
        <w:rPr>
          <w:rFonts w:asciiTheme="minorHAnsi" w:hAnsiTheme="minorHAnsi" w:cstheme="minorHAnsi"/>
          <w:lang w:val="en-US"/>
        </w:rPr>
        <w:t xml:space="preserve">s highlight some principles </w:t>
      </w:r>
      <w:r w:rsidR="00A737FD" w:rsidRPr="00D9075C">
        <w:rPr>
          <w:rFonts w:asciiTheme="minorHAnsi" w:hAnsiTheme="minorHAnsi" w:cstheme="minorHAnsi"/>
          <w:lang w:val="en-US"/>
        </w:rPr>
        <w:t xml:space="preserve">worthy of consideration for </w:t>
      </w:r>
      <w:r w:rsidR="00B57942">
        <w:rPr>
          <w:rFonts w:asciiTheme="minorHAnsi" w:hAnsiTheme="minorHAnsi" w:cstheme="minorHAnsi"/>
          <w:lang w:val="en-US"/>
        </w:rPr>
        <w:t xml:space="preserve">all future </w:t>
      </w:r>
      <w:r w:rsidR="001F3B76" w:rsidRPr="00D9075C">
        <w:rPr>
          <w:rFonts w:asciiTheme="minorHAnsi" w:hAnsiTheme="minorHAnsi" w:cstheme="minorHAnsi"/>
          <w:lang w:val="en-US"/>
        </w:rPr>
        <w:t>developments, such as:</w:t>
      </w:r>
    </w:p>
    <w:p w14:paraId="2EEC5173" w14:textId="10947A30" w:rsidR="00F506D0" w:rsidRPr="00D9075C" w:rsidRDefault="001F3B76" w:rsidP="007012F9">
      <w:pPr>
        <w:pStyle w:val="CCSNormalText"/>
        <w:numPr>
          <w:ilvl w:val="0"/>
          <w:numId w:val="29"/>
        </w:numPr>
        <w:spacing w:before="120"/>
        <w:rPr>
          <w:rFonts w:asciiTheme="minorHAnsi" w:hAnsiTheme="minorHAnsi" w:cstheme="minorHAnsi"/>
          <w:lang w:val="en-US"/>
        </w:rPr>
      </w:pPr>
      <w:r w:rsidRPr="00D9075C">
        <w:rPr>
          <w:rFonts w:asciiTheme="minorHAnsi" w:hAnsiTheme="minorHAnsi" w:cstheme="minorHAnsi"/>
          <w:lang w:val="en-US"/>
        </w:rPr>
        <w:t>S</w:t>
      </w:r>
      <w:r w:rsidR="003776F7">
        <w:rPr>
          <w:rFonts w:asciiTheme="minorHAnsi" w:hAnsiTheme="minorHAnsi" w:cstheme="minorHAnsi"/>
          <w:lang w:val="en-US"/>
        </w:rPr>
        <w:t>upport for s</w:t>
      </w:r>
      <w:r w:rsidRPr="00D9075C">
        <w:rPr>
          <w:rFonts w:asciiTheme="minorHAnsi" w:hAnsiTheme="minorHAnsi" w:cstheme="minorHAnsi"/>
          <w:lang w:val="en-US"/>
        </w:rPr>
        <w:t>trategic</w:t>
      </w:r>
      <w:r w:rsidR="003776F7">
        <w:rPr>
          <w:rFonts w:asciiTheme="minorHAnsi" w:hAnsiTheme="minorHAnsi" w:cstheme="minorHAnsi"/>
          <w:lang w:val="en-US"/>
        </w:rPr>
        <w:t>,</w:t>
      </w:r>
      <w:r w:rsidR="00F506D0" w:rsidRPr="00D9075C">
        <w:rPr>
          <w:rFonts w:asciiTheme="minorHAnsi" w:hAnsiTheme="minorHAnsi" w:cstheme="minorHAnsi"/>
          <w:lang w:val="en-US"/>
        </w:rPr>
        <w:t xml:space="preserve"> integrated approach</w:t>
      </w:r>
      <w:r w:rsidRPr="00D9075C">
        <w:rPr>
          <w:rFonts w:asciiTheme="minorHAnsi" w:hAnsiTheme="minorHAnsi" w:cstheme="minorHAnsi"/>
          <w:lang w:val="en-US"/>
        </w:rPr>
        <w:t>es</w:t>
      </w:r>
      <w:r w:rsidR="00F506D0" w:rsidRPr="00D9075C">
        <w:rPr>
          <w:rFonts w:asciiTheme="minorHAnsi" w:hAnsiTheme="minorHAnsi" w:cstheme="minorHAnsi"/>
          <w:lang w:val="en-US"/>
        </w:rPr>
        <w:t xml:space="preserve"> to planning on country</w:t>
      </w:r>
      <w:r w:rsidR="00476647">
        <w:rPr>
          <w:rFonts w:asciiTheme="minorHAnsi" w:hAnsiTheme="minorHAnsi" w:cstheme="minorHAnsi"/>
          <w:lang w:val="en-US"/>
        </w:rPr>
        <w:t>.</w:t>
      </w:r>
    </w:p>
    <w:p w14:paraId="036EC0B5" w14:textId="346983FD" w:rsidR="00F506D0" w:rsidRPr="00D9075C" w:rsidRDefault="00A737FD" w:rsidP="007012F9">
      <w:pPr>
        <w:pStyle w:val="CCSNormalText"/>
        <w:numPr>
          <w:ilvl w:val="0"/>
          <w:numId w:val="29"/>
        </w:numPr>
        <w:spacing w:before="120"/>
        <w:rPr>
          <w:rFonts w:asciiTheme="minorHAnsi" w:hAnsiTheme="minorHAnsi" w:cstheme="minorHAnsi"/>
          <w:lang w:val="en-US"/>
        </w:rPr>
      </w:pPr>
      <w:r w:rsidRPr="00D9075C">
        <w:rPr>
          <w:rFonts w:asciiTheme="minorHAnsi" w:hAnsiTheme="minorHAnsi" w:cstheme="minorHAnsi"/>
          <w:lang w:val="en-US"/>
        </w:rPr>
        <w:t xml:space="preserve">The importance of technical support </w:t>
      </w:r>
      <w:r w:rsidR="00E829BE">
        <w:rPr>
          <w:rFonts w:asciiTheme="minorHAnsi" w:hAnsiTheme="minorHAnsi" w:cstheme="minorHAnsi"/>
          <w:lang w:val="en-US"/>
        </w:rPr>
        <w:t>for</w:t>
      </w:r>
      <w:r w:rsidRPr="00D9075C">
        <w:rPr>
          <w:rFonts w:asciiTheme="minorHAnsi" w:hAnsiTheme="minorHAnsi" w:cstheme="minorHAnsi"/>
          <w:lang w:val="en-US"/>
        </w:rPr>
        <w:t xml:space="preserve"> the exploration of land asset-based opportunities</w:t>
      </w:r>
      <w:r w:rsidR="003776F7">
        <w:rPr>
          <w:rFonts w:asciiTheme="minorHAnsi" w:hAnsiTheme="minorHAnsi" w:cstheme="minorHAnsi"/>
          <w:lang w:val="en-US"/>
        </w:rPr>
        <w:t>,</w:t>
      </w:r>
      <w:r w:rsidRPr="00D9075C">
        <w:rPr>
          <w:rFonts w:asciiTheme="minorHAnsi" w:hAnsiTheme="minorHAnsi" w:cstheme="minorHAnsi"/>
          <w:lang w:val="en-US"/>
        </w:rPr>
        <w:t xml:space="preserve"> under-pinned by </w:t>
      </w:r>
      <w:r w:rsidR="00F506D0" w:rsidRPr="00D9075C">
        <w:rPr>
          <w:rFonts w:asciiTheme="minorHAnsi" w:hAnsiTheme="minorHAnsi" w:cstheme="minorHAnsi"/>
          <w:lang w:val="en-US"/>
        </w:rPr>
        <w:t>Indigenous-led science</w:t>
      </w:r>
      <w:r w:rsidR="00AC0817" w:rsidRPr="00D9075C">
        <w:rPr>
          <w:rFonts w:asciiTheme="minorHAnsi" w:hAnsiTheme="minorHAnsi" w:cstheme="minorHAnsi"/>
          <w:lang w:val="en-US"/>
        </w:rPr>
        <w:t>.</w:t>
      </w:r>
    </w:p>
    <w:p w14:paraId="600B443D" w14:textId="0C6D5BD1" w:rsidR="00AC0817" w:rsidRPr="00D9075C" w:rsidRDefault="00AC0817" w:rsidP="007012F9">
      <w:pPr>
        <w:pStyle w:val="CCSNormalText"/>
        <w:numPr>
          <w:ilvl w:val="0"/>
          <w:numId w:val="29"/>
        </w:numPr>
        <w:spacing w:before="120"/>
        <w:rPr>
          <w:rFonts w:asciiTheme="minorHAnsi" w:hAnsiTheme="minorHAnsi" w:cstheme="minorHAnsi"/>
          <w:lang w:val="en-US"/>
        </w:rPr>
      </w:pPr>
      <w:r w:rsidRPr="00D9075C">
        <w:rPr>
          <w:rFonts w:asciiTheme="minorHAnsi" w:hAnsiTheme="minorHAnsi" w:cstheme="minorHAnsi"/>
          <w:lang w:val="en-US"/>
        </w:rPr>
        <w:t>Capacity building and governance support for P</w:t>
      </w:r>
      <w:r w:rsidR="003E3382">
        <w:rPr>
          <w:rFonts w:asciiTheme="minorHAnsi" w:hAnsiTheme="minorHAnsi" w:cstheme="minorHAnsi"/>
          <w:lang w:val="en-US"/>
        </w:rPr>
        <w:t>BC</w:t>
      </w:r>
      <w:r w:rsidRPr="00D9075C">
        <w:rPr>
          <w:rFonts w:asciiTheme="minorHAnsi" w:hAnsiTheme="minorHAnsi" w:cstheme="minorHAnsi"/>
          <w:lang w:val="en-US"/>
        </w:rPr>
        <w:t>s and/or project corporations.</w:t>
      </w:r>
    </w:p>
    <w:p w14:paraId="445EBAE2" w14:textId="77FFC20D" w:rsidR="00F506D0" w:rsidRPr="00D9075C" w:rsidRDefault="00F506D0" w:rsidP="007012F9">
      <w:pPr>
        <w:pStyle w:val="CCSNormalText"/>
        <w:numPr>
          <w:ilvl w:val="0"/>
          <w:numId w:val="29"/>
        </w:numPr>
        <w:spacing w:before="120"/>
        <w:rPr>
          <w:rFonts w:asciiTheme="minorHAnsi" w:hAnsiTheme="minorHAnsi" w:cstheme="minorHAnsi"/>
          <w:lang w:val="en-US"/>
        </w:rPr>
      </w:pPr>
      <w:r w:rsidRPr="00D9075C">
        <w:rPr>
          <w:rFonts w:asciiTheme="minorHAnsi" w:hAnsiTheme="minorHAnsi" w:cstheme="minorHAnsi"/>
          <w:lang w:val="en-US"/>
        </w:rPr>
        <w:t xml:space="preserve">Producing information on </w:t>
      </w:r>
      <w:r w:rsidR="00DA44FC">
        <w:rPr>
          <w:rFonts w:asciiTheme="minorHAnsi" w:hAnsiTheme="minorHAnsi" w:cstheme="minorHAnsi"/>
          <w:lang w:val="en-US"/>
        </w:rPr>
        <w:t>I</w:t>
      </w:r>
      <w:r w:rsidRPr="00D9075C">
        <w:rPr>
          <w:rFonts w:asciiTheme="minorHAnsi" w:hAnsiTheme="minorHAnsi" w:cstheme="minorHAnsi"/>
          <w:lang w:val="en-US"/>
        </w:rPr>
        <w:t>ndigenous land holdings in a</w:t>
      </w:r>
      <w:r w:rsidR="00A737FD" w:rsidRPr="00D9075C">
        <w:rPr>
          <w:rFonts w:asciiTheme="minorHAnsi" w:hAnsiTheme="minorHAnsi" w:cstheme="minorHAnsi"/>
          <w:lang w:val="en-US"/>
        </w:rPr>
        <w:t xml:space="preserve"> </w:t>
      </w:r>
      <w:r w:rsidRPr="00D9075C">
        <w:rPr>
          <w:rFonts w:asciiTheme="minorHAnsi" w:hAnsiTheme="minorHAnsi" w:cstheme="minorHAnsi"/>
          <w:lang w:val="en-US"/>
        </w:rPr>
        <w:t xml:space="preserve">manner which embeds community values </w:t>
      </w:r>
      <w:r w:rsidR="00A737FD" w:rsidRPr="00D9075C">
        <w:rPr>
          <w:rFonts w:asciiTheme="minorHAnsi" w:hAnsiTheme="minorHAnsi" w:cstheme="minorHAnsi"/>
          <w:lang w:val="en-US"/>
        </w:rPr>
        <w:t>and language in</w:t>
      </w:r>
      <w:r w:rsidRPr="00D9075C">
        <w:rPr>
          <w:rFonts w:asciiTheme="minorHAnsi" w:hAnsiTheme="minorHAnsi" w:cstheme="minorHAnsi"/>
          <w:lang w:val="en-US"/>
        </w:rPr>
        <w:t xml:space="preserve"> prospectus development.</w:t>
      </w:r>
    </w:p>
    <w:p w14:paraId="0275A9D8" w14:textId="4F830227" w:rsidR="001E2721" w:rsidRDefault="001F3B76" w:rsidP="00AC0817">
      <w:pPr>
        <w:pStyle w:val="CCSNormalText"/>
        <w:spacing w:before="120"/>
        <w:rPr>
          <w:rFonts w:asciiTheme="minorHAnsi" w:hAnsiTheme="minorHAnsi" w:cstheme="minorHAnsi"/>
          <w:color w:val="000000" w:themeColor="text1"/>
        </w:rPr>
      </w:pPr>
      <w:r w:rsidRPr="00AA5F2F">
        <w:rPr>
          <w:rFonts w:asciiTheme="minorHAnsi" w:hAnsiTheme="minorHAnsi" w:cstheme="minorHAnsi"/>
          <w:lang w:val="en-US"/>
        </w:rPr>
        <w:t xml:space="preserve">The </w:t>
      </w:r>
      <w:r w:rsidR="00ED2A86">
        <w:rPr>
          <w:rFonts w:asciiTheme="minorHAnsi" w:hAnsiTheme="minorHAnsi" w:cstheme="minorHAnsi"/>
          <w:lang w:val="en-US"/>
        </w:rPr>
        <w:t>Pilot</w:t>
      </w:r>
      <w:r w:rsidRPr="00AA5F2F">
        <w:rPr>
          <w:rFonts w:asciiTheme="minorHAnsi" w:hAnsiTheme="minorHAnsi" w:cstheme="minorHAnsi"/>
          <w:lang w:val="en-US"/>
        </w:rPr>
        <w:t>s highlighted</w:t>
      </w:r>
      <w:r w:rsidR="00A737FD" w:rsidRPr="00AA5F2F">
        <w:rPr>
          <w:rFonts w:asciiTheme="minorHAnsi" w:hAnsiTheme="minorHAnsi" w:cstheme="minorHAnsi"/>
          <w:lang w:val="en-US"/>
        </w:rPr>
        <w:t xml:space="preserve"> some challenges </w:t>
      </w:r>
      <w:r w:rsidR="003E3382">
        <w:rPr>
          <w:rFonts w:asciiTheme="minorHAnsi" w:hAnsiTheme="minorHAnsi" w:cstheme="minorHAnsi"/>
          <w:lang w:val="en-US"/>
        </w:rPr>
        <w:t xml:space="preserve">associated with progressing development on </w:t>
      </w:r>
      <w:r w:rsidR="00C8377D">
        <w:rPr>
          <w:rFonts w:asciiTheme="minorHAnsi" w:hAnsiTheme="minorHAnsi" w:cstheme="minorHAnsi"/>
          <w:lang w:val="en-US"/>
        </w:rPr>
        <w:t>Indigenous owned</w:t>
      </w:r>
      <w:r w:rsidR="00C8377D" w:rsidDel="00C8377D">
        <w:rPr>
          <w:rFonts w:asciiTheme="minorHAnsi" w:hAnsiTheme="minorHAnsi" w:cstheme="minorHAnsi"/>
          <w:lang w:val="en-US"/>
        </w:rPr>
        <w:t xml:space="preserve"> </w:t>
      </w:r>
      <w:r w:rsidR="003E3382">
        <w:rPr>
          <w:rFonts w:asciiTheme="minorHAnsi" w:hAnsiTheme="minorHAnsi" w:cstheme="minorHAnsi"/>
          <w:lang w:val="en-US"/>
        </w:rPr>
        <w:t>land</w:t>
      </w:r>
      <w:r w:rsidR="003776F7">
        <w:rPr>
          <w:rFonts w:asciiTheme="minorHAnsi" w:hAnsiTheme="minorHAnsi" w:cstheme="minorHAnsi"/>
          <w:lang w:val="en-US"/>
        </w:rPr>
        <w:t xml:space="preserve">. Where relevant, </w:t>
      </w:r>
      <w:r w:rsidR="00ED2A86">
        <w:rPr>
          <w:rFonts w:asciiTheme="minorHAnsi" w:hAnsiTheme="minorHAnsi" w:cstheme="minorHAnsi"/>
          <w:lang w:val="en-US"/>
        </w:rPr>
        <w:t>Pilot</w:t>
      </w:r>
      <w:r w:rsidR="003776F7">
        <w:rPr>
          <w:rFonts w:asciiTheme="minorHAnsi" w:hAnsiTheme="minorHAnsi" w:cstheme="minorHAnsi"/>
          <w:lang w:val="en-US"/>
        </w:rPr>
        <w:t xml:space="preserve">s recommended </w:t>
      </w:r>
      <w:r w:rsidR="00A737FD" w:rsidRPr="00AA5F2F">
        <w:rPr>
          <w:rFonts w:asciiTheme="minorHAnsi" w:hAnsiTheme="minorHAnsi" w:cstheme="minorHAnsi"/>
          <w:lang w:val="en-US"/>
        </w:rPr>
        <w:t xml:space="preserve">pathways </w:t>
      </w:r>
      <w:r w:rsidRPr="00AA5F2F">
        <w:rPr>
          <w:rFonts w:asciiTheme="minorHAnsi" w:hAnsiTheme="minorHAnsi" w:cstheme="minorHAnsi"/>
          <w:lang w:val="en-US"/>
        </w:rPr>
        <w:t>to supp</w:t>
      </w:r>
      <w:r>
        <w:rPr>
          <w:rFonts w:asciiTheme="minorHAnsi" w:hAnsiTheme="minorHAnsi" w:cstheme="minorHAnsi"/>
          <w:lang w:val="en-US"/>
        </w:rPr>
        <w:t>ort development</w:t>
      </w:r>
      <w:r w:rsidR="00A737FD">
        <w:rPr>
          <w:rFonts w:asciiTheme="minorHAnsi" w:hAnsiTheme="minorHAnsi" w:cstheme="minorHAnsi"/>
          <w:lang w:val="en-US"/>
        </w:rPr>
        <w:t xml:space="preserve"> within existing </w:t>
      </w:r>
      <w:r w:rsidR="003776F7">
        <w:rPr>
          <w:rFonts w:asciiTheme="minorHAnsi" w:hAnsiTheme="minorHAnsi" w:cstheme="minorHAnsi"/>
          <w:lang w:val="en-US"/>
        </w:rPr>
        <w:t>tenure contexts and legislative frameworks</w:t>
      </w:r>
      <w:r w:rsidR="00A737FD">
        <w:rPr>
          <w:rFonts w:asciiTheme="minorHAnsi" w:hAnsiTheme="minorHAnsi" w:cstheme="minorHAnsi"/>
          <w:lang w:val="en-US"/>
        </w:rPr>
        <w:t xml:space="preserve">. </w:t>
      </w:r>
      <w:r w:rsidR="00AC0817">
        <w:rPr>
          <w:rFonts w:ascii="Calibri" w:eastAsia="Calibri" w:hAnsi="Calibri" w:cs="Times New Roman"/>
          <w:spacing w:val="-2"/>
          <w:lang w:val="en-US" w:eastAsia="en-US" w:bidi="ar-SA"/>
        </w:rPr>
        <w:t xml:space="preserve">The </w:t>
      </w:r>
      <w:r w:rsidR="00ED2A86">
        <w:rPr>
          <w:rFonts w:ascii="Calibri" w:eastAsia="Calibri" w:hAnsi="Calibri" w:cs="Times New Roman"/>
          <w:spacing w:val="-2"/>
          <w:lang w:val="en-US" w:eastAsia="en-US" w:bidi="ar-SA"/>
        </w:rPr>
        <w:t>Pilot</w:t>
      </w:r>
      <w:r w:rsidR="00AC0817">
        <w:rPr>
          <w:rFonts w:ascii="Calibri" w:eastAsia="Calibri" w:hAnsi="Calibri" w:cs="Times New Roman"/>
          <w:spacing w:val="-2"/>
          <w:lang w:val="en-US" w:eastAsia="en-US" w:bidi="ar-SA"/>
        </w:rPr>
        <w:t>s also contribute</w:t>
      </w:r>
      <w:r w:rsidR="003776F7">
        <w:rPr>
          <w:rFonts w:ascii="Calibri" w:eastAsia="Calibri" w:hAnsi="Calibri" w:cs="Times New Roman"/>
          <w:spacing w:val="-2"/>
          <w:lang w:val="en-US" w:eastAsia="en-US" w:bidi="ar-SA"/>
        </w:rPr>
        <w:t>d</w:t>
      </w:r>
      <w:r w:rsidR="00AC0817">
        <w:rPr>
          <w:rFonts w:ascii="Calibri" w:eastAsia="Calibri" w:hAnsi="Calibri" w:cs="Times New Roman"/>
          <w:spacing w:val="-2"/>
          <w:lang w:val="en-US" w:eastAsia="en-US" w:bidi="ar-SA"/>
        </w:rPr>
        <w:t xml:space="preserve"> to</w:t>
      </w:r>
      <w:r w:rsidR="003776F7">
        <w:rPr>
          <w:rFonts w:ascii="Calibri" w:eastAsia="Calibri" w:hAnsi="Calibri" w:cs="Times New Roman"/>
          <w:spacing w:val="-2"/>
          <w:lang w:val="en-US" w:eastAsia="en-US" w:bidi="ar-SA"/>
        </w:rPr>
        <w:t>ward</w:t>
      </w:r>
      <w:r w:rsidR="00AC0817">
        <w:rPr>
          <w:rFonts w:ascii="Calibri" w:eastAsia="Calibri" w:hAnsi="Calibri" w:cs="Times New Roman"/>
          <w:spacing w:val="-2"/>
          <w:lang w:val="en-US" w:eastAsia="en-US" w:bidi="ar-SA"/>
        </w:rPr>
        <w:t xml:space="preserve"> learnings for ILUA</w:t>
      </w:r>
      <w:r w:rsidR="00AC0817" w:rsidRPr="00130B55">
        <w:rPr>
          <w:rFonts w:asciiTheme="minorHAnsi" w:hAnsiTheme="minorHAnsi" w:cstheme="minorHAnsi"/>
          <w:color w:val="000000" w:themeColor="text1"/>
        </w:rPr>
        <w:t xml:space="preserve"> tenure resolution methodology and template documentation. </w:t>
      </w:r>
    </w:p>
    <w:p w14:paraId="58436621" w14:textId="6FF67166" w:rsidR="00AC0817" w:rsidRPr="00AA5F2F" w:rsidRDefault="001F3B76" w:rsidP="00D9075C">
      <w:pPr>
        <w:pStyle w:val="CCSNormalText"/>
        <w:spacing w:before="120"/>
        <w:rPr>
          <w:rFonts w:asciiTheme="minorHAnsi" w:hAnsiTheme="minorHAnsi" w:cstheme="minorHAnsi"/>
          <w:lang w:val="en-US"/>
        </w:rPr>
      </w:pPr>
      <w:r w:rsidRPr="00D9075C">
        <w:rPr>
          <w:rFonts w:asciiTheme="minorHAnsi" w:hAnsiTheme="minorHAnsi" w:cstheme="minorHAnsi"/>
          <w:lang w:val="en-US"/>
        </w:rPr>
        <w:t xml:space="preserve">The evaluation identifies opportunities to </w:t>
      </w:r>
      <w:bookmarkStart w:id="144" w:name="_Hlk78886580"/>
      <w:r w:rsidR="009265C8" w:rsidRPr="00AA5F2F">
        <w:rPr>
          <w:rFonts w:asciiTheme="minorHAnsi" w:hAnsiTheme="minorHAnsi" w:cstheme="minorHAnsi"/>
          <w:lang w:val="en-US"/>
        </w:rPr>
        <w:t>maximi</w:t>
      </w:r>
      <w:r w:rsidR="00B57942">
        <w:rPr>
          <w:rFonts w:asciiTheme="minorHAnsi" w:hAnsiTheme="minorHAnsi" w:cstheme="minorHAnsi"/>
          <w:lang w:val="en-US"/>
        </w:rPr>
        <w:t>s</w:t>
      </w:r>
      <w:r w:rsidR="009265C8" w:rsidRPr="00AA5F2F">
        <w:rPr>
          <w:rFonts w:asciiTheme="minorHAnsi" w:hAnsiTheme="minorHAnsi" w:cstheme="minorHAnsi"/>
          <w:lang w:val="en-US"/>
        </w:rPr>
        <w:t>e</w:t>
      </w:r>
      <w:r w:rsidR="00AC0817" w:rsidRPr="00D9075C">
        <w:rPr>
          <w:rFonts w:asciiTheme="minorHAnsi" w:hAnsiTheme="minorHAnsi" w:cstheme="minorHAnsi"/>
          <w:lang w:val="en-US"/>
        </w:rPr>
        <w:t xml:space="preserve"> the benefits of future </w:t>
      </w:r>
      <w:r w:rsidR="007E6413">
        <w:rPr>
          <w:rFonts w:asciiTheme="minorHAnsi" w:hAnsiTheme="minorHAnsi" w:cstheme="minorHAnsi"/>
          <w:lang w:val="en-US"/>
        </w:rPr>
        <w:t xml:space="preserve">projects </w:t>
      </w:r>
      <w:r w:rsidR="00AC0817" w:rsidRPr="00D9075C">
        <w:rPr>
          <w:rFonts w:asciiTheme="minorHAnsi" w:hAnsiTheme="minorHAnsi" w:cstheme="minorHAnsi"/>
          <w:lang w:val="en-US"/>
        </w:rPr>
        <w:t>and to enhance confidence for recipients through approaches which</w:t>
      </w:r>
      <w:r w:rsidR="009E3C05">
        <w:rPr>
          <w:rFonts w:asciiTheme="minorHAnsi" w:hAnsiTheme="minorHAnsi" w:cstheme="minorHAnsi"/>
          <w:lang w:val="en-US"/>
        </w:rPr>
        <w:t>:</w:t>
      </w:r>
      <w:r w:rsidR="00AC0817" w:rsidRPr="00D9075C">
        <w:rPr>
          <w:rFonts w:asciiTheme="minorHAnsi" w:hAnsiTheme="minorHAnsi" w:cstheme="minorHAnsi"/>
          <w:lang w:val="en-US"/>
        </w:rPr>
        <w:t xml:space="preserve"> embed sufficient </w:t>
      </w:r>
      <w:r w:rsidR="009265C8" w:rsidRPr="00AA5F2F">
        <w:rPr>
          <w:rFonts w:asciiTheme="minorHAnsi" w:hAnsiTheme="minorHAnsi" w:cstheme="minorHAnsi"/>
          <w:lang w:val="en-US"/>
        </w:rPr>
        <w:t>timeframes</w:t>
      </w:r>
      <w:r w:rsidR="00AC0817" w:rsidRPr="00D9075C">
        <w:rPr>
          <w:rFonts w:asciiTheme="minorHAnsi" w:hAnsiTheme="minorHAnsi" w:cstheme="minorHAnsi"/>
          <w:lang w:val="en-US"/>
        </w:rPr>
        <w:t xml:space="preserve"> and funding for exploration</w:t>
      </w:r>
      <w:r w:rsidR="009E3C05">
        <w:rPr>
          <w:rFonts w:asciiTheme="minorHAnsi" w:hAnsiTheme="minorHAnsi" w:cstheme="minorHAnsi"/>
          <w:lang w:val="en-US"/>
        </w:rPr>
        <w:t>; are informed through</w:t>
      </w:r>
      <w:r w:rsidR="00AC0817" w:rsidRPr="00D9075C">
        <w:rPr>
          <w:rFonts w:asciiTheme="minorHAnsi" w:hAnsiTheme="minorHAnsi" w:cstheme="minorHAnsi"/>
          <w:lang w:val="en-US"/>
        </w:rPr>
        <w:t xml:space="preserve"> </w:t>
      </w:r>
      <w:r w:rsidR="00AA5F2F" w:rsidRPr="00D9075C">
        <w:rPr>
          <w:rFonts w:asciiTheme="minorHAnsi" w:hAnsiTheme="minorHAnsi" w:cstheme="minorHAnsi"/>
          <w:lang w:val="en-US"/>
        </w:rPr>
        <w:t>strategic community land planning</w:t>
      </w:r>
      <w:r w:rsidR="009E3C05">
        <w:rPr>
          <w:rFonts w:asciiTheme="minorHAnsi" w:hAnsiTheme="minorHAnsi" w:cstheme="minorHAnsi"/>
          <w:lang w:val="en-US"/>
        </w:rPr>
        <w:t>; support</w:t>
      </w:r>
      <w:r w:rsidR="00AA5F2F" w:rsidRPr="00D9075C">
        <w:rPr>
          <w:rFonts w:asciiTheme="minorHAnsi" w:hAnsiTheme="minorHAnsi" w:cstheme="minorHAnsi"/>
          <w:lang w:val="en-US"/>
        </w:rPr>
        <w:t xml:space="preserve"> </w:t>
      </w:r>
      <w:r w:rsidR="00AC0817">
        <w:rPr>
          <w:rFonts w:asciiTheme="minorHAnsi" w:hAnsiTheme="minorHAnsi" w:cstheme="minorHAnsi"/>
          <w:lang w:val="en-US"/>
        </w:rPr>
        <w:t xml:space="preserve">cross -sectoral </w:t>
      </w:r>
      <w:r w:rsidR="00ED2A86">
        <w:rPr>
          <w:rFonts w:asciiTheme="minorHAnsi" w:hAnsiTheme="minorHAnsi" w:cstheme="minorHAnsi"/>
          <w:lang w:val="en-US"/>
        </w:rPr>
        <w:t>Pilot</w:t>
      </w:r>
      <w:r w:rsidR="00AA5F2F">
        <w:rPr>
          <w:rFonts w:asciiTheme="minorHAnsi" w:hAnsiTheme="minorHAnsi" w:cstheme="minorHAnsi"/>
          <w:lang w:val="en-US"/>
        </w:rPr>
        <w:t xml:space="preserve"> </w:t>
      </w:r>
      <w:r w:rsidR="00AC0817">
        <w:rPr>
          <w:rFonts w:asciiTheme="minorHAnsi" w:hAnsiTheme="minorHAnsi" w:cstheme="minorHAnsi"/>
          <w:lang w:val="en-US"/>
        </w:rPr>
        <w:t>partnership</w:t>
      </w:r>
      <w:r w:rsidR="00AA5F2F">
        <w:rPr>
          <w:rFonts w:asciiTheme="minorHAnsi" w:hAnsiTheme="minorHAnsi" w:cstheme="minorHAnsi"/>
          <w:lang w:val="en-US"/>
        </w:rPr>
        <w:t xml:space="preserve">s with access to </w:t>
      </w:r>
      <w:r w:rsidR="00AC0817">
        <w:rPr>
          <w:rFonts w:asciiTheme="minorHAnsi" w:hAnsiTheme="minorHAnsi" w:cstheme="minorHAnsi"/>
          <w:lang w:val="en-US"/>
        </w:rPr>
        <w:t>technical expertise (legal, science and/or financial),</w:t>
      </w:r>
      <w:r w:rsidR="00AA5F2F" w:rsidRPr="00D9075C">
        <w:rPr>
          <w:rFonts w:asciiTheme="minorHAnsi" w:hAnsiTheme="minorHAnsi" w:cstheme="minorHAnsi"/>
          <w:lang w:val="en-US"/>
        </w:rPr>
        <w:t xml:space="preserve"> and </w:t>
      </w:r>
      <w:r w:rsidR="009E3C05">
        <w:rPr>
          <w:rFonts w:asciiTheme="minorHAnsi" w:hAnsiTheme="minorHAnsi" w:cstheme="minorHAnsi"/>
          <w:lang w:val="en-US"/>
        </w:rPr>
        <w:t xml:space="preserve">demonstrate </w:t>
      </w:r>
      <w:r w:rsidR="00AC0817">
        <w:rPr>
          <w:rFonts w:asciiTheme="minorHAnsi" w:hAnsiTheme="minorHAnsi" w:cstheme="minorHAnsi"/>
          <w:lang w:val="en-US"/>
        </w:rPr>
        <w:t>linkages to potential investment and/or funding pathways.</w:t>
      </w:r>
      <w:bookmarkEnd w:id="144"/>
    </w:p>
    <w:bookmarkEnd w:id="143"/>
    <w:p w14:paraId="7B8E28DE" w14:textId="207DF497" w:rsidR="00B15259" w:rsidRPr="00A3113F" w:rsidRDefault="00B15259" w:rsidP="009D6206">
      <w:pPr>
        <w:pStyle w:val="CCSNormalText"/>
        <w:spacing w:before="120"/>
        <w:jc w:val="both"/>
        <w:rPr>
          <w:rFonts w:asciiTheme="minorHAnsi" w:hAnsiTheme="minorHAnsi" w:cstheme="minorHAnsi"/>
          <w:color w:val="000000" w:themeColor="text1"/>
        </w:rPr>
      </w:pPr>
    </w:p>
    <w:p w14:paraId="54C4AF22" w14:textId="77777777" w:rsidR="009F0A41" w:rsidRPr="00A3113F" w:rsidRDefault="009F0A41">
      <w:pPr>
        <w:rPr>
          <w:rFonts w:asciiTheme="minorHAnsi" w:eastAsiaTheme="majorEastAsia" w:hAnsiTheme="minorHAnsi" w:cstheme="minorHAnsi"/>
          <w:b/>
          <w:color w:val="2F5496" w:themeColor="accent1" w:themeShade="BF"/>
          <w:sz w:val="32"/>
          <w:szCs w:val="32"/>
          <w:lang w:val="en-AU"/>
        </w:rPr>
        <w:sectPr w:rsidR="009F0A41" w:rsidRPr="00A3113F" w:rsidSect="00CC517A">
          <w:pgSz w:w="11900" w:h="16840"/>
          <w:pgMar w:top="1843" w:right="1440" w:bottom="1368" w:left="1440" w:header="708" w:footer="708" w:gutter="0"/>
          <w:cols w:space="708"/>
          <w:docGrid w:linePitch="360"/>
        </w:sectPr>
      </w:pPr>
      <w:bookmarkStart w:id="145" w:name="_Toc12006265"/>
    </w:p>
    <w:p w14:paraId="78E8BB05" w14:textId="64B3FF87" w:rsidR="00B15259" w:rsidRPr="00A3113F" w:rsidRDefault="00B15259" w:rsidP="009F0A41">
      <w:pPr>
        <w:pStyle w:val="Heading1"/>
        <w:numPr>
          <w:ilvl w:val="0"/>
          <w:numId w:val="0"/>
        </w:numPr>
        <w:rPr>
          <w:rFonts w:cstheme="minorHAnsi"/>
        </w:rPr>
      </w:pPr>
      <w:bookmarkStart w:id="146" w:name="_Toc139009534"/>
      <w:r w:rsidRPr="00A3113F">
        <w:rPr>
          <w:rFonts w:cstheme="minorHAnsi"/>
        </w:rPr>
        <w:lastRenderedPageBreak/>
        <w:t>APPENDICES</w:t>
      </w:r>
      <w:bookmarkEnd w:id="145"/>
      <w:bookmarkEnd w:id="146"/>
    </w:p>
    <w:p w14:paraId="7B199972" w14:textId="63AD6D7F" w:rsidR="00E25618" w:rsidRDefault="00AD09DB" w:rsidP="004B62FC">
      <w:pPr>
        <w:pStyle w:val="Style6"/>
        <w:spacing w:before="240" w:after="240"/>
        <w:outlineLvl w:val="0"/>
      </w:pPr>
      <w:bookmarkStart w:id="147" w:name="_Toc139009535"/>
      <w:bookmarkStart w:id="148" w:name="_Toc12006266"/>
      <w:r w:rsidRPr="00A3113F">
        <w:t xml:space="preserve">Appendix </w:t>
      </w:r>
      <w:r w:rsidR="00ED1FB1">
        <w:t>A</w:t>
      </w:r>
      <w:r w:rsidRPr="00A3113F">
        <w:t xml:space="preserve">: </w:t>
      </w:r>
      <w:r w:rsidR="00E25618">
        <w:t>Land Tenure Pilot Snapshots</w:t>
      </w:r>
      <w:bookmarkEnd w:id="147"/>
    </w:p>
    <w:p w14:paraId="5FEF1D81" w14:textId="5C695116" w:rsidR="00981CCC" w:rsidRDefault="00981CCC" w:rsidP="00981CCC">
      <w:pPr>
        <w:pStyle w:val="CCSNormalText"/>
        <w:spacing w:before="120"/>
        <w:rPr>
          <w:rFonts w:asciiTheme="minorHAnsi" w:hAnsiTheme="minorHAnsi" w:cstheme="minorHAnsi"/>
          <w:lang w:val="en-US"/>
        </w:rPr>
      </w:pPr>
      <w:r w:rsidRPr="00A73CDA">
        <w:rPr>
          <w:rFonts w:asciiTheme="minorHAnsi" w:hAnsiTheme="minorHAnsi" w:cstheme="minorHAnsi"/>
          <w:lang w:val="en-US"/>
        </w:rPr>
        <w:t>Th</w:t>
      </w:r>
      <w:r>
        <w:rPr>
          <w:rFonts w:asciiTheme="minorHAnsi" w:hAnsiTheme="minorHAnsi" w:cstheme="minorHAnsi"/>
          <w:lang w:val="en-US"/>
        </w:rPr>
        <w:t xml:space="preserve">is </w:t>
      </w:r>
      <w:r w:rsidR="00003ABA">
        <w:rPr>
          <w:rFonts w:asciiTheme="minorHAnsi" w:hAnsiTheme="minorHAnsi" w:cstheme="minorHAnsi"/>
          <w:lang w:val="en-US"/>
        </w:rPr>
        <w:t>Appendix</w:t>
      </w:r>
      <w:r w:rsidRPr="00A73CDA">
        <w:rPr>
          <w:rFonts w:asciiTheme="minorHAnsi" w:hAnsiTheme="minorHAnsi" w:cstheme="minorHAnsi"/>
          <w:lang w:val="en-US"/>
        </w:rPr>
        <w:t xml:space="preserve"> </w:t>
      </w:r>
      <w:r w:rsidR="00003ABA">
        <w:rPr>
          <w:rFonts w:asciiTheme="minorHAnsi" w:hAnsiTheme="minorHAnsi" w:cstheme="minorHAnsi"/>
          <w:lang w:val="en-US"/>
        </w:rPr>
        <w:t>provide</w:t>
      </w:r>
      <w:r w:rsidR="00A76CAA">
        <w:rPr>
          <w:rFonts w:asciiTheme="minorHAnsi" w:hAnsiTheme="minorHAnsi" w:cstheme="minorHAnsi"/>
          <w:lang w:val="en-US"/>
        </w:rPr>
        <w:t>s</w:t>
      </w:r>
      <w:r w:rsidR="00003ABA">
        <w:rPr>
          <w:rFonts w:asciiTheme="minorHAnsi" w:hAnsiTheme="minorHAnsi" w:cstheme="minorHAnsi"/>
          <w:lang w:val="en-US"/>
        </w:rPr>
        <w:t xml:space="preserve"> further details on the</w:t>
      </w:r>
      <w:r w:rsidRPr="00A73CDA">
        <w:rPr>
          <w:rFonts w:asciiTheme="minorHAnsi" w:hAnsiTheme="minorHAnsi" w:cstheme="minorHAnsi"/>
          <w:lang w:val="en-US"/>
        </w:rPr>
        <w:t xml:space="preserve"> nature of each of the six land tenure </w:t>
      </w:r>
      <w:r w:rsidR="00ED2A86">
        <w:rPr>
          <w:rFonts w:asciiTheme="minorHAnsi" w:hAnsiTheme="minorHAnsi" w:cstheme="minorHAnsi"/>
          <w:lang w:val="en-US"/>
        </w:rPr>
        <w:t>Pilot</w:t>
      </w:r>
      <w:r w:rsidRPr="00A73CDA">
        <w:rPr>
          <w:rFonts w:asciiTheme="minorHAnsi" w:hAnsiTheme="minorHAnsi" w:cstheme="minorHAnsi"/>
          <w:lang w:val="en-US"/>
        </w:rPr>
        <w:t>s.</w:t>
      </w:r>
      <w:r w:rsidRPr="008E6621">
        <w:rPr>
          <w:rFonts w:asciiTheme="minorHAnsi" w:hAnsiTheme="minorHAnsi" w:cstheme="minorHAnsi"/>
          <w:lang w:val="en-US"/>
        </w:rPr>
        <w:t xml:space="preserve"> </w:t>
      </w:r>
      <w:r>
        <w:rPr>
          <w:rFonts w:asciiTheme="minorHAnsi" w:hAnsiTheme="minorHAnsi" w:cstheme="minorHAnsi"/>
          <w:lang w:val="en-US"/>
        </w:rPr>
        <w:t xml:space="preserve"> </w:t>
      </w:r>
    </w:p>
    <w:p w14:paraId="734BBAB2" w14:textId="4F589CB9" w:rsidR="00981CCC" w:rsidRPr="00A73CDA" w:rsidRDefault="00981CCC" w:rsidP="00981CCC">
      <w:pPr>
        <w:pStyle w:val="CCSNormalText"/>
        <w:spacing w:before="120"/>
        <w:rPr>
          <w:rFonts w:asciiTheme="minorHAnsi" w:hAnsiTheme="minorHAnsi" w:cstheme="minorHAnsi"/>
          <w:lang w:val="en-US"/>
        </w:rPr>
      </w:pPr>
      <w:r w:rsidRPr="00A73CDA">
        <w:rPr>
          <w:rFonts w:asciiTheme="minorHAnsi" w:hAnsiTheme="minorHAnsi" w:cstheme="minorHAnsi"/>
          <w:lang w:val="en-US"/>
        </w:rPr>
        <w:t xml:space="preserve">For each </w:t>
      </w:r>
      <w:r w:rsidR="00ED2A86">
        <w:rPr>
          <w:rFonts w:asciiTheme="minorHAnsi" w:hAnsiTheme="minorHAnsi" w:cstheme="minorHAnsi"/>
          <w:lang w:val="en-US"/>
        </w:rPr>
        <w:t>Pilot</w:t>
      </w:r>
      <w:r w:rsidRPr="00A73CDA">
        <w:rPr>
          <w:rFonts w:asciiTheme="minorHAnsi" w:hAnsiTheme="minorHAnsi" w:cstheme="minorHAnsi"/>
          <w:lang w:val="en-US"/>
        </w:rPr>
        <w:t xml:space="preserve"> the following is summarised:</w:t>
      </w:r>
    </w:p>
    <w:p w14:paraId="3B4640E4" w14:textId="158135FC" w:rsidR="00981CCC" w:rsidRDefault="00981CCC" w:rsidP="00A600AB">
      <w:pPr>
        <w:pStyle w:val="CCSNormalText"/>
        <w:numPr>
          <w:ilvl w:val="0"/>
          <w:numId w:val="5"/>
        </w:numPr>
        <w:spacing w:before="120"/>
        <w:rPr>
          <w:rFonts w:asciiTheme="minorHAnsi" w:hAnsiTheme="minorHAnsi" w:cstheme="minorHAnsi"/>
          <w:color w:val="000000" w:themeColor="text1"/>
        </w:rPr>
      </w:pPr>
      <w:r>
        <w:rPr>
          <w:rFonts w:asciiTheme="minorHAnsi" w:hAnsiTheme="minorHAnsi" w:cstheme="minorHAnsi"/>
          <w:color w:val="000000" w:themeColor="text1"/>
        </w:rPr>
        <w:t xml:space="preserve">A strategic snap-shot </w:t>
      </w:r>
      <w:r w:rsidR="005D6B10">
        <w:rPr>
          <w:rFonts w:asciiTheme="minorHAnsi" w:hAnsiTheme="minorHAnsi" w:cstheme="minorHAnsi"/>
          <w:color w:val="000000" w:themeColor="text1"/>
        </w:rPr>
        <w:t xml:space="preserve">of </w:t>
      </w:r>
      <w:r w:rsidR="00ED2A86">
        <w:rPr>
          <w:rFonts w:asciiTheme="minorHAnsi" w:hAnsiTheme="minorHAnsi" w:cstheme="minorHAnsi"/>
          <w:color w:val="000000" w:themeColor="text1"/>
        </w:rPr>
        <w:t>Pilot</w:t>
      </w:r>
      <w:r w:rsidR="005D6B10">
        <w:rPr>
          <w:rFonts w:asciiTheme="minorHAnsi" w:hAnsiTheme="minorHAnsi" w:cstheme="minorHAnsi"/>
          <w:color w:val="000000" w:themeColor="text1"/>
        </w:rPr>
        <w:t xml:space="preserve"> strengths</w:t>
      </w:r>
      <w:r w:rsidR="008B2486">
        <w:rPr>
          <w:rFonts w:asciiTheme="minorHAnsi" w:hAnsiTheme="minorHAnsi" w:cstheme="minorHAnsi"/>
          <w:color w:val="000000" w:themeColor="text1"/>
        </w:rPr>
        <w:t>.</w:t>
      </w:r>
    </w:p>
    <w:p w14:paraId="113438FB" w14:textId="1900B0AF" w:rsidR="00981CCC" w:rsidRPr="00561F25" w:rsidRDefault="00981CCC" w:rsidP="00A600AB">
      <w:pPr>
        <w:pStyle w:val="CCSNormalText"/>
        <w:numPr>
          <w:ilvl w:val="0"/>
          <w:numId w:val="5"/>
        </w:numPr>
        <w:spacing w:before="120"/>
        <w:rPr>
          <w:rFonts w:asciiTheme="minorHAnsi" w:hAnsiTheme="minorHAnsi" w:cstheme="minorHAnsi"/>
          <w:color w:val="000000" w:themeColor="text1"/>
        </w:rPr>
      </w:pPr>
      <w:r w:rsidRPr="00A73CDA">
        <w:rPr>
          <w:rFonts w:asciiTheme="minorHAnsi" w:hAnsiTheme="minorHAnsi" w:cstheme="minorHAnsi"/>
          <w:color w:val="000000" w:themeColor="text1"/>
        </w:rPr>
        <w:t>Pilot Summary Details</w:t>
      </w:r>
      <w:r w:rsidRPr="00EC0836">
        <w:rPr>
          <w:rFonts w:asciiTheme="minorHAnsi" w:hAnsiTheme="minorHAnsi" w:cstheme="minorHAnsi"/>
          <w:color w:val="000000" w:themeColor="text1"/>
        </w:rPr>
        <w:t xml:space="preserve"> – </w:t>
      </w:r>
      <w:r w:rsidRPr="00111BA8">
        <w:rPr>
          <w:rFonts w:asciiTheme="minorHAnsi" w:hAnsiTheme="minorHAnsi" w:cstheme="minorHAnsi"/>
          <w:color w:val="000000" w:themeColor="text1"/>
        </w:rPr>
        <w:t>T</w:t>
      </w:r>
      <w:r w:rsidRPr="00FA698A">
        <w:rPr>
          <w:rFonts w:asciiTheme="minorHAnsi" w:hAnsiTheme="minorHAnsi" w:cstheme="minorHAnsi"/>
          <w:color w:val="000000" w:themeColor="text1"/>
        </w:rPr>
        <w:t xml:space="preserve">he recipient, value, target communities, current status of land tenure and the </w:t>
      </w:r>
      <w:r w:rsidR="00ED2A86">
        <w:rPr>
          <w:rFonts w:asciiTheme="minorHAnsi" w:hAnsiTheme="minorHAnsi" w:cstheme="minorHAnsi"/>
          <w:color w:val="000000" w:themeColor="text1"/>
        </w:rPr>
        <w:t>Pilot</w:t>
      </w:r>
      <w:r w:rsidRPr="00FA698A">
        <w:rPr>
          <w:rFonts w:asciiTheme="minorHAnsi" w:hAnsiTheme="minorHAnsi" w:cstheme="minorHAnsi"/>
          <w:color w:val="000000" w:themeColor="text1"/>
        </w:rPr>
        <w:t xml:space="preserve"> outcome goals.</w:t>
      </w:r>
    </w:p>
    <w:p w14:paraId="1B7AB9F8" w14:textId="32C6EE4D" w:rsidR="00981CCC" w:rsidRPr="00A73CDA" w:rsidRDefault="00981CCC" w:rsidP="00A600AB">
      <w:pPr>
        <w:pStyle w:val="CCSNormalText"/>
        <w:numPr>
          <w:ilvl w:val="0"/>
          <w:numId w:val="5"/>
        </w:numPr>
        <w:spacing w:before="120"/>
        <w:rPr>
          <w:rFonts w:asciiTheme="minorHAnsi" w:hAnsiTheme="minorHAnsi" w:cstheme="minorHAnsi"/>
          <w:color w:val="000000" w:themeColor="text1"/>
        </w:rPr>
      </w:pPr>
      <w:r w:rsidRPr="00A73CDA">
        <w:rPr>
          <w:rFonts w:asciiTheme="minorHAnsi" w:hAnsiTheme="minorHAnsi" w:cstheme="minorHAnsi"/>
          <w:color w:val="000000" w:themeColor="text1"/>
        </w:rPr>
        <w:t xml:space="preserve">Pilot Innovation – The details of the </w:t>
      </w:r>
      <w:r w:rsidR="00ED2A86">
        <w:rPr>
          <w:rFonts w:asciiTheme="minorHAnsi" w:hAnsiTheme="minorHAnsi" w:cstheme="minorHAnsi"/>
          <w:color w:val="000000" w:themeColor="text1"/>
        </w:rPr>
        <w:t>Pilot</w:t>
      </w:r>
      <w:r w:rsidRPr="00A73CDA">
        <w:rPr>
          <w:rFonts w:asciiTheme="minorHAnsi" w:hAnsiTheme="minorHAnsi" w:cstheme="minorHAnsi"/>
          <w:color w:val="000000" w:themeColor="text1"/>
        </w:rPr>
        <w:t xml:space="preserve"> and the innovation in tenure and/or land use and engagement proposed through the project. Including how the </w:t>
      </w:r>
      <w:r w:rsidR="00ED2A86">
        <w:rPr>
          <w:rFonts w:asciiTheme="minorHAnsi" w:hAnsiTheme="minorHAnsi" w:cstheme="minorHAnsi"/>
          <w:color w:val="000000" w:themeColor="text1"/>
        </w:rPr>
        <w:t>Pilot</w:t>
      </w:r>
      <w:r w:rsidRPr="00A73CDA">
        <w:rPr>
          <w:rFonts w:asciiTheme="minorHAnsi" w:hAnsiTheme="minorHAnsi" w:cstheme="minorHAnsi"/>
          <w:color w:val="000000" w:themeColor="text1"/>
        </w:rPr>
        <w:t xml:space="preserve"> intended to be transferable. </w:t>
      </w:r>
    </w:p>
    <w:p w14:paraId="4E3D2F31" w14:textId="5E22836F" w:rsidR="00981CCC" w:rsidRPr="00A73CDA" w:rsidRDefault="00981CCC" w:rsidP="00A600AB">
      <w:pPr>
        <w:pStyle w:val="CCSNormalText"/>
        <w:numPr>
          <w:ilvl w:val="0"/>
          <w:numId w:val="5"/>
        </w:numPr>
        <w:spacing w:before="120"/>
        <w:rPr>
          <w:rFonts w:asciiTheme="minorHAnsi" w:hAnsiTheme="minorHAnsi" w:cstheme="minorHAnsi"/>
          <w:color w:val="000000" w:themeColor="text1"/>
        </w:rPr>
      </w:pPr>
      <w:r w:rsidRPr="00A73CDA">
        <w:rPr>
          <w:rFonts w:asciiTheme="minorHAnsi" w:hAnsiTheme="minorHAnsi" w:cstheme="minorHAnsi"/>
          <w:color w:val="000000" w:themeColor="text1"/>
        </w:rPr>
        <w:t xml:space="preserve">Pilot Delivery – Summary details of how the </w:t>
      </w:r>
      <w:r w:rsidR="00ED2A86">
        <w:rPr>
          <w:rFonts w:asciiTheme="minorHAnsi" w:hAnsiTheme="minorHAnsi" w:cstheme="minorHAnsi"/>
          <w:color w:val="000000" w:themeColor="text1"/>
        </w:rPr>
        <w:t>Pilot</w:t>
      </w:r>
      <w:r w:rsidRPr="00A73CDA">
        <w:rPr>
          <w:rFonts w:asciiTheme="minorHAnsi" w:hAnsiTheme="minorHAnsi" w:cstheme="minorHAnsi"/>
          <w:color w:val="000000" w:themeColor="text1"/>
        </w:rPr>
        <w:t xml:space="preserve"> was executed, including engagement approaches.</w:t>
      </w:r>
    </w:p>
    <w:p w14:paraId="6C7B9039" w14:textId="5061DACA" w:rsidR="005A1C5F" w:rsidRPr="00957A54" w:rsidRDefault="00981CCC" w:rsidP="0000584D">
      <w:pPr>
        <w:pStyle w:val="CCSNormalText"/>
        <w:numPr>
          <w:ilvl w:val="0"/>
          <w:numId w:val="5"/>
        </w:numPr>
        <w:pBdr>
          <w:bottom w:val="single" w:sz="4" w:space="1" w:color="auto"/>
        </w:pBdr>
        <w:spacing w:before="120"/>
        <w:rPr>
          <w:rFonts w:asciiTheme="minorHAnsi" w:hAnsiTheme="minorHAnsi" w:cstheme="minorHAnsi"/>
          <w:color w:val="000000" w:themeColor="text1"/>
        </w:rPr>
      </w:pPr>
      <w:r w:rsidRPr="00957A54">
        <w:rPr>
          <w:rFonts w:asciiTheme="minorHAnsi" w:hAnsiTheme="minorHAnsi" w:cstheme="minorHAnsi"/>
          <w:color w:val="000000" w:themeColor="text1"/>
        </w:rPr>
        <w:t xml:space="preserve">Pilot Outcomes and Lessons </w:t>
      </w:r>
      <w:r w:rsidR="00834BC1" w:rsidRPr="00957A54">
        <w:rPr>
          <w:rFonts w:asciiTheme="minorHAnsi" w:hAnsiTheme="minorHAnsi" w:cstheme="minorHAnsi"/>
          <w:color w:val="000000" w:themeColor="text1"/>
        </w:rPr>
        <w:t>Learnt</w:t>
      </w:r>
      <w:r w:rsidRPr="00957A54">
        <w:rPr>
          <w:rFonts w:asciiTheme="minorHAnsi" w:hAnsiTheme="minorHAnsi" w:cstheme="minorHAnsi"/>
          <w:color w:val="000000" w:themeColor="text1"/>
        </w:rPr>
        <w:t xml:space="preserve"> – Th</w:t>
      </w:r>
      <w:r w:rsidR="00003ABA" w:rsidRPr="00957A54">
        <w:rPr>
          <w:rFonts w:asciiTheme="minorHAnsi" w:hAnsiTheme="minorHAnsi" w:cstheme="minorHAnsi"/>
          <w:color w:val="000000" w:themeColor="text1"/>
        </w:rPr>
        <w:t xml:space="preserve">e </w:t>
      </w:r>
      <w:r w:rsidR="00ED2A86" w:rsidRPr="00957A54">
        <w:rPr>
          <w:rFonts w:asciiTheme="minorHAnsi" w:hAnsiTheme="minorHAnsi" w:cstheme="minorHAnsi"/>
          <w:color w:val="000000" w:themeColor="text1"/>
        </w:rPr>
        <w:t>Pilot</w:t>
      </w:r>
      <w:r w:rsidR="00003ABA" w:rsidRPr="00957A54">
        <w:rPr>
          <w:rFonts w:asciiTheme="minorHAnsi" w:hAnsiTheme="minorHAnsi" w:cstheme="minorHAnsi"/>
          <w:color w:val="000000" w:themeColor="text1"/>
        </w:rPr>
        <w:t xml:space="preserve"> outcomes</w:t>
      </w:r>
      <w:r w:rsidRPr="00957A54">
        <w:rPr>
          <w:rFonts w:asciiTheme="minorHAnsi" w:hAnsiTheme="minorHAnsi" w:cstheme="minorHAnsi"/>
          <w:color w:val="000000" w:themeColor="text1"/>
        </w:rPr>
        <w:t xml:space="preserve"> as well as lessons </w:t>
      </w:r>
      <w:r w:rsidR="00ED2A86" w:rsidRPr="00957A54">
        <w:rPr>
          <w:rFonts w:asciiTheme="minorHAnsi" w:hAnsiTheme="minorHAnsi" w:cstheme="minorHAnsi"/>
          <w:color w:val="000000" w:themeColor="text1"/>
        </w:rPr>
        <w:t>learnt</w:t>
      </w:r>
      <w:r w:rsidRPr="00957A54">
        <w:rPr>
          <w:rFonts w:asciiTheme="minorHAnsi" w:hAnsiTheme="minorHAnsi" w:cstheme="minorHAnsi"/>
          <w:color w:val="000000" w:themeColor="text1"/>
        </w:rPr>
        <w:t xml:space="preserve"> based on the document review and semi-structured interviews.</w:t>
      </w:r>
    </w:p>
    <w:p w14:paraId="1277A871" w14:textId="5C66DA17" w:rsidR="00981CCC" w:rsidRPr="0077482F" w:rsidRDefault="00981CCC" w:rsidP="0023565D">
      <w:pPr>
        <w:pStyle w:val="Heading2"/>
        <w:numPr>
          <w:ilvl w:val="0"/>
          <w:numId w:val="0"/>
        </w:numPr>
        <w:rPr>
          <w:rStyle w:val="IntenseReference"/>
          <w:color w:val="auto"/>
        </w:rPr>
      </w:pPr>
      <w:bookmarkStart w:id="149" w:name="_Toc78543600"/>
      <w:bookmarkStart w:id="150" w:name="_Toc139009536"/>
      <w:r w:rsidRPr="0077482F">
        <w:rPr>
          <w:rStyle w:val="IntenseReference"/>
          <w:color w:val="auto"/>
        </w:rPr>
        <w:t>Pilot One – KRED Enterprises Pty Ltd</w:t>
      </w:r>
      <w:r w:rsidR="008B2486" w:rsidRPr="0077482F">
        <w:rPr>
          <w:rStyle w:val="IntenseReference"/>
          <w:color w:val="auto"/>
        </w:rPr>
        <w:t xml:space="preserve"> - Long term, secure and tradeable land tenure</w:t>
      </w:r>
      <w:bookmarkEnd w:id="149"/>
      <w:bookmarkEnd w:id="150"/>
    </w:p>
    <w:p w14:paraId="371C90B9" w14:textId="5BC4A32A" w:rsidR="0089223E" w:rsidRPr="0089223E" w:rsidRDefault="0089223E" w:rsidP="0089223E">
      <w:pPr>
        <w:pStyle w:val="Heading3"/>
      </w:pPr>
      <w:r>
        <w:t>Pilot Summary Details</w:t>
      </w:r>
    </w:p>
    <w:p w14:paraId="334F31B7" w14:textId="3CCFC02D" w:rsidR="009C6F85" w:rsidRPr="00A73CDA" w:rsidRDefault="00E25618" w:rsidP="00E25618">
      <w:pPr>
        <w:pStyle w:val="CCSNormalText"/>
        <w:spacing w:before="120"/>
        <w:rPr>
          <w:rFonts w:asciiTheme="minorHAnsi" w:hAnsiTheme="minorHAnsi" w:cstheme="minorHAnsi"/>
          <w:lang w:val="en-US"/>
        </w:rPr>
      </w:pPr>
      <w:r w:rsidRPr="00A73CDA">
        <w:rPr>
          <w:rFonts w:asciiTheme="minorHAnsi" w:hAnsiTheme="minorHAnsi" w:cstheme="minorHAnsi"/>
          <w:lang w:val="en-US"/>
        </w:rPr>
        <w:t>A summary of key points to note regarding this Pilot</w:t>
      </w:r>
      <w:r w:rsidR="00AF1AC2">
        <w:rPr>
          <w:rFonts w:asciiTheme="minorHAnsi" w:hAnsiTheme="minorHAnsi" w:cstheme="minorHAnsi"/>
          <w:lang w:val="en-US"/>
        </w:rPr>
        <w:t xml:space="preserve"> are shown in Table 5 and key Pilot strengths noted were</w:t>
      </w:r>
      <w:r w:rsidRPr="00A73CDA">
        <w:rPr>
          <w:rFonts w:asciiTheme="minorHAnsi" w:hAnsiTheme="minorHAnsi" w:cstheme="minorHAnsi"/>
          <w:lang w:val="en-US"/>
        </w:rPr>
        <w:t>:</w:t>
      </w:r>
    </w:p>
    <w:p w14:paraId="5BDD3489" w14:textId="77777777" w:rsidR="009C6F85" w:rsidRPr="00EA2658" w:rsidRDefault="009C6F85" w:rsidP="004A0680">
      <w:pPr>
        <w:rPr>
          <w:rFonts w:ascii="Calibri" w:hAnsi="Calibri" w:cs="Calibri"/>
          <w:sz w:val="22"/>
          <w:szCs w:val="22"/>
        </w:rPr>
      </w:pPr>
      <w:r w:rsidRPr="00EA2658">
        <w:rPr>
          <w:rFonts w:ascii="Calibri" w:hAnsi="Calibri" w:cs="Calibri"/>
          <w:sz w:val="22"/>
          <w:szCs w:val="22"/>
        </w:rPr>
        <w:t xml:space="preserve">Key pilot strengths: </w:t>
      </w:r>
    </w:p>
    <w:p w14:paraId="503554BE" w14:textId="77777777" w:rsidR="009C6F85" w:rsidRPr="00EA2658" w:rsidRDefault="009C6F85" w:rsidP="004A0680">
      <w:pPr>
        <w:pStyle w:val="ListParagraph"/>
        <w:numPr>
          <w:ilvl w:val="0"/>
          <w:numId w:val="8"/>
        </w:numPr>
      </w:pPr>
      <w:r w:rsidRPr="00EA2658">
        <w:rPr>
          <w:lang w:val="en-US"/>
        </w:rPr>
        <w:t>The pilot enabled a comprehensive study of Aboriginal land tenure and economic development in Western Australia.</w:t>
      </w:r>
    </w:p>
    <w:p w14:paraId="2900E939" w14:textId="77777777" w:rsidR="009C6F85" w:rsidRPr="00EA2658" w:rsidRDefault="009C6F85" w:rsidP="004A0680">
      <w:pPr>
        <w:pStyle w:val="ListParagraph"/>
        <w:numPr>
          <w:ilvl w:val="0"/>
          <w:numId w:val="8"/>
        </w:numPr>
      </w:pPr>
      <w:r w:rsidRPr="00EA2658">
        <w:t>Two potential tenure models were explored and presented for the Western Australia context:</w:t>
      </w:r>
    </w:p>
    <w:p w14:paraId="22FFEE46" w14:textId="77777777" w:rsidR="009C6F85" w:rsidRPr="00EA2658" w:rsidRDefault="009C6F85" w:rsidP="004A0680">
      <w:pPr>
        <w:pStyle w:val="ListParagraph"/>
        <w:numPr>
          <w:ilvl w:val="1"/>
          <w:numId w:val="8"/>
        </w:numPr>
      </w:pPr>
      <w:r w:rsidRPr="00EA2658">
        <w:t>Legislation Model - legislative reform which will permit precise replication of the Northern Territory’s township leasing model.</w:t>
      </w:r>
      <w:r w:rsidRPr="00EA2658">
        <w:rPr>
          <w:rFonts w:ascii="Calibri" w:hAnsi="Calibri" w:cs="Calibri"/>
          <w:sz w:val="23"/>
          <w:szCs w:val="23"/>
        </w:rPr>
        <w:t xml:space="preserve"> </w:t>
      </w:r>
    </w:p>
    <w:p w14:paraId="4F64C09B" w14:textId="77777777" w:rsidR="009C6F85" w:rsidRPr="00EA2658" w:rsidRDefault="009C6F85" w:rsidP="004A0680">
      <w:pPr>
        <w:pStyle w:val="ListParagraph"/>
        <w:numPr>
          <w:ilvl w:val="1"/>
          <w:numId w:val="8"/>
        </w:numPr>
      </w:pPr>
      <w:r w:rsidRPr="00EA2658">
        <w:rPr>
          <w:lang w:val="en-US"/>
        </w:rPr>
        <w:t>Indigenous Land Use Agreement (ILUA) Model – Developing ILUAs which invoke the non-extinguishment principle to allow tenure to be created which will not extinguish native title.</w:t>
      </w:r>
    </w:p>
    <w:p w14:paraId="673DD798" w14:textId="5CA39F51" w:rsidR="00957A54" w:rsidRDefault="009C6F85" w:rsidP="004A0680">
      <w:pPr>
        <w:pStyle w:val="ListParagraph"/>
        <w:numPr>
          <w:ilvl w:val="0"/>
          <w:numId w:val="8"/>
        </w:numPr>
      </w:pPr>
      <w:r w:rsidRPr="00EA2658">
        <w:t>The Pilot achieved broad consultation on opportunities and barriers associated with both models with Native Title Holders, State agencies, Indigenous Business Australia (IBA) and the Financial Sector</w:t>
      </w:r>
    </w:p>
    <w:p w14:paraId="0C23C7FC" w14:textId="77777777" w:rsidR="00957A54" w:rsidRDefault="00957A54">
      <w:pPr>
        <w:rPr>
          <w:rFonts w:asciiTheme="minorHAnsi" w:hAnsiTheme="minorHAnsi" w:cstheme="minorBidi"/>
          <w:sz w:val="22"/>
          <w:lang w:val="en-AU"/>
        </w:rPr>
      </w:pPr>
      <w:r>
        <w:br w:type="page"/>
      </w:r>
    </w:p>
    <w:p w14:paraId="4A53D65E" w14:textId="374E7406" w:rsidR="00E25618" w:rsidRPr="00EA2658" w:rsidRDefault="000052E7" w:rsidP="00E25618">
      <w:pPr>
        <w:pStyle w:val="Caption"/>
      </w:pPr>
      <w:bookmarkStart w:id="151" w:name="_Toc83826844"/>
      <w:r w:rsidRPr="00A3113F">
        <w:lastRenderedPageBreak/>
        <w:t xml:space="preserve">Table </w:t>
      </w:r>
      <w:fldSimple w:instr=" SEQ Table \* ARABIC ">
        <w:r>
          <w:rPr>
            <w:noProof/>
          </w:rPr>
          <w:t>5</w:t>
        </w:r>
      </w:fldSimple>
      <w:r>
        <w:t xml:space="preserve"> </w:t>
      </w:r>
      <w:r w:rsidR="00BD27CB" w:rsidRPr="00EA2658">
        <w:t>-</w:t>
      </w:r>
      <w:r w:rsidRPr="00EA2658">
        <w:t xml:space="preserve"> </w:t>
      </w:r>
      <w:r w:rsidR="00B42D19" w:rsidRPr="00EA2658">
        <w:t>Pilot One</w:t>
      </w:r>
      <w:r w:rsidR="00E25618" w:rsidRPr="00EA2658">
        <w:t xml:space="preserve"> KRED Enterprises </w:t>
      </w:r>
      <w:r w:rsidR="00D526A5" w:rsidRPr="00EA2658">
        <w:t>Key Points</w:t>
      </w:r>
      <w:bookmarkEnd w:id="151"/>
    </w:p>
    <w:tbl>
      <w:tblPr>
        <w:tblStyle w:val="TableGridLight"/>
        <w:tblW w:w="5000" w:type="pct"/>
        <w:tblLook w:val="0680" w:firstRow="0" w:lastRow="0" w:firstColumn="1" w:lastColumn="0" w:noHBand="1" w:noVBand="1"/>
      </w:tblPr>
      <w:tblGrid>
        <w:gridCol w:w="3114"/>
        <w:gridCol w:w="5896"/>
      </w:tblGrid>
      <w:tr w:rsidR="00EA2658" w:rsidRPr="00EA2658" w14:paraId="1C02A147" w14:textId="77777777" w:rsidTr="00EA2658">
        <w:trPr>
          <w:cantSplit/>
          <w:trHeight w:val="423"/>
        </w:trPr>
        <w:tc>
          <w:tcPr>
            <w:tcW w:w="1728" w:type="pct"/>
            <w:shd w:val="clear" w:color="auto" w:fill="auto"/>
          </w:tcPr>
          <w:p w14:paraId="0D539F15" w14:textId="77777777" w:rsidR="00E25618" w:rsidRPr="0077482F" w:rsidRDefault="00E25618" w:rsidP="00E25618">
            <w:pPr>
              <w:spacing w:before="120"/>
              <w:rPr>
                <w:rFonts w:asciiTheme="minorHAnsi" w:hAnsiTheme="minorHAnsi" w:cstheme="minorHAnsi"/>
                <w:b/>
                <w:sz w:val="22"/>
                <w:lang w:val="en-AU" w:eastAsia="zh-CN" w:bidi="th-TH"/>
              </w:rPr>
            </w:pPr>
            <w:r w:rsidRPr="0077482F">
              <w:rPr>
                <w:rFonts w:asciiTheme="minorHAnsi" w:hAnsiTheme="minorHAnsi" w:cstheme="minorHAnsi"/>
                <w:b/>
                <w:sz w:val="22"/>
              </w:rPr>
              <w:t>Grant Recipient-</w:t>
            </w:r>
          </w:p>
        </w:tc>
        <w:tc>
          <w:tcPr>
            <w:tcW w:w="3272" w:type="pct"/>
          </w:tcPr>
          <w:p w14:paraId="5C0A8E51" w14:textId="77777777" w:rsidR="00E25618" w:rsidRPr="00EA2658" w:rsidRDefault="00E25618" w:rsidP="00E25618">
            <w:pPr>
              <w:spacing w:before="60" w:after="60"/>
              <w:rPr>
                <w:rFonts w:asciiTheme="minorHAnsi" w:hAnsiTheme="minorHAnsi" w:cstheme="minorHAnsi"/>
                <w:sz w:val="22"/>
                <w:lang w:val="en-AU" w:eastAsia="zh-CN" w:bidi="th-TH"/>
              </w:rPr>
            </w:pPr>
            <w:r w:rsidRPr="00EA2658">
              <w:rPr>
                <w:rFonts w:asciiTheme="minorHAnsi" w:hAnsiTheme="minorHAnsi" w:cstheme="minorHAnsi"/>
                <w:sz w:val="22"/>
                <w:lang w:val="en-AU" w:eastAsia="zh-CN" w:bidi="th-TH"/>
              </w:rPr>
              <w:t>KRED Enterprises Pty Ltd</w:t>
            </w:r>
          </w:p>
        </w:tc>
      </w:tr>
      <w:tr w:rsidR="00EA2658" w:rsidRPr="00EA2658" w14:paraId="5F11D1D8" w14:textId="77777777" w:rsidTr="00EA2658">
        <w:trPr>
          <w:cantSplit/>
          <w:trHeight w:val="423"/>
        </w:trPr>
        <w:tc>
          <w:tcPr>
            <w:tcW w:w="1728" w:type="pct"/>
            <w:shd w:val="clear" w:color="auto" w:fill="auto"/>
          </w:tcPr>
          <w:p w14:paraId="2BF1F131" w14:textId="77777777" w:rsidR="00E25618" w:rsidRPr="0077482F" w:rsidRDefault="00E25618" w:rsidP="00E25618">
            <w:pPr>
              <w:spacing w:before="120"/>
              <w:rPr>
                <w:rFonts w:asciiTheme="minorHAnsi" w:hAnsiTheme="minorHAnsi" w:cstheme="minorHAnsi"/>
                <w:b/>
                <w:sz w:val="22"/>
                <w:lang w:val="en-AU" w:eastAsia="zh-CN" w:bidi="th-TH"/>
              </w:rPr>
            </w:pPr>
            <w:r w:rsidRPr="0077482F">
              <w:rPr>
                <w:rFonts w:asciiTheme="minorHAnsi" w:hAnsiTheme="minorHAnsi" w:cstheme="minorHAnsi"/>
                <w:b/>
                <w:sz w:val="22"/>
              </w:rPr>
              <w:t>Timeframe</w:t>
            </w:r>
          </w:p>
        </w:tc>
        <w:tc>
          <w:tcPr>
            <w:tcW w:w="3272" w:type="pct"/>
          </w:tcPr>
          <w:p w14:paraId="7BBEBAD1" w14:textId="77777777" w:rsidR="00E25618" w:rsidRPr="00EA2658" w:rsidRDefault="00E25618" w:rsidP="00E25618">
            <w:pPr>
              <w:spacing w:before="60" w:after="60"/>
              <w:rPr>
                <w:rFonts w:asciiTheme="minorHAnsi" w:hAnsiTheme="minorHAnsi" w:cstheme="minorHAnsi"/>
                <w:sz w:val="22"/>
                <w:lang w:val="en-AU" w:eastAsia="zh-CN" w:bidi="th-TH"/>
              </w:rPr>
            </w:pPr>
            <w:r w:rsidRPr="00EA2658">
              <w:rPr>
                <w:rFonts w:asciiTheme="minorHAnsi" w:hAnsiTheme="minorHAnsi" w:cstheme="minorHAnsi"/>
                <w:sz w:val="22"/>
                <w:lang w:val="en-AU" w:eastAsia="zh-CN" w:bidi="th-TH"/>
              </w:rPr>
              <w:t>Start - May 2016. End – June 2017</w:t>
            </w:r>
          </w:p>
        </w:tc>
      </w:tr>
      <w:tr w:rsidR="00EA2658" w:rsidRPr="00EA2658" w14:paraId="1A03FF89" w14:textId="77777777" w:rsidTr="00EA2658">
        <w:trPr>
          <w:cantSplit/>
          <w:trHeight w:val="1277"/>
        </w:trPr>
        <w:tc>
          <w:tcPr>
            <w:tcW w:w="1728" w:type="pct"/>
            <w:shd w:val="clear" w:color="auto" w:fill="auto"/>
          </w:tcPr>
          <w:p w14:paraId="4F57DEE2" w14:textId="77777777" w:rsidR="00E25618" w:rsidRPr="0077482F" w:rsidRDefault="00E25618" w:rsidP="00E25618">
            <w:pPr>
              <w:spacing w:before="120"/>
              <w:rPr>
                <w:rFonts w:asciiTheme="minorHAnsi" w:hAnsiTheme="minorHAnsi" w:cstheme="minorHAnsi"/>
                <w:b/>
                <w:sz w:val="22"/>
                <w:lang w:val="en-AU" w:eastAsia="zh-CN" w:bidi="th-TH"/>
              </w:rPr>
            </w:pPr>
            <w:r w:rsidRPr="0077482F">
              <w:rPr>
                <w:rFonts w:asciiTheme="minorHAnsi" w:hAnsiTheme="minorHAnsi" w:cstheme="minorHAnsi"/>
                <w:b/>
                <w:sz w:val="22"/>
              </w:rPr>
              <w:t>Target Communities</w:t>
            </w:r>
          </w:p>
        </w:tc>
        <w:tc>
          <w:tcPr>
            <w:tcW w:w="3272" w:type="pct"/>
          </w:tcPr>
          <w:p w14:paraId="790E559F" w14:textId="77777777" w:rsidR="00E25618" w:rsidRPr="00EA2658" w:rsidRDefault="00E25618" w:rsidP="00E25618">
            <w:pPr>
              <w:spacing w:before="60" w:after="60"/>
              <w:rPr>
                <w:rFonts w:asciiTheme="minorHAnsi" w:hAnsiTheme="minorHAnsi" w:cstheme="minorHAnsi"/>
                <w:sz w:val="22"/>
                <w:lang w:val="en-AU" w:eastAsia="zh-CN" w:bidi="th-TH"/>
              </w:rPr>
            </w:pPr>
            <w:r w:rsidRPr="00EA2658">
              <w:rPr>
                <w:rFonts w:asciiTheme="minorHAnsi" w:hAnsiTheme="minorHAnsi" w:cstheme="minorHAnsi"/>
                <w:sz w:val="22"/>
                <w:lang w:val="en-AU" w:eastAsia="zh-CN" w:bidi="th-TH"/>
              </w:rPr>
              <w:t>Selected Aboriginal Communities within the Kimberly region of Western Australia, namely</w:t>
            </w:r>
          </w:p>
          <w:p w14:paraId="35F7A694" w14:textId="77777777" w:rsidR="00E25618" w:rsidRPr="00EA2658" w:rsidRDefault="00E25618" w:rsidP="00A600AB">
            <w:pPr>
              <w:pStyle w:val="ListParagraph"/>
              <w:numPr>
                <w:ilvl w:val="0"/>
                <w:numId w:val="4"/>
              </w:numPr>
              <w:spacing w:before="60" w:after="60"/>
              <w:rPr>
                <w:rFonts w:cstheme="minorHAnsi"/>
              </w:rPr>
            </w:pPr>
            <w:r w:rsidRPr="00EA2658">
              <w:rPr>
                <w:rFonts w:cstheme="minorHAnsi"/>
              </w:rPr>
              <w:t>Ardyaloon</w:t>
            </w:r>
          </w:p>
          <w:p w14:paraId="78BE524E" w14:textId="77777777" w:rsidR="00E25618" w:rsidRPr="00EA2658" w:rsidRDefault="00E25618" w:rsidP="00A600AB">
            <w:pPr>
              <w:pStyle w:val="ListParagraph"/>
              <w:numPr>
                <w:ilvl w:val="0"/>
                <w:numId w:val="4"/>
              </w:numPr>
              <w:spacing w:before="60" w:after="60"/>
              <w:rPr>
                <w:rFonts w:cstheme="minorHAnsi"/>
              </w:rPr>
            </w:pPr>
            <w:r w:rsidRPr="00EA2658">
              <w:rPr>
                <w:rFonts w:cstheme="minorHAnsi"/>
              </w:rPr>
              <w:t>Djarindjm and Lombadina</w:t>
            </w:r>
          </w:p>
          <w:p w14:paraId="386872AC" w14:textId="77777777" w:rsidR="00E25618" w:rsidRPr="00EA2658" w:rsidRDefault="00E25618" w:rsidP="00A600AB">
            <w:pPr>
              <w:pStyle w:val="ListParagraph"/>
              <w:numPr>
                <w:ilvl w:val="0"/>
                <w:numId w:val="4"/>
              </w:numPr>
              <w:spacing w:before="60" w:after="60"/>
              <w:rPr>
                <w:rFonts w:cstheme="minorHAnsi"/>
                <w:lang w:eastAsia="zh-CN" w:bidi="th-TH"/>
              </w:rPr>
            </w:pPr>
            <w:r w:rsidRPr="00EA2658">
              <w:rPr>
                <w:rFonts w:cstheme="minorHAnsi"/>
              </w:rPr>
              <w:t>Bidyadanga</w:t>
            </w:r>
          </w:p>
        </w:tc>
      </w:tr>
      <w:tr w:rsidR="00EA2658" w:rsidRPr="00EA2658" w14:paraId="440E6442" w14:textId="77777777" w:rsidTr="00EA2658">
        <w:trPr>
          <w:cantSplit/>
          <w:trHeight w:val="1001"/>
        </w:trPr>
        <w:tc>
          <w:tcPr>
            <w:tcW w:w="1728" w:type="pct"/>
            <w:shd w:val="clear" w:color="auto" w:fill="auto"/>
          </w:tcPr>
          <w:p w14:paraId="266EF673" w14:textId="77777777" w:rsidR="00E25618" w:rsidRPr="0077482F" w:rsidRDefault="00E25618" w:rsidP="00E25618">
            <w:pPr>
              <w:spacing w:before="120"/>
              <w:rPr>
                <w:rFonts w:asciiTheme="minorHAnsi" w:hAnsiTheme="minorHAnsi" w:cstheme="minorHAnsi"/>
                <w:b/>
                <w:sz w:val="22"/>
                <w:lang w:val="en-AU" w:eastAsia="zh-CN" w:bidi="th-TH"/>
              </w:rPr>
            </w:pPr>
            <w:r w:rsidRPr="0077482F">
              <w:rPr>
                <w:rFonts w:asciiTheme="minorHAnsi" w:hAnsiTheme="minorHAnsi" w:cstheme="minorHAnsi"/>
                <w:b/>
                <w:sz w:val="22"/>
              </w:rPr>
              <w:t>Pilot Outcome Goals</w:t>
            </w:r>
          </w:p>
        </w:tc>
        <w:tc>
          <w:tcPr>
            <w:tcW w:w="3272" w:type="pct"/>
          </w:tcPr>
          <w:p w14:paraId="09F15ECA" w14:textId="3D9A6A75" w:rsidR="00E25618" w:rsidRPr="00EA2658" w:rsidRDefault="00E25618" w:rsidP="00A600AB">
            <w:pPr>
              <w:pStyle w:val="ListParagraph"/>
              <w:numPr>
                <w:ilvl w:val="0"/>
                <w:numId w:val="4"/>
              </w:numPr>
              <w:spacing w:before="60" w:after="60"/>
              <w:rPr>
                <w:rFonts w:cstheme="minorHAnsi"/>
              </w:rPr>
            </w:pPr>
            <w:r w:rsidRPr="00EA2658">
              <w:rPr>
                <w:rFonts w:cstheme="minorHAnsi"/>
              </w:rPr>
              <w:t>Analyse private tenure leasing models</w:t>
            </w:r>
            <w:r w:rsidR="00A76CAA" w:rsidRPr="00EA2658">
              <w:rPr>
                <w:rFonts w:cstheme="minorHAnsi"/>
              </w:rPr>
              <w:t>.</w:t>
            </w:r>
          </w:p>
          <w:p w14:paraId="0BCE2A07" w14:textId="6387C14D" w:rsidR="00E25618" w:rsidRPr="00EA2658" w:rsidRDefault="00E25618" w:rsidP="00A600AB">
            <w:pPr>
              <w:pStyle w:val="ListParagraph"/>
              <w:numPr>
                <w:ilvl w:val="0"/>
                <w:numId w:val="4"/>
              </w:numPr>
              <w:spacing w:before="60" w:after="60"/>
              <w:rPr>
                <w:rFonts w:cstheme="minorHAnsi"/>
              </w:rPr>
            </w:pPr>
            <w:r w:rsidRPr="00EA2658">
              <w:rPr>
                <w:rFonts w:cstheme="minorHAnsi"/>
              </w:rPr>
              <w:t xml:space="preserve">Test how an </w:t>
            </w:r>
            <w:r w:rsidR="00ED2A86" w:rsidRPr="00EA2658">
              <w:rPr>
                <w:rFonts w:cstheme="minorHAnsi"/>
              </w:rPr>
              <w:t>Northern Territory</w:t>
            </w:r>
            <w:r w:rsidRPr="00EA2658">
              <w:rPr>
                <w:rFonts w:cstheme="minorHAnsi"/>
              </w:rPr>
              <w:t xml:space="preserve"> model may apply in the Kimberley</w:t>
            </w:r>
            <w:r w:rsidR="00A76CAA" w:rsidRPr="00EA2658">
              <w:rPr>
                <w:rFonts w:cstheme="minorHAnsi"/>
              </w:rPr>
              <w:t>.</w:t>
            </w:r>
          </w:p>
          <w:p w14:paraId="7F2EFC52" w14:textId="77777777" w:rsidR="00E25618" w:rsidRPr="00EA2658" w:rsidRDefault="00E25618" w:rsidP="00A600AB">
            <w:pPr>
              <w:pStyle w:val="ListParagraph"/>
              <w:numPr>
                <w:ilvl w:val="0"/>
                <w:numId w:val="4"/>
              </w:numPr>
              <w:spacing w:before="60" w:after="60"/>
              <w:rPr>
                <w:rFonts w:cstheme="minorHAnsi"/>
              </w:rPr>
            </w:pPr>
            <w:r w:rsidRPr="00EA2658">
              <w:rPr>
                <w:rFonts w:cstheme="minorHAnsi"/>
              </w:rPr>
              <w:t>Identify gaps in policy, legislation and governance.</w:t>
            </w:r>
          </w:p>
          <w:p w14:paraId="4892D551" w14:textId="3472BDDF" w:rsidR="00E25618" w:rsidRPr="00EA2658" w:rsidRDefault="00E25618" w:rsidP="00A600AB">
            <w:pPr>
              <w:pStyle w:val="ListParagraph"/>
              <w:numPr>
                <w:ilvl w:val="0"/>
                <w:numId w:val="4"/>
              </w:numPr>
              <w:spacing w:before="60" w:after="60"/>
              <w:rPr>
                <w:rFonts w:cstheme="minorHAnsi"/>
              </w:rPr>
            </w:pPr>
            <w:r w:rsidRPr="00EA2658">
              <w:rPr>
                <w:rFonts w:cstheme="minorHAnsi"/>
              </w:rPr>
              <w:t>Prepare a report on different models of land holding and administration</w:t>
            </w:r>
            <w:r w:rsidR="00A76CAA" w:rsidRPr="00EA2658">
              <w:rPr>
                <w:rFonts w:cstheme="minorHAnsi"/>
              </w:rPr>
              <w:t>.</w:t>
            </w:r>
          </w:p>
        </w:tc>
      </w:tr>
      <w:tr w:rsidR="00EA2658" w:rsidRPr="00EA2658" w14:paraId="54C2CDAE" w14:textId="77777777" w:rsidTr="00EA2658">
        <w:trPr>
          <w:cantSplit/>
          <w:trHeight w:val="1001"/>
        </w:trPr>
        <w:tc>
          <w:tcPr>
            <w:tcW w:w="1728" w:type="pct"/>
            <w:shd w:val="clear" w:color="auto" w:fill="auto"/>
          </w:tcPr>
          <w:p w14:paraId="77291E07" w14:textId="77777777" w:rsidR="00E25618" w:rsidRPr="0077482F" w:rsidRDefault="00E25618" w:rsidP="00E25618">
            <w:pPr>
              <w:spacing w:before="120"/>
              <w:rPr>
                <w:rFonts w:asciiTheme="minorHAnsi" w:hAnsiTheme="minorHAnsi" w:cstheme="minorHAnsi"/>
                <w:b/>
                <w:sz w:val="22"/>
              </w:rPr>
            </w:pPr>
            <w:r w:rsidRPr="0077482F">
              <w:rPr>
                <w:rFonts w:asciiTheme="minorHAnsi" w:hAnsiTheme="minorHAnsi" w:cstheme="minorHAnsi"/>
                <w:b/>
                <w:sz w:val="22"/>
              </w:rPr>
              <w:t>Land Tenure / Use Innovation Objective</w:t>
            </w:r>
          </w:p>
        </w:tc>
        <w:tc>
          <w:tcPr>
            <w:tcW w:w="3272" w:type="pct"/>
          </w:tcPr>
          <w:p w14:paraId="7F71DB84" w14:textId="77777777" w:rsidR="00E25618" w:rsidRPr="00EA2658" w:rsidRDefault="00E25618" w:rsidP="00E25618">
            <w:pPr>
              <w:spacing w:before="60" w:after="60"/>
              <w:rPr>
                <w:rFonts w:asciiTheme="minorHAnsi" w:hAnsiTheme="minorHAnsi" w:cstheme="minorHAnsi"/>
                <w:sz w:val="22"/>
                <w:lang w:eastAsia="zh-CN" w:bidi="th-TH"/>
              </w:rPr>
            </w:pPr>
            <w:r w:rsidRPr="00EA2658">
              <w:rPr>
                <w:rFonts w:asciiTheme="minorHAnsi" w:hAnsiTheme="minorHAnsi" w:cstheme="minorHAnsi"/>
                <w:sz w:val="22"/>
                <w:lang w:eastAsia="zh-CN" w:bidi="th-TH"/>
              </w:rPr>
              <w:t xml:space="preserve">To provide </w:t>
            </w:r>
            <w:bookmarkStart w:id="152" w:name="_Hlk81036142"/>
            <w:r w:rsidRPr="00EA2658">
              <w:rPr>
                <w:rFonts w:asciiTheme="minorHAnsi" w:hAnsiTheme="minorHAnsi" w:cstheme="minorHAnsi"/>
                <w:sz w:val="22"/>
                <w:lang w:eastAsia="zh-CN" w:bidi="th-TH"/>
              </w:rPr>
              <w:t>private, secure and tradable tenures for the Kimberley Aboriginal communities using the Northern Territory’s ‘Township Leasing regime’, as a reference point</w:t>
            </w:r>
            <w:bookmarkEnd w:id="152"/>
            <w:r w:rsidRPr="00EA2658">
              <w:rPr>
                <w:rFonts w:asciiTheme="minorHAnsi" w:hAnsiTheme="minorHAnsi" w:cstheme="minorHAnsi"/>
                <w:sz w:val="22"/>
                <w:lang w:eastAsia="zh-CN" w:bidi="th-TH"/>
              </w:rPr>
              <w:t>.</w:t>
            </w:r>
          </w:p>
          <w:p w14:paraId="4DFF4339" w14:textId="6A0F91E5" w:rsidR="00E25618" w:rsidRPr="00EA2658" w:rsidRDefault="00E25618" w:rsidP="00E25618">
            <w:pPr>
              <w:spacing w:before="60" w:after="60"/>
              <w:rPr>
                <w:rFonts w:asciiTheme="minorHAnsi" w:hAnsiTheme="minorHAnsi" w:cstheme="minorHAnsi"/>
                <w:sz w:val="22"/>
                <w:lang w:val="en-AU" w:eastAsia="zh-CN" w:bidi="th-TH"/>
              </w:rPr>
            </w:pPr>
            <w:r w:rsidRPr="00EA2658">
              <w:rPr>
                <w:rFonts w:asciiTheme="minorHAnsi" w:hAnsiTheme="minorHAnsi" w:cstheme="minorHAnsi"/>
                <w:sz w:val="22"/>
                <w:lang w:eastAsia="zh-CN" w:bidi="th-TH"/>
              </w:rPr>
              <w:t xml:space="preserve">Investigate challenges in the </w:t>
            </w:r>
            <w:r w:rsidR="005B726F" w:rsidRPr="00EA2658">
              <w:rPr>
                <w:rFonts w:asciiTheme="minorHAnsi" w:hAnsiTheme="minorHAnsi" w:cstheme="minorHAnsi"/>
                <w:sz w:val="22"/>
                <w:lang w:eastAsia="zh-CN" w:bidi="th-TH"/>
              </w:rPr>
              <w:t>Western Australia</w:t>
            </w:r>
            <w:r w:rsidRPr="00EA2658">
              <w:rPr>
                <w:rFonts w:asciiTheme="minorHAnsi" w:hAnsiTheme="minorHAnsi" w:cstheme="minorHAnsi"/>
                <w:sz w:val="22"/>
                <w:lang w:eastAsia="zh-CN" w:bidi="th-TH"/>
              </w:rPr>
              <w:t xml:space="preserve"> legislative context.</w:t>
            </w:r>
          </w:p>
        </w:tc>
      </w:tr>
    </w:tbl>
    <w:p w14:paraId="4850574B" w14:textId="77777777" w:rsidR="00E25618" w:rsidRPr="0089223E" w:rsidRDefault="00E25618" w:rsidP="0089223E">
      <w:pPr>
        <w:pStyle w:val="Heading3"/>
      </w:pPr>
      <w:r w:rsidRPr="0089223E">
        <w:t>Pilot Innovation</w:t>
      </w:r>
    </w:p>
    <w:p w14:paraId="4D31A4F9" w14:textId="70008F41" w:rsidR="00E25618" w:rsidRPr="00A73CDA" w:rsidRDefault="00E25618" w:rsidP="00E25618">
      <w:pPr>
        <w:pStyle w:val="CCSNormalText"/>
        <w:spacing w:before="120"/>
        <w:rPr>
          <w:rFonts w:asciiTheme="minorHAnsi" w:hAnsiTheme="minorHAnsi" w:cstheme="minorHAnsi"/>
          <w:lang w:val="en-US"/>
        </w:rPr>
      </w:pPr>
      <w:r w:rsidRPr="00A73CDA">
        <w:rPr>
          <w:rFonts w:asciiTheme="minorHAnsi" w:hAnsiTheme="minorHAnsi" w:cstheme="minorHAnsi"/>
          <w:lang w:val="en-US"/>
        </w:rPr>
        <w:t xml:space="preserve">KRED Enterprises was engaged through the Pilots Program to investigate options of land tenure models and frameworks to create commercial and home ownership opportunities for Aboriginal communities. KRED was the Karajarri Traditional Lands Association representative in relation to the </w:t>
      </w:r>
      <w:r w:rsidR="00ED2A86">
        <w:rPr>
          <w:rFonts w:asciiTheme="minorHAnsi" w:hAnsiTheme="minorHAnsi" w:cstheme="minorHAnsi"/>
          <w:lang w:val="en-US"/>
        </w:rPr>
        <w:t>Pilot</w:t>
      </w:r>
      <w:r w:rsidRPr="00A73CDA">
        <w:rPr>
          <w:rFonts w:asciiTheme="minorHAnsi" w:hAnsiTheme="minorHAnsi" w:cstheme="minorHAnsi"/>
          <w:lang w:val="en-US"/>
        </w:rPr>
        <w:t xml:space="preserve">. This </w:t>
      </w:r>
      <w:r w:rsidR="00ED2A86">
        <w:rPr>
          <w:rFonts w:asciiTheme="minorHAnsi" w:hAnsiTheme="minorHAnsi" w:cstheme="minorHAnsi"/>
          <w:lang w:val="en-US"/>
        </w:rPr>
        <w:t>Pilot</w:t>
      </w:r>
      <w:r w:rsidRPr="00A73CDA">
        <w:rPr>
          <w:rFonts w:asciiTheme="minorHAnsi" w:hAnsiTheme="minorHAnsi" w:cstheme="minorHAnsi"/>
          <w:lang w:val="en-US"/>
        </w:rPr>
        <w:t xml:space="preserve"> focused on the Kimberley Aboriginal communities with the aim of providing private, secure and tradable tenures for these communities without diminishing their native rights and interests. The project used the Northern Territory’s ‘</w:t>
      </w:r>
      <w:r>
        <w:rPr>
          <w:rFonts w:asciiTheme="minorHAnsi" w:hAnsiTheme="minorHAnsi" w:cstheme="minorHAnsi"/>
          <w:lang w:val="en-US"/>
        </w:rPr>
        <w:t>Township Leasing</w:t>
      </w:r>
      <w:r w:rsidRPr="00A73CDA">
        <w:rPr>
          <w:rFonts w:asciiTheme="minorHAnsi" w:hAnsiTheme="minorHAnsi" w:cstheme="minorHAnsi"/>
          <w:lang w:val="en-US"/>
        </w:rPr>
        <w:t xml:space="preserve"> regime’, as a reference point and its scope included assessment of gaps in policy, legislation and governance analysis.</w:t>
      </w:r>
    </w:p>
    <w:p w14:paraId="0492BE4D" w14:textId="3BD314F0" w:rsidR="00E25618" w:rsidRPr="00A73CDA" w:rsidRDefault="00E25618" w:rsidP="00E25618">
      <w:pPr>
        <w:pStyle w:val="CCSNormalText"/>
        <w:spacing w:before="120"/>
        <w:rPr>
          <w:rFonts w:asciiTheme="minorHAnsi" w:hAnsiTheme="minorHAnsi" w:cstheme="minorHAnsi"/>
          <w:lang w:val="en-US"/>
        </w:rPr>
      </w:pPr>
      <w:r w:rsidRPr="00A73CDA">
        <w:rPr>
          <w:rFonts w:asciiTheme="minorHAnsi" w:hAnsiTheme="minorHAnsi" w:cstheme="minorHAnsi"/>
          <w:lang w:val="en-US"/>
        </w:rPr>
        <w:t xml:space="preserve">This project involved the Kimberley </w:t>
      </w:r>
      <w:r>
        <w:rPr>
          <w:rFonts w:asciiTheme="minorHAnsi" w:hAnsiTheme="minorHAnsi" w:cstheme="minorHAnsi"/>
          <w:lang w:val="en-US"/>
        </w:rPr>
        <w:t>Native Title Holders (NTH</w:t>
      </w:r>
      <w:r w:rsidRPr="00A73CDA">
        <w:rPr>
          <w:rFonts w:asciiTheme="minorHAnsi" w:hAnsiTheme="minorHAnsi" w:cstheme="minorHAnsi"/>
          <w:lang w:val="en-US"/>
        </w:rPr>
        <w:t>s</w:t>
      </w:r>
      <w:r>
        <w:rPr>
          <w:rFonts w:asciiTheme="minorHAnsi" w:hAnsiTheme="minorHAnsi" w:cstheme="minorHAnsi"/>
          <w:lang w:val="en-US"/>
        </w:rPr>
        <w:t>)</w:t>
      </w:r>
      <w:r w:rsidRPr="00A73CDA">
        <w:rPr>
          <w:rFonts w:asciiTheme="minorHAnsi" w:hAnsiTheme="minorHAnsi" w:cstheme="minorHAnsi"/>
          <w:lang w:val="en-US"/>
        </w:rPr>
        <w:t xml:space="preserve">, </w:t>
      </w:r>
      <w:r w:rsidRPr="00561F25">
        <w:rPr>
          <w:rFonts w:asciiTheme="minorHAnsi" w:hAnsiTheme="minorHAnsi" w:cstheme="minorHAnsi"/>
          <w:lang w:val="en-US"/>
        </w:rPr>
        <w:t>the</w:t>
      </w:r>
      <w:r w:rsidRPr="00A73CDA">
        <w:rPr>
          <w:rFonts w:asciiTheme="minorHAnsi" w:hAnsiTheme="minorHAnsi" w:cstheme="minorHAnsi"/>
          <w:lang w:val="en-US"/>
        </w:rPr>
        <w:t xml:space="preserve"> Bardi Jawi and </w:t>
      </w:r>
      <w:r>
        <w:rPr>
          <w:rFonts w:asciiTheme="minorHAnsi" w:hAnsiTheme="minorHAnsi" w:cstheme="minorHAnsi"/>
          <w:lang w:val="en-US"/>
        </w:rPr>
        <w:t xml:space="preserve">the </w:t>
      </w:r>
      <w:r w:rsidRPr="00A73CDA">
        <w:rPr>
          <w:rFonts w:asciiTheme="minorHAnsi" w:hAnsiTheme="minorHAnsi" w:cstheme="minorHAnsi"/>
          <w:lang w:val="en-US"/>
        </w:rPr>
        <w:t xml:space="preserve">Karajarri </w:t>
      </w:r>
      <w:r>
        <w:rPr>
          <w:rFonts w:asciiTheme="minorHAnsi" w:hAnsiTheme="minorHAnsi" w:cstheme="minorHAnsi"/>
          <w:lang w:val="en-US"/>
        </w:rPr>
        <w:t>NTH</w:t>
      </w:r>
      <w:r w:rsidRPr="00A73CDA">
        <w:rPr>
          <w:rFonts w:asciiTheme="minorHAnsi" w:hAnsiTheme="minorHAnsi" w:cstheme="minorHAnsi"/>
          <w:lang w:val="en-US"/>
        </w:rPr>
        <w:t>s</w:t>
      </w:r>
      <w:r w:rsidR="006B5B9B">
        <w:rPr>
          <w:rFonts w:asciiTheme="minorHAnsi" w:hAnsiTheme="minorHAnsi" w:cstheme="minorHAnsi"/>
          <w:lang w:val="en-US"/>
        </w:rPr>
        <w:t xml:space="preserve"> </w:t>
      </w:r>
      <w:r w:rsidR="006B5B9B">
        <w:rPr>
          <w:rStyle w:val="FootnoteReference"/>
          <w:rFonts w:asciiTheme="minorHAnsi" w:hAnsiTheme="minorHAnsi" w:cstheme="minorHAnsi"/>
          <w:lang w:val="en-US"/>
        </w:rPr>
        <w:footnoteReference w:id="15"/>
      </w:r>
      <w:r w:rsidR="006B5B9B">
        <w:rPr>
          <w:rFonts w:asciiTheme="minorHAnsi" w:hAnsiTheme="minorHAnsi" w:cstheme="minorHAnsi"/>
          <w:lang w:val="en-US"/>
        </w:rPr>
        <w:t>.</w:t>
      </w:r>
      <w:r w:rsidRPr="00A73CDA">
        <w:rPr>
          <w:rFonts w:asciiTheme="minorHAnsi" w:hAnsiTheme="minorHAnsi" w:cstheme="minorHAnsi"/>
          <w:lang w:val="en-US"/>
        </w:rPr>
        <w:t xml:space="preserve"> Native Title representatives in the region include:</w:t>
      </w:r>
    </w:p>
    <w:p w14:paraId="0C9B3B49" w14:textId="77777777" w:rsidR="00E25618" w:rsidRPr="00774EF1" w:rsidRDefault="00E25618" w:rsidP="00A600AB">
      <w:pPr>
        <w:pStyle w:val="CCSNormalText"/>
        <w:numPr>
          <w:ilvl w:val="0"/>
          <w:numId w:val="5"/>
        </w:numPr>
        <w:spacing w:before="120"/>
        <w:rPr>
          <w:rFonts w:asciiTheme="minorHAnsi" w:hAnsiTheme="minorHAnsi" w:cstheme="minorHAnsi"/>
          <w:color w:val="000000" w:themeColor="text1"/>
        </w:rPr>
      </w:pPr>
      <w:r w:rsidRPr="00774EF1">
        <w:rPr>
          <w:rFonts w:asciiTheme="minorHAnsi" w:hAnsiTheme="minorHAnsi" w:cstheme="minorHAnsi"/>
          <w:color w:val="000000" w:themeColor="text1"/>
        </w:rPr>
        <w:t>The Kimberley Land Council - the Native Title Representative Body (NTRB) for the Kimberley region.</w:t>
      </w:r>
    </w:p>
    <w:p w14:paraId="3A3E128C" w14:textId="77777777" w:rsidR="00E25618" w:rsidRPr="00774EF1" w:rsidRDefault="00E25618" w:rsidP="00A600AB">
      <w:pPr>
        <w:pStyle w:val="CCSNormalText"/>
        <w:numPr>
          <w:ilvl w:val="0"/>
          <w:numId w:val="5"/>
        </w:numPr>
        <w:spacing w:before="120"/>
        <w:rPr>
          <w:rFonts w:asciiTheme="minorHAnsi" w:hAnsiTheme="minorHAnsi" w:cstheme="minorHAnsi"/>
          <w:color w:val="000000" w:themeColor="text1"/>
        </w:rPr>
      </w:pPr>
      <w:r w:rsidRPr="00774EF1">
        <w:rPr>
          <w:rFonts w:asciiTheme="minorHAnsi" w:hAnsiTheme="minorHAnsi" w:cstheme="minorHAnsi"/>
          <w:color w:val="000000" w:themeColor="text1"/>
        </w:rPr>
        <w:t>The Bardi and Jawi Niimidiman Aboriginal Corporation -</w:t>
      </w:r>
      <w:r>
        <w:rPr>
          <w:rFonts w:asciiTheme="minorHAnsi" w:hAnsiTheme="minorHAnsi" w:cstheme="minorHAnsi"/>
          <w:color w:val="000000" w:themeColor="text1"/>
        </w:rPr>
        <w:t xml:space="preserve"> </w:t>
      </w:r>
      <w:r w:rsidRPr="00774EF1">
        <w:rPr>
          <w:rFonts w:asciiTheme="minorHAnsi" w:hAnsiTheme="minorHAnsi" w:cstheme="minorHAnsi"/>
          <w:color w:val="000000" w:themeColor="text1"/>
        </w:rPr>
        <w:t xml:space="preserve">manages the native title rights and interests on behalf of the Bardi and Jawi people. </w:t>
      </w:r>
    </w:p>
    <w:p w14:paraId="7A5A5315" w14:textId="77777777" w:rsidR="00E25618" w:rsidRPr="00774EF1" w:rsidRDefault="00E25618" w:rsidP="00A600AB">
      <w:pPr>
        <w:pStyle w:val="CCSNormalText"/>
        <w:numPr>
          <w:ilvl w:val="0"/>
          <w:numId w:val="5"/>
        </w:numPr>
        <w:spacing w:before="120"/>
        <w:rPr>
          <w:rFonts w:asciiTheme="minorHAnsi" w:hAnsiTheme="minorHAnsi" w:cstheme="minorHAnsi"/>
          <w:color w:val="000000" w:themeColor="text1"/>
        </w:rPr>
      </w:pPr>
      <w:r w:rsidRPr="00774EF1">
        <w:rPr>
          <w:rFonts w:asciiTheme="minorHAnsi" w:hAnsiTheme="minorHAnsi" w:cstheme="minorHAnsi"/>
          <w:color w:val="000000" w:themeColor="text1"/>
        </w:rPr>
        <w:t xml:space="preserve">The Karajarri Traditional Lands Association - manages the native title rights and interests of the Karajarri people. </w:t>
      </w:r>
    </w:p>
    <w:p w14:paraId="76323EBE" w14:textId="5D12D896" w:rsidR="00E25618" w:rsidRPr="00A73CDA" w:rsidRDefault="00E25618" w:rsidP="00E25618">
      <w:pPr>
        <w:pStyle w:val="CCSNormalText"/>
        <w:spacing w:before="120"/>
        <w:rPr>
          <w:rFonts w:asciiTheme="minorHAnsi" w:hAnsiTheme="minorHAnsi" w:cstheme="minorHAnsi"/>
          <w:lang w:val="en-US"/>
        </w:rPr>
      </w:pPr>
      <w:r w:rsidRPr="00A73CDA">
        <w:rPr>
          <w:rFonts w:asciiTheme="minorHAnsi" w:hAnsiTheme="minorHAnsi" w:cstheme="minorHAnsi"/>
          <w:lang w:val="en-US"/>
        </w:rPr>
        <w:t xml:space="preserve">The scope of this </w:t>
      </w:r>
      <w:r w:rsidR="00ED2A86">
        <w:rPr>
          <w:rFonts w:asciiTheme="minorHAnsi" w:hAnsiTheme="minorHAnsi" w:cstheme="minorHAnsi"/>
          <w:lang w:val="en-US"/>
        </w:rPr>
        <w:t>Pilot</w:t>
      </w:r>
      <w:r w:rsidRPr="00A73CDA">
        <w:rPr>
          <w:rFonts w:asciiTheme="minorHAnsi" w:hAnsiTheme="minorHAnsi" w:cstheme="minorHAnsi"/>
          <w:lang w:val="en-US"/>
        </w:rPr>
        <w:t xml:space="preserve"> was to explore tenure options which could support economic development and home ownership in the Kimberley region in consultation with </w:t>
      </w:r>
      <w:r w:rsidR="00ED2A86">
        <w:rPr>
          <w:rFonts w:asciiTheme="minorHAnsi" w:hAnsiTheme="minorHAnsi" w:cstheme="minorHAnsi"/>
          <w:lang w:val="en-US"/>
        </w:rPr>
        <w:t>Pilot</w:t>
      </w:r>
      <w:r w:rsidRPr="00A73CDA">
        <w:rPr>
          <w:rFonts w:asciiTheme="minorHAnsi" w:hAnsiTheme="minorHAnsi" w:cstheme="minorHAnsi"/>
          <w:lang w:val="en-US"/>
        </w:rPr>
        <w:t xml:space="preserve"> stakeholders, including:</w:t>
      </w:r>
    </w:p>
    <w:p w14:paraId="009DF171" w14:textId="77777777" w:rsidR="00E25618" w:rsidRPr="00774EF1" w:rsidRDefault="00E25618" w:rsidP="00A600AB">
      <w:pPr>
        <w:pStyle w:val="CCSNormalText"/>
        <w:numPr>
          <w:ilvl w:val="0"/>
          <w:numId w:val="5"/>
        </w:numPr>
        <w:spacing w:before="120"/>
        <w:rPr>
          <w:rFonts w:asciiTheme="minorHAnsi" w:hAnsiTheme="minorHAnsi" w:cstheme="minorHAnsi"/>
          <w:color w:val="000000" w:themeColor="text1"/>
        </w:rPr>
      </w:pPr>
      <w:r>
        <w:rPr>
          <w:rFonts w:asciiTheme="minorHAnsi" w:hAnsiTheme="minorHAnsi" w:cstheme="minorHAnsi"/>
          <w:color w:val="000000" w:themeColor="text1"/>
        </w:rPr>
        <w:t>NTH’</w:t>
      </w:r>
      <w:r w:rsidRPr="00774EF1">
        <w:rPr>
          <w:rFonts w:asciiTheme="minorHAnsi" w:hAnsiTheme="minorHAnsi" w:cstheme="minorHAnsi"/>
          <w:color w:val="000000" w:themeColor="text1"/>
        </w:rPr>
        <w:t>s</w:t>
      </w:r>
      <w:r>
        <w:rPr>
          <w:rFonts w:asciiTheme="minorHAnsi" w:hAnsiTheme="minorHAnsi" w:cstheme="minorHAnsi"/>
          <w:color w:val="000000" w:themeColor="text1"/>
        </w:rPr>
        <w:t>.</w:t>
      </w:r>
    </w:p>
    <w:p w14:paraId="46443D9D" w14:textId="308E0B6B" w:rsidR="00E25618" w:rsidRPr="00774EF1" w:rsidRDefault="005B726F" w:rsidP="00A600AB">
      <w:pPr>
        <w:pStyle w:val="CCSNormalText"/>
        <w:numPr>
          <w:ilvl w:val="0"/>
          <w:numId w:val="5"/>
        </w:numPr>
        <w:spacing w:before="120"/>
        <w:rPr>
          <w:rFonts w:asciiTheme="minorHAnsi" w:hAnsiTheme="minorHAnsi" w:cstheme="minorHAnsi"/>
          <w:color w:val="000000" w:themeColor="text1"/>
        </w:rPr>
      </w:pPr>
      <w:r>
        <w:rPr>
          <w:rFonts w:asciiTheme="minorHAnsi" w:hAnsiTheme="minorHAnsi" w:cstheme="minorHAnsi"/>
          <w:color w:val="000000" w:themeColor="text1"/>
        </w:rPr>
        <w:t>Western Australia</w:t>
      </w:r>
      <w:r w:rsidR="00E25618" w:rsidRPr="00774EF1">
        <w:rPr>
          <w:rFonts w:asciiTheme="minorHAnsi" w:hAnsiTheme="minorHAnsi" w:cstheme="minorHAnsi"/>
          <w:color w:val="000000" w:themeColor="text1"/>
        </w:rPr>
        <w:t xml:space="preserve"> </w:t>
      </w:r>
      <w:r w:rsidR="00E25618">
        <w:rPr>
          <w:rFonts w:asciiTheme="minorHAnsi" w:hAnsiTheme="minorHAnsi" w:cstheme="minorHAnsi"/>
          <w:color w:val="000000" w:themeColor="text1"/>
        </w:rPr>
        <w:t>Government</w:t>
      </w:r>
      <w:r w:rsidR="00E25618" w:rsidRPr="00774EF1">
        <w:rPr>
          <w:rFonts w:asciiTheme="minorHAnsi" w:hAnsiTheme="minorHAnsi" w:cstheme="minorHAnsi"/>
          <w:color w:val="000000" w:themeColor="text1"/>
        </w:rPr>
        <w:t xml:space="preserve"> </w:t>
      </w:r>
      <w:r w:rsidR="00E25618">
        <w:rPr>
          <w:rFonts w:asciiTheme="minorHAnsi" w:hAnsiTheme="minorHAnsi" w:cstheme="minorHAnsi"/>
          <w:color w:val="000000" w:themeColor="text1"/>
        </w:rPr>
        <w:t>A</w:t>
      </w:r>
      <w:r w:rsidR="00E25618" w:rsidRPr="00774EF1">
        <w:rPr>
          <w:rFonts w:asciiTheme="minorHAnsi" w:hAnsiTheme="minorHAnsi" w:cstheme="minorHAnsi"/>
          <w:color w:val="000000" w:themeColor="text1"/>
        </w:rPr>
        <w:t xml:space="preserve">gencies, regional organisations, </w:t>
      </w:r>
      <w:r w:rsidR="00E25618">
        <w:rPr>
          <w:rFonts w:asciiTheme="minorHAnsi" w:hAnsiTheme="minorHAnsi" w:cstheme="minorHAnsi"/>
          <w:color w:val="000000" w:themeColor="text1"/>
        </w:rPr>
        <w:t>IBA</w:t>
      </w:r>
      <w:r w:rsidR="00E25618" w:rsidRPr="00774EF1">
        <w:rPr>
          <w:rFonts w:asciiTheme="minorHAnsi" w:hAnsiTheme="minorHAnsi" w:cstheme="minorHAnsi"/>
          <w:color w:val="000000" w:themeColor="text1"/>
        </w:rPr>
        <w:t>, Australian Human Rights Organisation</w:t>
      </w:r>
      <w:r w:rsidR="00E25618">
        <w:rPr>
          <w:rFonts w:asciiTheme="minorHAnsi" w:hAnsiTheme="minorHAnsi" w:cstheme="minorHAnsi"/>
          <w:color w:val="000000" w:themeColor="text1"/>
        </w:rPr>
        <w:t>.</w:t>
      </w:r>
    </w:p>
    <w:p w14:paraId="42FC8767" w14:textId="77777777" w:rsidR="00E25618" w:rsidRPr="00A73CDA" w:rsidRDefault="00E25618" w:rsidP="00A600AB">
      <w:pPr>
        <w:pStyle w:val="CCSNormalText"/>
        <w:numPr>
          <w:ilvl w:val="0"/>
          <w:numId w:val="5"/>
        </w:numPr>
        <w:spacing w:before="120"/>
        <w:rPr>
          <w:rFonts w:asciiTheme="minorHAnsi" w:hAnsiTheme="minorHAnsi" w:cstheme="minorHAnsi"/>
          <w:lang w:val="en-US"/>
        </w:rPr>
      </w:pPr>
      <w:r w:rsidRPr="00774EF1">
        <w:rPr>
          <w:rFonts w:asciiTheme="minorHAnsi" w:hAnsiTheme="minorHAnsi" w:cstheme="minorHAnsi"/>
          <w:color w:val="000000" w:themeColor="text1"/>
        </w:rPr>
        <w:lastRenderedPageBreak/>
        <w:t>The Financial Sector</w:t>
      </w:r>
      <w:r>
        <w:rPr>
          <w:rFonts w:asciiTheme="minorHAnsi" w:hAnsiTheme="minorHAnsi" w:cstheme="minorHAnsi"/>
          <w:color w:val="000000" w:themeColor="text1"/>
        </w:rPr>
        <w:t>.</w:t>
      </w:r>
    </w:p>
    <w:p w14:paraId="6CE357C7" w14:textId="77777777" w:rsidR="00E25618" w:rsidRPr="00A73CDA" w:rsidRDefault="00E25618" w:rsidP="00E25618">
      <w:pPr>
        <w:pStyle w:val="CCSNormalText"/>
        <w:spacing w:before="120"/>
        <w:rPr>
          <w:rFonts w:asciiTheme="minorHAnsi" w:hAnsiTheme="minorHAnsi" w:cstheme="minorHAnsi"/>
          <w:lang w:val="en-US"/>
        </w:rPr>
      </w:pPr>
      <w:r w:rsidRPr="00A73CDA">
        <w:rPr>
          <w:rFonts w:asciiTheme="minorHAnsi" w:hAnsiTheme="minorHAnsi" w:cstheme="minorHAnsi"/>
          <w:lang w:val="en-US"/>
        </w:rPr>
        <w:t xml:space="preserve">Two models of land tenure were developed and submitted to the </w:t>
      </w:r>
      <w:r>
        <w:rPr>
          <w:rFonts w:asciiTheme="minorHAnsi" w:hAnsiTheme="minorHAnsi" w:cstheme="minorHAnsi"/>
          <w:lang w:val="en-US"/>
        </w:rPr>
        <w:t>NTH</w:t>
      </w:r>
      <w:r w:rsidRPr="00A73CDA">
        <w:rPr>
          <w:rFonts w:asciiTheme="minorHAnsi" w:hAnsiTheme="minorHAnsi" w:cstheme="minorHAnsi"/>
          <w:lang w:val="en-US"/>
        </w:rPr>
        <w:t>s:</w:t>
      </w:r>
    </w:p>
    <w:p w14:paraId="68AB5391" w14:textId="77777777" w:rsidR="00E25618" w:rsidRPr="00EC0836" w:rsidRDefault="00E25618" w:rsidP="00A600AB">
      <w:pPr>
        <w:pStyle w:val="CCSNormalText"/>
        <w:numPr>
          <w:ilvl w:val="0"/>
          <w:numId w:val="5"/>
        </w:numPr>
        <w:spacing w:before="120"/>
        <w:rPr>
          <w:rFonts w:cstheme="minorHAnsi"/>
          <w:color w:val="000000" w:themeColor="text1"/>
        </w:rPr>
      </w:pPr>
      <w:r w:rsidRPr="00EC0836">
        <w:rPr>
          <w:rFonts w:asciiTheme="minorHAnsi" w:hAnsiTheme="minorHAnsi" w:cstheme="minorHAnsi"/>
          <w:color w:val="000000" w:themeColor="text1"/>
        </w:rPr>
        <w:t>The ILUA Model: Tenure creation which provides long term, secure and potentially tradeable tenure without extinguishing native title and without the requirement of legislative reform.</w:t>
      </w:r>
    </w:p>
    <w:p w14:paraId="0FB1DFA2" w14:textId="5458D9C4" w:rsidR="00E25618" w:rsidRPr="00EC0836" w:rsidRDefault="00E25618" w:rsidP="00A600AB">
      <w:pPr>
        <w:pStyle w:val="CCSNormalText"/>
        <w:numPr>
          <w:ilvl w:val="0"/>
          <w:numId w:val="5"/>
        </w:numPr>
        <w:spacing w:before="120"/>
        <w:rPr>
          <w:rFonts w:cstheme="minorHAnsi"/>
          <w:color w:val="000000" w:themeColor="text1"/>
        </w:rPr>
      </w:pPr>
      <w:r w:rsidRPr="00EC0836">
        <w:rPr>
          <w:rFonts w:asciiTheme="minorHAnsi" w:hAnsiTheme="minorHAnsi" w:cstheme="minorHAnsi"/>
          <w:color w:val="000000" w:themeColor="text1"/>
        </w:rPr>
        <w:t xml:space="preserve">The Legislation Model: Legislative reform which will permit replication of the Northern Territory’s </w:t>
      </w:r>
      <w:r>
        <w:rPr>
          <w:rFonts w:asciiTheme="minorHAnsi" w:hAnsiTheme="minorHAnsi" w:cstheme="minorHAnsi"/>
          <w:color w:val="000000" w:themeColor="text1"/>
        </w:rPr>
        <w:t>Township Leasing</w:t>
      </w:r>
      <w:r w:rsidRPr="00EC0836">
        <w:rPr>
          <w:rFonts w:asciiTheme="minorHAnsi" w:hAnsiTheme="minorHAnsi" w:cstheme="minorHAnsi"/>
          <w:color w:val="000000" w:themeColor="text1"/>
        </w:rPr>
        <w:t xml:space="preserve"> model.</w:t>
      </w:r>
    </w:p>
    <w:p w14:paraId="7BE09AD0" w14:textId="4D0C282D" w:rsidR="00E25618" w:rsidRPr="00A73CDA" w:rsidRDefault="00E25618" w:rsidP="00AF0449">
      <w:pPr>
        <w:pStyle w:val="CCSNormalText"/>
        <w:spacing w:before="120"/>
      </w:pPr>
      <w:r>
        <w:rPr>
          <w:rFonts w:asciiTheme="minorHAnsi" w:hAnsiTheme="minorHAnsi" w:cstheme="minorHAnsi"/>
          <w:lang w:val="en-US"/>
        </w:rPr>
        <w:t>The h</w:t>
      </w:r>
      <w:r w:rsidRPr="00A73CDA">
        <w:rPr>
          <w:rFonts w:asciiTheme="minorHAnsi" w:hAnsiTheme="minorHAnsi" w:cstheme="minorHAnsi"/>
          <w:lang w:val="en-US"/>
        </w:rPr>
        <w:t>istory of interaction with Indigenous peoples has influenced the legislative context of Western Australia</w:t>
      </w:r>
      <w:r w:rsidR="006B5B9B">
        <w:rPr>
          <w:rFonts w:asciiTheme="minorHAnsi" w:hAnsiTheme="minorHAnsi" w:cstheme="minorHAnsi"/>
          <w:lang w:val="en-US"/>
        </w:rPr>
        <w:t xml:space="preserve"> </w:t>
      </w:r>
      <w:r w:rsidR="006B5B9B">
        <w:rPr>
          <w:rStyle w:val="FootnoteReference"/>
          <w:rFonts w:asciiTheme="minorHAnsi" w:hAnsiTheme="minorHAnsi" w:cstheme="minorHAnsi"/>
          <w:lang w:val="en-US"/>
        </w:rPr>
        <w:footnoteReference w:id="16"/>
      </w:r>
      <w:r w:rsidR="006B5B9B">
        <w:rPr>
          <w:rFonts w:asciiTheme="minorHAnsi" w:hAnsiTheme="minorHAnsi" w:cstheme="minorHAnsi"/>
          <w:lang w:val="en-US"/>
        </w:rPr>
        <w:t xml:space="preserve"> </w:t>
      </w:r>
      <w:r w:rsidRPr="00A73CDA">
        <w:rPr>
          <w:rFonts w:asciiTheme="minorHAnsi" w:hAnsiTheme="minorHAnsi" w:cstheme="minorHAnsi"/>
          <w:lang w:val="en-US"/>
        </w:rPr>
        <w:t xml:space="preserve">and has led to significant differences in the legislative regimes with other States and Territories, especially between </w:t>
      </w:r>
      <w:r w:rsidR="005B726F">
        <w:rPr>
          <w:rFonts w:asciiTheme="minorHAnsi" w:hAnsiTheme="minorHAnsi" w:cstheme="minorHAnsi"/>
          <w:lang w:val="en-US"/>
        </w:rPr>
        <w:t>Western Australia</w:t>
      </w:r>
      <w:r w:rsidRPr="00A73CDA">
        <w:rPr>
          <w:rFonts w:asciiTheme="minorHAnsi" w:hAnsiTheme="minorHAnsi" w:cstheme="minorHAnsi"/>
          <w:lang w:val="en-US"/>
        </w:rPr>
        <w:t xml:space="preserve"> and </w:t>
      </w:r>
      <w:r w:rsidR="00ED2A86">
        <w:rPr>
          <w:rFonts w:asciiTheme="minorHAnsi" w:hAnsiTheme="minorHAnsi" w:cstheme="minorHAnsi"/>
          <w:lang w:val="en-US"/>
        </w:rPr>
        <w:t>Northern Territory</w:t>
      </w:r>
      <w:r w:rsidRPr="00A73CDA">
        <w:rPr>
          <w:rFonts w:asciiTheme="minorHAnsi" w:hAnsiTheme="minorHAnsi" w:cstheme="minorHAnsi"/>
          <w:lang w:val="en-US"/>
        </w:rPr>
        <w:t xml:space="preserve">. In this context, there are </w:t>
      </w:r>
      <w:r w:rsidRPr="00561F25">
        <w:rPr>
          <w:rFonts w:asciiTheme="minorHAnsi" w:hAnsiTheme="minorHAnsi" w:cstheme="minorHAnsi"/>
          <w:lang w:val="en-US"/>
        </w:rPr>
        <w:t>several</w:t>
      </w:r>
      <w:r w:rsidRPr="00A73CDA">
        <w:rPr>
          <w:rFonts w:asciiTheme="minorHAnsi" w:hAnsiTheme="minorHAnsi" w:cstheme="minorHAnsi"/>
          <w:lang w:val="en-US"/>
        </w:rPr>
        <w:t xml:space="preserve"> challenges to Land Tenure that were </w:t>
      </w:r>
      <w:r w:rsidR="00AF0449">
        <w:rPr>
          <w:rFonts w:asciiTheme="minorHAnsi" w:hAnsiTheme="minorHAnsi" w:cstheme="minorHAnsi"/>
          <w:lang w:val="en-US"/>
        </w:rPr>
        <w:t xml:space="preserve">identified to be </w:t>
      </w:r>
      <w:r w:rsidRPr="00A73CDA">
        <w:rPr>
          <w:rFonts w:asciiTheme="minorHAnsi" w:hAnsiTheme="minorHAnsi" w:cstheme="minorHAnsi"/>
          <w:lang w:val="en-US"/>
        </w:rPr>
        <w:t>investigated through the Pilot</w:t>
      </w:r>
      <w:r w:rsidR="00AF0449">
        <w:rPr>
          <w:rFonts w:asciiTheme="minorHAnsi" w:hAnsiTheme="minorHAnsi" w:cstheme="minorHAnsi"/>
          <w:lang w:val="en-US"/>
        </w:rPr>
        <w:t xml:space="preserve"> as shown in Table 6</w:t>
      </w:r>
      <w:r w:rsidRPr="00A73CDA">
        <w:rPr>
          <w:rFonts w:asciiTheme="minorHAnsi" w:hAnsiTheme="minorHAnsi" w:cstheme="minorHAnsi"/>
          <w:lang w:val="en-US"/>
        </w:rPr>
        <w:t>.</w:t>
      </w:r>
    </w:p>
    <w:p w14:paraId="72A006E9" w14:textId="08168EE2" w:rsidR="00E25618" w:rsidRPr="00A3113F" w:rsidRDefault="000052E7" w:rsidP="00E25618">
      <w:pPr>
        <w:pStyle w:val="Caption"/>
      </w:pPr>
      <w:bookmarkStart w:id="153" w:name="_Toc83826845"/>
      <w:r w:rsidRPr="00A3113F">
        <w:t xml:space="preserve">Table </w:t>
      </w:r>
      <w:fldSimple w:instr=" SEQ Table \* ARABIC ">
        <w:r>
          <w:rPr>
            <w:noProof/>
          </w:rPr>
          <w:t>6</w:t>
        </w:r>
      </w:fldSimple>
      <w:r>
        <w:t xml:space="preserve"> -</w:t>
      </w:r>
      <w:r w:rsidRPr="00A3113F">
        <w:t xml:space="preserve"> </w:t>
      </w:r>
      <w:r w:rsidR="00B42D19">
        <w:t>Pilot One</w:t>
      </w:r>
      <w:r w:rsidR="00A76CAA">
        <w:t xml:space="preserve"> </w:t>
      </w:r>
      <w:r w:rsidR="00E25618" w:rsidRPr="00A3113F">
        <w:t xml:space="preserve">Land Tenure Issues </w:t>
      </w:r>
      <w:r w:rsidR="00AF0449">
        <w:t xml:space="preserve">to be </w:t>
      </w:r>
      <w:r w:rsidR="00E25618" w:rsidRPr="00A3113F">
        <w:t>Investigated</w:t>
      </w:r>
      <w:bookmarkEnd w:id="153"/>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620" w:firstRow="1" w:lastRow="0" w:firstColumn="0" w:lastColumn="0" w:noHBand="1" w:noVBand="1"/>
      </w:tblPr>
      <w:tblGrid>
        <w:gridCol w:w="1985"/>
        <w:gridCol w:w="4961"/>
        <w:gridCol w:w="2410"/>
      </w:tblGrid>
      <w:tr w:rsidR="00E25618" w:rsidRPr="00A3113F" w14:paraId="2AC4F8DB" w14:textId="77777777" w:rsidTr="00EA2658">
        <w:trPr>
          <w:cantSplit/>
          <w:trHeight w:val="608"/>
          <w:tblHeader/>
        </w:trPr>
        <w:tc>
          <w:tcPr>
            <w:tcW w:w="1985" w:type="dxa"/>
            <w:shd w:val="clear" w:color="auto" w:fill="auto"/>
            <w:tcMar>
              <w:top w:w="0" w:type="dxa"/>
              <w:left w:w="108" w:type="dxa"/>
              <w:bottom w:w="0" w:type="dxa"/>
              <w:right w:w="108" w:type="dxa"/>
            </w:tcMar>
            <w:hideMark/>
          </w:tcPr>
          <w:p w14:paraId="00360179" w14:textId="77777777" w:rsidR="00E25618" w:rsidRPr="00EA2658" w:rsidRDefault="00E25618" w:rsidP="00E25618">
            <w:pPr>
              <w:spacing w:before="120" w:after="120"/>
              <w:rPr>
                <w:rFonts w:asciiTheme="minorHAnsi" w:hAnsiTheme="minorHAnsi" w:cstheme="minorHAnsi"/>
                <w:b/>
                <w:bCs/>
                <w:sz w:val="22"/>
                <w:szCs w:val="22"/>
              </w:rPr>
            </w:pPr>
            <w:r w:rsidRPr="00EA2658">
              <w:rPr>
                <w:rFonts w:asciiTheme="minorHAnsi" w:hAnsiTheme="minorHAnsi" w:cstheme="minorHAnsi"/>
                <w:b/>
                <w:bCs/>
                <w:sz w:val="22"/>
                <w:szCs w:val="22"/>
              </w:rPr>
              <w:t>Land Tenure Issue Facing Pilot</w:t>
            </w:r>
          </w:p>
        </w:tc>
        <w:tc>
          <w:tcPr>
            <w:tcW w:w="4961" w:type="dxa"/>
            <w:shd w:val="clear" w:color="auto" w:fill="auto"/>
            <w:tcMar>
              <w:top w:w="0" w:type="dxa"/>
              <w:left w:w="108" w:type="dxa"/>
              <w:bottom w:w="0" w:type="dxa"/>
              <w:right w:w="108" w:type="dxa"/>
            </w:tcMar>
            <w:hideMark/>
          </w:tcPr>
          <w:p w14:paraId="32E336EE" w14:textId="77777777" w:rsidR="00E25618" w:rsidRPr="00EA2658" w:rsidRDefault="00E25618" w:rsidP="00E25618">
            <w:pPr>
              <w:spacing w:before="120" w:after="120"/>
              <w:rPr>
                <w:rFonts w:asciiTheme="minorHAnsi" w:hAnsiTheme="minorHAnsi" w:cstheme="minorHAnsi"/>
                <w:b/>
                <w:bCs/>
                <w:sz w:val="22"/>
                <w:szCs w:val="22"/>
              </w:rPr>
            </w:pPr>
            <w:r w:rsidRPr="00EA2658">
              <w:rPr>
                <w:rFonts w:asciiTheme="minorHAnsi" w:hAnsiTheme="minorHAnsi" w:cstheme="minorHAnsi"/>
                <w:b/>
                <w:bCs/>
                <w:sz w:val="22"/>
                <w:szCs w:val="22"/>
              </w:rPr>
              <w:t>Context</w:t>
            </w:r>
          </w:p>
        </w:tc>
        <w:tc>
          <w:tcPr>
            <w:tcW w:w="2410" w:type="dxa"/>
            <w:shd w:val="clear" w:color="auto" w:fill="auto"/>
          </w:tcPr>
          <w:p w14:paraId="51BF163D" w14:textId="77777777" w:rsidR="00E25618" w:rsidRPr="00EA2658" w:rsidRDefault="00E25618" w:rsidP="00E25618">
            <w:pPr>
              <w:spacing w:before="120" w:after="120"/>
              <w:ind w:left="144"/>
              <w:rPr>
                <w:rFonts w:asciiTheme="minorHAnsi" w:hAnsiTheme="minorHAnsi" w:cstheme="minorHAnsi"/>
                <w:b/>
                <w:bCs/>
                <w:sz w:val="22"/>
                <w:szCs w:val="22"/>
              </w:rPr>
            </w:pPr>
            <w:r w:rsidRPr="00EA2658">
              <w:rPr>
                <w:rFonts w:asciiTheme="minorHAnsi" w:hAnsiTheme="minorHAnsi" w:cstheme="minorHAnsi"/>
                <w:b/>
                <w:bCs/>
                <w:sz w:val="22"/>
                <w:szCs w:val="22"/>
              </w:rPr>
              <w:t>Level of Priority/Potential Impact of Pilot</w:t>
            </w:r>
          </w:p>
        </w:tc>
      </w:tr>
      <w:tr w:rsidR="00E25618" w:rsidRPr="00A3113F" w14:paraId="3626B533" w14:textId="77777777" w:rsidTr="009B4FB6">
        <w:trPr>
          <w:cantSplit/>
          <w:trHeight w:val="832"/>
        </w:trPr>
        <w:tc>
          <w:tcPr>
            <w:tcW w:w="1985" w:type="dxa"/>
            <w:tcMar>
              <w:top w:w="0" w:type="dxa"/>
              <w:left w:w="108" w:type="dxa"/>
              <w:bottom w:w="0" w:type="dxa"/>
              <w:right w:w="108" w:type="dxa"/>
            </w:tcMar>
          </w:tcPr>
          <w:p w14:paraId="618BA31A" w14:textId="647437EA" w:rsidR="00E25618" w:rsidRPr="00A3113F" w:rsidRDefault="005B726F" w:rsidP="00E25618">
            <w:pPr>
              <w:spacing w:before="60" w:after="6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Western Australia</w:t>
            </w:r>
            <w:r w:rsidR="00E25618" w:rsidRPr="00A3113F">
              <w:rPr>
                <w:rFonts w:asciiTheme="minorHAnsi" w:hAnsiTheme="minorHAnsi" w:cstheme="minorHAnsi"/>
                <w:color w:val="000000" w:themeColor="text1"/>
                <w:sz w:val="22"/>
                <w:szCs w:val="22"/>
              </w:rPr>
              <w:t xml:space="preserve"> specific history in relation to Aboriginal people</w:t>
            </w:r>
          </w:p>
        </w:tc>
        <w:tc>
          <w:tcPr>
            <w:tcW w:w="4961" w:type="dxa"/>
            <w:tcMar>
              <w:top w:w="0" w:type="dxa"/>
              <w:left w:w="108" w:type="dxa"/>
              <w:bottom w:w="0" w:type="dxa"/>
              <w:right w:w="108" w:type="dxa"/>
            </w:tcMar>
          </w:tcPr>
          <w:p w14:paraId="44FD0977" w14:textId="4D142C87" w:rsidR="00E25618" w:rsidRPr="00A3113F" w:rsidRDefault="00E25618" w:rsidP="00E25618">
            <w:pPr>
              <w:spacing w:before="60" w:after="60"/>
              <w:rPr>
                <w:rFonts w:asciiTheme="minorHAnsi" w:hAnsiTheme="minorHAnsi" w:cstheme="minorHAnsi"/>
                <w:color w:val="000000" w:themeColor="text1"/>
                <w:sz w:val="22"/>
                <w:szCs w:val="22"/>
              </w:rPr>
            </w:pPr>
            <w:r w:rsidRPr="00A3113F">
              <w:rPr>
                <w:rFonts w:asciiTheme="minorHAnsi" w:hAnsiTheme="minorHAnsi" w:cstheme="minorHAnsi"/>
                <w:color w:val="000000" w:themeColor="text1"/>
                <w:sz w:val="22"/>
                <w:szCs w:val="22"/>
              </w:rPr>
              <w:t>History of relation</w:t>
            </w:r>
            <w:r w:rsidR="00DD1E43">
              <w:rPr>
                <w:rFonts w:asciiTheme="minorHAnsi" w:hAnsiTheme="minorHAnsi" w:cstheme="minorHAnsi"/>
                <w:color w:val="000000" w:themeColor="text1"/>
                <w:sz w:val="22"/>
                <w:szCs w:val="22"/>
              </w:rPr>
              <w:t>s</w:t>
            </w:r>
            <w:r w:rsidRPr="00A3113F">
              <w:rPr>
                <w:rFonts w:asciiTheme="minorHAnsi" w:hAnsiTheme="minorHAnsi" w:cstheme="minorHAnsi"/>
                <w:color w:val="000000" w:themeColor="text1"/>
                <w:sz w:val="22"/>
                <w:szCs w:val="22"/>
              </w:rPr>
              <w:t xml:space="preserve"> between </w:t>
            </w:r>
            <w:r>
              <w:rPr>
                <w:rFonts w:asciiTheme="minorHAnsi" w:hAnsiTheme="minorHAnsi" w:cstheme="minorHAnsi"/>
                <w:color w:val="000000" w:themeColor="text1"/>
                <w:sz w:val="22"/>
                <w:szCs w:val="22"/>
              </w:rPr>
              <w:t>Government</w:t>
            </w:r>
            <w:r w:rsidRPr="00A3113F">
              <w:rPr>
                <w:rFonts w:asciiTheme="minorHAnsi" w:hAnsiTheme="minorHAnsi" w:cstheme="minorHAnsi"/>
                <w:color w:val="000000" w:themeColor="text1"/>
                <w:sz w:val="22"/>
                <w:szCs w:val="22"/>
              </w:rPr>
              <w:t xml:space="preserve"> and Indigenous communities can explain </w:t>
            </w:r>
            <w:r w:rsidR="005B726F">
              <w:rPr>
                <w:rFonts w:asciiTheme="minorHAnsi" w:hAnsiTheme="minorHAnsi" w:cstheme="minorHAnsi"/>
                <w:color w:val="000000" w:themeColor="text1"/>
                <w:sz w:val="22"/>
                <w:szCs w:val="22"/>
              </w:rPr>
              <w:t>Western Australia</w:t>
            </w:r>
            <w:r w:rsidRPr="00A3113F">
              <w:rPr>
                <w:rFonts w:asciiTheme="minorHAnsi" w:hAnsiTheme="minorHAnsi" w:cstheme="minorHAnsi"/>
                <w:color w:val="000000" w:themeColor="text1"/>
                <w:sz w:val="22"/>
                <w:szCs w:val="22"/>
              </w:rPr>
              <w:t xml:space="preserve"> legislative context which is less beneficial for Indigenous people than in </w:t>
            </w:r>
            <w:r w:rsidR="00ED2A86">
              <w:rPr>
                <w:rFonts w:asciiTheme="minorHAnsi" w:hAnsiTheme="minorHAnsi" w:cstheme="minorHAnsi"/>
                <w:color w:val="000000" w:themeColor="text1"/>
                <w:sz w:val="22"/>
                <w:szCs w:val="22"/>
              </w:rPr>
              <w:t>Northern Territory</w:t>
            </w:r>
            <w:r w:rsidR="00DD1E43">
              <w:rPr>
                <w:rFonts w:asciiTheme="minorHAnsi" w:hAnsiTheme="minorHAnsi" w:cstheme="minorHAnsi"/>
                <w:color w:val="000000" w:themeColor="text1"/>
                <w:sz w:val="22"/>
                <w:szCs w:val="22"/>
              </w:rPr>
              <w:t>.</w:t>
            </w:r>
          </w:p>
        </w:tc>
        <w:tc>
          <w:tcPr>
            <w:tcW w:w="2410" w:type="dxa"/>
          </w:tcPr>
          <w:p w14:paraId="3A60FF16" w14:textId="77777777" w:rsidR="00E25618" w:rsidRPr="00A3113F" w:rsidRDefault="00E25618" w:rsidP="00E25618">
            <w:pPr>
              <w:spacing w:before="60" w:after="60"/>
              <w:ind w:left="144"/>
              <w:rPr>
                <w:rFonts w:asciiTheme="minorHAnsi" w:hAnsiTheme="minorHAnsi" w:cstheme="minorHAnsi"/>
                <w:color w:val="000000" w:themeColor="text1"/>
                <w:sz w:val="22"/>
                <w:szCs w:val="22"/>
              </w:rPr>
            </w:pPr>
            <w:r w:rsidRPr="00A3113F">
              <w:rPr>
                <w:rFonts w:asciiTheme="minorHAnsi" w:hAnsiTheme="minorHAnsi" w:cstheme="minorHAnsi"/>
                <w:color w:val="000000" w:themeColor="text1"/>
                <w:sz w:val="22"/>
                <w:szCs w:val="22"/>
              </w:rPr>
              <w:t>Middle/long term</w:t>
            </w:r>
          </w:p>
        </w:tc>
      </w:tr>
      <w:tr w:rsidR="00E25618" w:rsidRPr="00A3113F" w14:paraId="254F8CEB" w14:textId="77777777" w:rsidTr="009B4FB6">
        <w:trPr>
          <w:cantSplit/>
          <w:trHeight w:val="1411"/>
        </w:trPr>
        <w:tc>
          <w:tcPr>
            <w:tcW w:w="1985" w:type="dxa"/>
            <w:tcMar>
              <w:top w:w="0" w:type="dxa"/>
              <w:left w:w="108" w:type="dxa"/>
              <w:bottom w:w="0" w:type="dxa"/>
              <w:right w:w="108" w:type="dxa"/>
            </w:tcMar>
          </w:tcPr>
          <w:p w14:paraId="060246F0" w14:textId="77777777" w:rsidR="00E25618" w:rsidRPr="00A3113F" w:rsidRDefault="00E25618" w:rsidP="00E25618">
            <w:pPr>
              <w:spacing w:before="60" w:after="60"/>
              <w:rPr>
                <w:rFonts w:asciiTheme="minorHAnsi" w:hAnsiTheme="minorHAnsi" w:cstheme="minorHAnsi"/>
                <w:color w:val="000000" w:themeColor="text1"/>
                <w:sz w:val="22"/>
                <w:szCs w:val="22"/>
              </w:rPr>
            </w:pPr>
            <w:r w:rsidRPr="00A3113F">
              <w:rPr>
                <w:rFonts w:asciiTheme="minorHAnsi" w:hAnsiTheme="minorHAnsi" w:cstheme="minorHAnsi"/>
                <w:color w:val="000000" w:themeColor="text1"/>
                <w:sz w:val="22"/>
                <w:szCs w:val="22"/>
              </w:rPr>
              <w:t>Kimberley region on ALT Estate</w:t>
            </w:r>
          </w:p>
        </w:tc>
        <w:tc>
          <w:tcPr>
            <w:tcW w:w="4961" w:type="dxa"/>
            <w:tcMar>
              <w:top w:w="0" w:type="dxa"/>
              <w:left w:w="108" w:type="dxa"/>
              <w:bottom w:w="0" w:type="dxa"/>
              <w:right w:w="108" w:type="dxa"/>
            </w:tcMar>
          </w:tcPr>
          <w:p w14:paraId="20681DC3" w14:textId="59F1B529" w:rsidR="00E25618" w:rsidRPr="00A3113F" w:rsidRDefault="00E25618" w:rsidP="00E25618">
            <w:pPr>
              <w:spacing w:before="60" w:after="60"/>
              <w:rPr>
                <w:rFonts w:asciiTheme="minorHAnsi" w:hAnsiTheme="minorHAnsi" w:cstheme="minorHAnsi"/>
                <w:color w:val="000000" w:themeColor="text1"/>
                <w:sz w:val="22"/>
                <w:szCs w:val="22"/>
              </w:rPr>
            </w:pPr>
            <w:r w:rsidRPr="00A3113F">
              <w:rPr>
                <w:rFonts w:asciiTheme="minorHAnsi" w:hAnsiTheme="minorHAnsi" w:cstheme="minorHAnsi"/>
                <w:color w:val="000000" w:themeColor="text1"/>
                <w:sz w:val="22"/>
                <w:szCs w:val="22"/>
              </w:rPr>
              <w:t xml:space="preserve">Most communities in the Kimberley are situated on the ALT Estate - Divestment of ALT Estate process commenced by </w:t>
            </w:r>
            <w:r>
              <w:rPr>
                <w:rFonts w:asciiTheme="minorHAnsi" w:hAnsiTheme="minorHAnsi" w:cstheme="minorHAnsi"/>
                <w:color w:val="000000" w:themeColor="text1"/>
                <w:sz w:val="22"/>
                <w:szCs w:val="22"/>
              </w:rPr>
              <w:t>Government</w:t>
            </w:r>
            <w:r w:rsidRPr="00A3113F">
              <w:rPr>
                <w:rFonts w:asciiTheme="minorHAnsi" w:hAnsiTheme="minorHAnsi" w:cstheme="minorHAnsi"/>
                <w:color w:val="000000" w:themeColor="text1"/>
                <w:sz w:val="22"/>
                <w:szCs w:val="22"/>
              </w:rPr>
              <w:t xml:space="preserve"> but abandoned. Regional priority for NTH</w:t>
            </w:r>
            <w:r w:rsidR="00DD1E43">
              <w:rPr>
                <w:rFonts w:asciiTheme="minorHAnsi" w:hAnsiTheme="minorHAnsi" w:cstheme="minorHAnsi"/>
                <w:color w:val="000000" w:themeColor="text1"/>
                <w:sz w:val="22"/>
                <w:szCs w:val="22"/>
              </w:rPr>
              <w:t>.</w:t>
            </w:r>
          </w:p>
        </w:tc>
        <w:tc>
          <w:tcPr>
            <w:tcW w:w="2410" w:type="dxa"/>
          </w:tcPr>
          <w:p w14:paraId="554A7AA2" w14:textId="77777777" w:rsidR="00E25618" w:rsidRPr="00A3113F" w:rsidRDefault="00E25618" w:rsidP="00E25618">
            <w:pPr>
              <w:spacing w:before="60" w:after="60"/>
              <w:ind w:left="144"/>
              <w:rPr>
                <w:rFonts w:asciiTheme="minorHAnsi" w:hAnsiTheme="minorHAnsi" w:cstheme="minorHAnsi"/>
                <w:color w:val="000000" w:themeColor="text1"/>
                <w:sz w:val="22"/>
                <w:szCs w:val="22"/>
              </w:rPr>
            </w:pPr>
            <w:r w:rsidRPr="00A3113F">
              <w:rPr>
                <w:rFonts w:asciiTheme="minorHAnsi" w:hAnsiTheme="minorHAnsi" w:cstheme="minorHAnsi"/>
                <w:color w:val="000000" w:themeColor="text1"/>
                <w:sz w:val="22"/>
                <w:szCs w:val="22"/>
              </w:rPr>
              <w:t>Regional priority for NTH</w:t>
            </w:r>
            <w:r>
              <w:rPr>
                <w:rFonts w:asciiTheme="minorHAnsi" w:hAnsiTheme="minorHAnsi" w:cstheme="minorHAnsi"/>
                <w:color w:val="000000" w:themeColor="text1"/>
                <w:sz w:val="22"/>
                <w:szCs w:val="22"/>
              </w:rPr>
              <w:t>s</w:t>
            </w:r>
            <w:r w:rsidRPr="00A3113F">
              <w:rPr>
                <w:rFonts w:asciiTheme="minorHAnsi" w:hAnsiTheme="minorHAnsi" w:cstheme="minorHAnsi"/>
                <w:color w:val="000000" w:themeColor="text1"/>
                <w:sz w:val="22"/>
                <w:szCs w:val="22"/>
              </w:rPr>
              <w:t>. If not resolved, likely to hinder consultation progress and implementation phase</w:t>
            </w:r>
          </w:p>
        </w:tc>
      </w:tr>
      <w:tr w:rsidR="00E25618" w:rsidRPr="00A3113F" w14:paraId="63DF7B38" w14:textId="77777777" w:rsidTr="009B4FB6">
        <w:trPr>
          <w:cantSplit/>
          <w:trHeight w:val="614"/>
        </w:trPr>
        <w:tc>
          <w:tcPr>
            <w:tcW w:w="1985" w:type="dxa"/>
            <w:tcMar>
              <w:top w:w="0" w:type="dxa"/>
              <w:left w:w="108" w:type="dxa"/>
              <w:bottom w:w="0" w:type="dxa"/>
              <w:right w:w="108" w:type="dxa"/>
            </w:tcMar>
          </w:tcPr>
          <w:p w14:paraId="77DDD4B5" w14:textId="77777777" w:rsidR="00E25618" w:rsidRPr="00A3113F" w:rsidRDefault="00E25618" w:rsidP="00E25618">
            <w:pPr>
              <w:spacing w:before="60" w:after="60"/>
              <w:rPr>
                <w:rFonts w:asciiTheme="minorHAnsi" w:hAnsiTheme="minorHAnsi" w:cstheme="minorHAnsi"/>
                <w:color w:val="000000" w:themeColor="text1"/>
                <w:sz w:val="22"/>
                <w:szCs w:val="22"/>
              </w:rPr>
            </w:pPr>
            <w:r w:rsidRPr="00A3113F">
              <w:rPr>
                <w:rFonts w:asciiTheme="minorHAnsi" w:hAnsiTheme="minorHAnsi" w:cstheme="minorHAnsi"/>
                <w:color w:val="000000" w:themeColor="text1"/>
                <w:sz w:val="22"/>
                <w:szCs w:val="22"/>
              </w:rPr>
              <w:t>Non-extinguishment of native title</w:t>
            </w:r>
          </w:p>
        </w:tc>
        <w:tc>
          <w:tcPr>
            <w:tcW w:w="4961" w:type="dxa"/>
            <w:tcMar>
              <w:top w:w="0" w:type="dxa"/>
              <w:left w:w="108" w:type="dxa"/>
              <w:bottom w:w="0" w:type="dxa"/>
              <w:right w:w="108" w:type="dxa"/>
            </w:tcMar>
          </w:tcPr>
          <w:p w14:paraId="14360C95" w14:textId="642D9E80" w:rsidR="00E25618" w:rsidRPr="00A3113F" w:rsidRDefault="00E25618" w:rsidP="00E25618">
            <w:pPr>
              <w:spacing w:before="60" w:after="60"/>
              <w:rPr>
                <w:rFonts w:asciiTheme="minorHAnsi" w:hAnsiTheme="minorHAnsi" w:cstheme="minorHAnsi"/>
                <w:color w:val="000000" w:themeColor="text1"/>
                <w:sz w:val="22"/>
                <w:szCs w:val="22"/>
              </w:rPr>
            </w:pPr>
            <w:r w:rsidRPr="00A3113F">
              <w:rPr>
                <w:rFonts w:asciiTheme="minorHAnsi" w:hAnsiTheme="minorHAnsi" w:cstheme="minorHAnsi"/>
                <w:color w:val="000000" w:themeColor="text1"/>
                <w:sz w:val="22"/>
                <w:szCs w:val="22"/>
              </w:rPr>
              <w:t xml:space="preserve">NTH opposition to surrender native title rights and interests </w:t>
            </w:r>
            <w:r>
              <w:rPr>
                <w:rFonts w:asciiTheme="minorHAnsi" w:hAnsiTheme="minorHAnsi" w:cstheme="minorHAnsi"/>
                <w:color w:val="000000" w:themeColor="text1"/>
                <w:sz w:val="22"/>
                <w:szCs w:val="22"/>
              </w:rPr>
              <w:t>regardless of</w:t>
            </w:r>
            <w:r w:rsidRPr="00A3113F">
              <w:rPr>
                <w:rFonts w:asciiTheme="minorHAnsi" w:hAnsiTheme="minorHAnsi" w:cstheme="minorHAnsi"/>
                <w:color w:val="000000" w:themeColor="text1"/>
                <w:sz w:val="22"/>
                <w:szCs w:val="22"/>
              </w:rPr>
              <w:t xml:space="preserve"> the option suggested</w:t>
            </w:r>
            <w:r w:rsidR="00DD1E43">
              <w:rPr>
                <w:rFonts w:asciiTheme="minorHAnsi" w:hAnsiTheme="minorHAnsi" w:cstheme="minorHAnsi"/>
                <w:color w:val="000000" w:themeColor="text1"/>
                <w:sz w:val="22"/>
                <w:szCs w:val="22"/>
              </w:rPr>
              <w:t>.</w:t>
            </w:r>
          </w:p>
        </w:tc>
        <w:tc>
          <w:tcPr>
            <w:tcW w:w="2410" w:type="dxa"/>
          </w:tcPr>
          <w:p w14:paraId="788D6819" w14:textId="77777777" w:rsidR="00E25618" w:rsidRPr="00A3113F" w:rsidRDefault="00E25618" w:rsidP="00E25618">
            <w:pPr>
              <w:spacing w:before="60" w:after="60"/>
              <w:ind w:left="144"/>
              <w:rPr>
                <w:rFonts w:asciiTheme="minorHAnsi" w:hAnsiTheme="minorHAnsi" w:cstheme="minorHAnsi"/>
                <w:color w:val="000000" w:themeColor="text1"/>
                <w:sz w:val="22"/>
                <w:szCs w:val="22"/>
              </w:rPr>
            </w:pPr>
            <w:r w:rsidRPr="00A3113F">
              <w:rPr>
                <w:rFonts w:asciiTheme="minorHAnsi" w:hAnsiTheme="minorHAnsi" w:cstheme="minorHAnsi"/>
                <w:color w:val="000000" w:themeColor="text1"/>
                <w:sz w:val="22"/>
                <w:szCs w:val="22"/>
              </w:rPr>
              <w:t>Fundamental requirement</w:t>
            </w:r>
          </w:p>
        </w:tc>
      </w:tr>
      <w:tr w:rsidR="00E25618" w:rsidRPr="00A3113F" w14:paraId="5A514E4B" w14:textId="77777777" w:rsidTr="009B4FB6">
        <w:trPr>
          <w:cantSplit/>
          <w:trHeight w:val="614"/>
        </w:trPr>
        <w:tc>
          <w:tcPr>
            <w:tcW w:w="1985" w:type="dxa"/>
            <w:tcMar>
              <w:top w:w="0" w:type="dxa"/>
              <w:left w:w="108" w:type="dxa"/>
              <w:bottom w:w="0" w:type="dxa"/>
              <w:right w:w="108" w:type="dxa"/>
            </w:tcMar>
          </w:tcPr>
          <w:p w14:paraId="0F87022A" w14:textId="19FD08F1" w:rsidR="00E25618" w:rsidRPr="00A3113F" w:rsidRDefault="005B726F" w:rsidP="00E25618">
            <w:pPr>
              <w:spacing w:before="60" w:after="6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Western Australia</w:t>
            </w:r>
            <w:r w:rsidR="00E25618" w:rsidRPr="00A3113F">
              <w:rPr>
                <w:rFonts w:asciiTheme="minorHAnsi" w:hAnsiTheme="minorHAnsi" w:cstheme="minorHAnsi"/>
                <w:color w:val="000000" w:themeColor="text1"/>
                <w:sz w:val="22"/>
                <w:szCs w:val="22"/>
              </w:rPr>
              <w:t xml:space="preserve"> legislation context</w:t>
            </w:r>
          </w:p>
        </w:tc>
        <w:tc>
          <w:tcPr>
            <w:tcW w:w="4961" w:type="dxa"/>
            <w:tcMar>
              <w:top w:w="0" w:type="dxa"/>
              <w:left w:w="108" w:type="dxa"/>
              <w:bottom w:w="0" w:type="dxa"/>
              <w:right w:w="108" w:type="dxa"/>
            </w:tcMar>
          </w:tcPr>
          <w:p w14:paraId="496AD189" w14:textId="77777777" w:rsidR="00E25618" w:rsidRPr="00A3113F" w:rsidRDefault="00E25618" w:rsidP="00E25618">
            <w:pPr>
              <w:spacing w:before="60" w:after="60"/>
              <w:rPr>
                <w:rFonts w:asciiTheme="minorHAnsi" w:hAnsiTheme="minorHAnsi" w:cstheme="minorHAnsi"/>
                <w:color w:val="000000" w:themeColor="text1"/>
                <w:sz w:val="22"/>
                <w:szCs w:val="22"/>
              </w:rPr>
            </w:pPr>
            <w:r w:rsidRPr="00A3113F">
              <w:rPr>
                <w:rFonts w:asciiTheme="minorHAnsi" w:hAnsiTheme="minorHAnsi" w:cstheme="minorHAnsi"/>
                <w:color w:val="000000" w:themeColor="text1"/>
                <w:sz w:val="22"/>
                <w:szCs w:val="22"/>
              </w:rPr>
              <w:t xml:space="preserve">Northern </w:t>
            </w:r>
            <w:r>
              <w:rPr>
                <w:rFonts w:asciiTheme="minorHAnsi" w:hAnsiTheme="minorHAnsi" w:cstheme="minorHAnsi"/>
                <w:color w:val="000000" w:themeColor="text1"/>
                <w:sz w:val="22"/>
                <w:szCs w:val="22"/>
              </w:rPr>
              <w:t>T</w:t>
            </w:r>
            <w:r w:rsidRPr="00A3113F">
              <w:rPr>
                <w:rFonts w:asciiTheme="minorHAnsi" w:hAnsiTheme="minorHAnsi" w:cstheme="minorHAnsi"/>
                <w:color w:val="000000" w:themeColor="text1"/>
                <w:sz w:val="22"/>
                <w:szCs w:val="22"/>
              </w:rPr>
              <w:t>erritory model, which is relevant to NTH interest, is not immediately possible in Western Australia (lack of Aboriginal title).</w:t>
            </w:r>
          </w:p>
        </w:tc>
        <w:tc>
          <w:tcPr>
            <w:tcW w:w="2410" w:type="dxa"/>
          </w:tcPr>
          <w:p w14:paraId="21F54B2A" w14:textId="77777777" w:rsidR="00E25618" w:rsidRPr="00A3113F" w:rsidRDefault="00E25618" w:rsidP="00E25618">
            <w:pPr>
              <w:spacing w:before="60" w:after="60"/>
              <w:ind w:left="144"/>
              <w:rPr>
                <w:rFonts w:asciiTheme="minorHAnsi" w:hAnsiTheme="minorHAnsi" w:cstheme="minorHAnsi"/>
                <w:color w:val="000000" w:themeColor="text1"/>
                <w:sz w:val="22"/>
                <w:szCs w:val="22"/>
              </w:rPr>
            </w:pPr>
            <w:r w:rsidRPr="00A3113F">
              <w:rPr>
                <w:rFonts w:asciiTheme="minorHAnsi" w:hAnsiTheme="minorHAnsi" w:cstheme="minorHAnsi"/>
                <w:color w:val="000000" w:themeColor="text1"/>
                <w:sz w:val="22"/>
                <w:szCs w:val="22"/>
              </w:rPr>
              <w:t>Long term change needed</w:t>
            </w:r>
          </w:p>
        </w:tc>
      </w:tr>
      <w:tr w:rsidR="00E25618" w:rsidRPr="00A3113F" w14:paraId="7ADE0578" w14:textId="77777777" w:rsidTr="009B4FB6">
        <w:trPr>
          <w:cantSplit/>
          <w:trHeight w:val="614"/>
        </w:trPr>
        <w:tc>
          <w:tcPr>
            <w:tcW w:w="1985" w:type="dxa"/>
            <w:tcMar>
              <w:top w:w="0" w:type="dxa"/>
              <w:left w:w="108" w:type="dxa"/>
              <w:bottom w:w="0" w:type="dxa"/>
              <w:right w:w="108" w:type="dxa"/>
            </w:tcMar>
          </w:tcPr>
          <w:p w14:paraId="7C356A62" w14:textId="77777777" w:rsidR="00E25618" w:rsidRPr="00A3113F" w:rsidRDefault="00E25618" w:rsidP="00E25618">
            <w:pPr>
              <w:spacing w:before="60" w:after="60"/>
              <w:rPr>
                <w:rFonts w:asciiTheme="minorHAnsi" w:hAnsiTheme="minorHAnsi" w:cstheme="minorHAnsi"/>
                <w:color w:val="000000" w:themeColor="text1"/>
                <w:sz w:val="22"/>
                <w:szCs w:val="22"/>
              </w:rPr>
            </w:pPr>
            <w:r w:rsidRPr="00A3113F">
              <w:rPr>
                <w:rFonts w:asciiTheme="minorHAnsi" w:hAnsiTheme="minorHAnsi" w:cstheme="minorHAnsi"/>
                <w:color w:val="000000" w:themeColor="text1"/>
                <w:sz w:val="22"/>
                <w:szCs w:val="22"/>
              </w:rPr>
              <w:t>Land tenure funding</w:t>
            </w:r>
          </w:p>
        </w:tc>
        <w:tc>
          <w:tcPr>
            <w:tcW w:w="4961" w:type="dxa"/>
            <w:tcMar>
              <w:top w:w="0" w:type="dxa"/>
              <w:left w:w="108" w:type="dxa"/>
              <w:bottom w:w="0" w:type="dxa"/>
              <w:right w:w="108" w:type="dxa"/>
            </w:tcMar>
          </w:tcPr>
          <w:p w14:paraId="283F3B52" w14:textId="1B4CCD7C" w:rsidR="00E25618" w:rsidRPr="00A3113F" w:rsidRDefault="00E25618" w:rsidP="00E25618">
            <w:pPr>
              <w:spacing w:before="60" w:after="60"/>
              <w:rPr>
                <w:rFonts w:asciiTheme="minorHAnsi" w:hAnsiTheme="minorHAnsi" w:cstheme="minorHAnsi"/>
                <w:color w:val="000000" w:themeColor="text1"/>
                <w:sz w:val="22"/>
                <w:szCs w:val="22"/>
              </w:rPr>
            </w:pPr>
            <w:r w:rsidRPr="00A3113F">
              <w:rPr>
                <w:rFonts w:asciiTheme="minorHAnsi" w:hAnsiTheme="minorHAnsi" w:cstheme="minorHAnsi"/>
                <w:color w:val="000000" w:themeColor="text1"/>
                <w:sz w:val="22"/>
                <w:szCs w:val="22"/>
              </w:rPr>
              <w:t xml:space="preserve">Availability of funding for implementation and management of the models which does not imply extinguishment of </w:t>
            </w:r>
            <w:r w:rsidR="00ED2A86">
              <w:rPr>
                <w:rFonts w:asciiTheme="minorHAnsi" w:hAnsiTheme="minorHAnsi" w:cstheme="minorHAnsi"/>
                <w:color w:val="000000" w:themeColor="text1"/>
                <w:sz w:val="22"/>
                <w:szCs w:val="22"/>
              </w:rPr>
              <w:t>Northern Territory</w:t>
            </w:r>
            <w:r w:rsidRPr="00A3113F">
              <w:rPr>
                <w:rFonts w:asciiTheme="minorHAnsi" w:hAnsiTheme="minorHAnsi" w:cstheme="minorHAnsi"/>
                <w:color w:val="000000" w:themeColor="text1"/>
                <w:sz w:val="22"/>
                <w:szCs w:val="22"/>
              </w:rPr>
              <w:t xml:space="preserve"> rights</w:t>
            </w:r>
            <w:r w:rsidR="00DD1E43">
              <w:rPr>
                <w:rFonts w:asciiTheme="minorHAnsi" w:hAnsiTheme="minorHAnsi" w:cstheme="minorHAnsi"/>
                <w:color w:val="000000" w:themeColor="text1"/>
                <w:sz w:val="22"/>
                <w:szCs w:val="22"/>
              </w:rPr>
              <w:t>.</w:t>
            </w:r>
          </w:p>
        </w:tc>
        <w:tc>
          <w:tcPr>
            <w:tcW w:w="2410" w:type="dxa"/>
          </w:tcPr>
          <w:p w14:paraId="1CD38D3C" w14:textId="77777777" w:rsidR="00E25618" w:rsidRPr="00A3113F" w:rsidRDefault="00E25618" w:rsidP="00E25618">
            <w:pPr>
              <w:spacing w:before="60" w:after="60"/>
              <w:ind w:left="144"/>
              <w:rPr>
                <w:rFonts w:asciiTheme="minorHAnsi" w:hAnsiTheme="minorHAnsi" w:cstheme="minorHAnsi"/>
                <w:color w:val="000000" w:themeColor="text1"/>
                <w:sz w:val="22"/>
                <w:szCs w:val="22"/>
              </w:rPr>
            </w:pPr>
            <w:r w:rsidRPr="00A3113F">
              <w:rPr>
                <w:rFonts w:asciiTheme="minorHAnsi" w:hAnsiTheme="minorHAnsi" w:cstheme="minorHAnsi"/>
                <w:color w:val="000000" w:themeColor="text1"/>
                <w:sz w:val="22"/>
                <w:szCs w:val="22"/>
              </w:rPr>
              <w:t>Fundamental to support implementation &amp; on-going management</w:t>
            </w:r>
          </w:p>
        </w:tc>
      </w:tr>
    </w:tbl>
    <w:p w14:paraId="7E676E45" w14:textId="77777777" w:rsidR="00957A54" w:rsidRDefault="00957A54">
      <w:pPr>
        <w:rPr>
          <w:rFonts w:asciiTheme="minorHAnsi" w:hAnsiTheme="minorHAnsi" w:cstheme="minorHAnsi"/>
          <w:sz w:val="22"/>
          <w:szCs w:val="22"/>
          <w:lang w:eastAsia="zh-CN" w:bidi="th-TH"/>
        </w:rPr>
      </w:pPr>
      <w:r>
        <w:rPr>
          <w:rFonts w:asciiTheme="minorHAnsi" w:hAnsiTheme="minorHAnsi" w:cstheme="minorHAnsi"/>
        </w:rPr>
        <w:br w:type="page"/>
      </w:r>
    </w:p>
    <w:p w14:paraId="3284C228" w14:textId="71ECB38F" w:rsidR="00E25618" w:rsidRPr="00A3113F" w:rsidRDefault="00E25618" w:rsidP="002C3D33">
      <w:pPr>
        <w:pStyle w:val="Heading3"/>
      </w:pPr>
      <w:r>
        <w:lastRenderedPageBreak/>
        <w:t>Pilot Delivery</w:t>
      </w:r>
    </w:p>
    <w:p w14:paraId="2A195239" w14:textId="371896BE" w:rsidR="00E25618" w:rsidRPr="00A73CDA" w:rsidRDefault="00E25618" w:rsidP="00E25618">
      <w:pPr>
        <w:pStyle w:val="CCSNormalText"/>
        <w:spacing w:before="120"/>
        <w:rPr>
          <w:rFonts w:asciiTheme="minorHAnsi" w:hAnsiTheme="minorHAnsi" w:cstheme="minorHAnsi"/>
          <w:lang w:val="en-US"/>
        </w:rPr>
      </w:pPr>
      <w:r w:rsidRPr="00A73CDA">
        <w:rPr>
          <w:rFonts w:asciiTheme="minorHAnsi" w:hAnsiTheme="minorHAnsi" w:cstheme="minorHAnsi"/>
          <w:lang w:val="en-US"/>
        </w:rPr>
        <w:t xml:space="preserve">The consultation phase with Bardi Jawi and Karajarri </w:t>
      </w:r>
      <w:r>
        <w:rPr>
          <w:rFonts w:asciiTheme="minorHAnsi" w:hAnsiTheme="minorHAnsi" w:cstheme="minorHAnsi"/>
          <w:lang w:val="en-US"/>
        </w:rPr>
        <w:t>NTH</w:t>
      </w:r>
      <w:r w:rsidRPr="00A73CDA">
        <w:rPr>
          <w:rFonts w:asciiTheme="minorHAnsi" w:hAnsiTheme="minorHAnsi" w:cstheme="minorHAnsi"/>
          <w:lang w:val="en-US"/>
        </w:rPr>
        <w:t xml:space="preserve">s, to investigate the land tenure model and home ownership, was held between July 2016 and September 2017 and included: </w:t>
      </w:r>
      <w:r w:rsidR="0083324B">
        <w:rPr>
          <w:rFonts w:asciiTheme="minorHAnsi" w:hAnsiTheme="minorHAnsi" w:cstheme="minorHAnsi"/>
          <w:lang w:val="en-US"/>
        </w:rPr>
        <w:t>KARAJARRI TLA</w:t>
      </w:r>
      <w:r w:rsidRPr="00A73CDA">
        <w:rPr>
          <w:rFonts w:asciiTheme="minorHAnsi" w:hAnsiTheme="minorHAnsi" w:cstheme="minorHAnsi"/>
          <w:lang w:val="en-US"/>
        </w:rPr>
        <w:t xml:space="preserve">, Bard Jawi PBC, KLC, an individual </w:t>
      </w:r>
      <w:r>
        <w:rPr>
          <w:rFonts w:asciiTheme="minorHAnsi" w:hAnsiTheme="minorHAnsi" w:cstheme="minorHAnsi"/>
          <w:lang w:val="en-US"/>
        </w:rPr>
        <w:t>NTH</w:t>
      </w:r>
      <w:r w:rsidRPr="00A73CDA">
        <w:rPr>
          <w:rFonts w:asciiTheme="minorHAnsi" w:hAnsiTheme="minorHAnsi" w:cstheme="minorHAnsi"/>
          <w:lang w:val="en-US"/>
        </w:rPr>
        <w:t xml:space="preserve">, Ardyaloon, Lombadina and Djarindjin Community Councils. During this phase, both land tenure models developed by KRED were explained and </w:t>
      </w:r>
      <w:r>
        <w:rPr>
          <w:rFonts w:asciiTheme="minorHAnsi" w:hAnsiTheme="minorHAnsi" w:cstheme="minorHAnsi"/>
          <w:lang w:val="en-US"/>
        </w:rPr>
        <w:t>NTH</w:t>
      </w:r>
      <w:r w:rsidRPr="00A73CDA">
        <w:rPr>
          <w:rFonts w:asciiTheme="minorHAnsi" w:hAnsiTheme="minorHAnsi" w:cstheme="minorHAnsi"/>
          <w:lang w:val="en-US"/>
        </w:rPr>
        <w:t xml:space="preserve"> views were sought. The discussion focused on:</w:t>
      </w:r>
    </w:p>
    <w:p w14:paraId="28741872" w14:textId="63E5FFA6" w:rsidR="00E25618" w:rsidRPr="00EC0836" w:rsidRDefault="00E25618" w:rsidP="00A600AB">
      <w:pPr>
        <w:pStyle w:val="CCSNormalText"/>
        <w:numPr>
          <w:ilvl w:val="0"/>
          <w:numId w:val="5"/>
        </w:numPr>
        <w:spacing w:before="120"/>
        <w:rPr>
          <w:rFonts w:cstheme="minorHAnsi"/>
          <w:color w:val="000000" w:themeColor="text1"/>
        </w:rPr>
      </w:pPr>
      <w:r w:rsidRPr="00EC0836">
        <w:rPr>
          <w:rFonts w:asciiTheme="minorHAnsi" w:hAnsiTheme="minorHAnsi" w:cstheme="minorHAnsi"/>
          <w:color w:val="000000" w:themeColor="text1"/>
        </w:rPr>
        <w:t>The form of tenure appropriate to be issued following divestment of the ALT Estate</w:t>
      </w:r>
      <w:r w:rsidR="000B6A43">
        <w:rPr>
          <w:rFonts w:asciiTheme="minorHAnsi" w:hAnsiTheme="minorHAnsi" w:cstheme="minorHAnsi"/>
          <w:color w:val="000000" w:themeColor="text1"/>
        </w:rPr>
        <w:t>.</w:t>
      </w:r>
    </w:p>
    <w:p w14:paraId="08DA88B0" w14:textId="098D72A7" w:rsidR="00E25618" w:rsidRPr="00EC0836" w:rsidRDefault="00E25618" w:rsidP="00A600AB">
      <w:pPr>
        <w:pStyle w:val="CCSNormalText"/>
        <w:numPr>
          <w:ilvl w:val="0"/>
          <w:numId w:val="5"/>
        </w:numPr>
        <w:spacing w:before="120"/>
        <w:rPr>
          <w:rFonts w:cstheme="minorHAnsi"/>
          <w:color w:val="000000" w:themeColor="text1"/>
        </w:rPr>
      </w:pPr>
      <w:r w:rsidRPr="00EC0836">
        <w:rPr>
          <w:rFonts w:asciiTheme="minorHAnsi" w:hAnsiTheme="minorHAnsi" w:cstheme="minorHAnsi"/>
          <w:color w:val="000000" w:themeColor="text1"/>
        </w:rPr>
        <w:t>Native title holder aspirations for community land use</w:t>
      </w:r>
      <w:r w:rsidR="000B6A43">
        <w:rPr>
          <w:rFonts w:asciiTheme="minorHAnsi" w:hAnsiTheme="minorHAnsi" w:cstheme="minorHAnsi"/>
          <w:color w:val="000000" w:themeColor="text1"/>
        </w:rPr>
        <w:t>.</w:t>
      </w:r>
    </w:p>
    <w:p w14:paraId="42BA6F0D" w14:textId="12742100" w:rsidR="00E25618" w:rsidRPr="00EC0836" w:rsidRDefault="00E25618" w:rsidP="00A600AB">
      <w:pPr>
        <w:pStyle w:val="CCSNormalText"/>
        <w:numPr>
          <w:ilvl w:val="0"/>
          <w:numId w:val="5"/>
        </w:numPr>
        <w:spacing w:before="120"/>
        <w:rPr>
          <w:rFonts w:cstheme="minorHAnsi"/>
          <w:color w:val="000000" w:themeColor="text1"/>
        </w:rPr>
      </w:pPr>
      <w:r w:rsidRPr="00EC0836">
        <w:rPr>
          <w:rFonts w:asciiTheme="minorHAnsi" w:hAnsiTheme="minorHAnsi" w:cstheme="minorHAnsi"/>
          <w:color w:val="000000" w:themeColor="text1"/>
        </w:rPr>
        <w:t>What would be an appropriate entity to hold tenure</w:t>
      </w:r>
      <w:r w:rsidR="000B6A43">
        <w:rPr>
          <w:rFonts w:asciiTheme="minorHAnsi" w:hAnsiTheme="minorHAnsi" w:cstheme="minorHAnsi"/>
          <w:color w:val="000000" w:themeColor="text1"/>
        </w:rPr>
        <w:t>.</w:t>
      </w:r>
    </w:p>
    <w:p w14:paraId="05431886" w14:textId="6C73CFE8" w:rsidR="00E25618" w:rsidRPr="00A73CDA" w:rsidRDefault="00E25618" w:rsidP="00E25618">
      <w:pPr>
        <w:pStyle w:val="CCSNormalText"/>
        <w:spacing w:before="120"/>
        <w:rPr>
          <w:rFonts w:asciiTheme="minorHAnsi" w:hAnsiTheme="minorHAnsi" w:cstheme="minorHAnsi"/>
          <w:lang w:val="en-US"/>
        </w:rPr>
      </w:pPr>
      <w:r w:rsidRPr="00A73CDA">
        <w:rPr>
          <w:rFonts w:asciiTheme="minorHAnsi" w:hAnsiTheme="minorHAnsi" w:cstheme="minorHAnsi"/>
          <w:lang w:val="en-US"/>
        </w:rPr>
        <w:t xml:space="preserve">The </w:t>
      </w:r>
      <w:r w:rsidR="00ED2A86">
        <w:rPr>
          <w:rFonts w:asciiTheme="minorHAnsi" w:hAnsiTheme="minorHAnsi" w:cstheme="minorHAnsi"/>
          <w:lang w:val="en-US"/>
        </w:rPr>
        <w:t>Pilot</w:t>
      </w:r>
      <w:r w:rsidRPr="00A73CDA">
        <w:rPr>
          <w:rFonts w:asciiTheme="minorHAnsi" w:hAnsiTheme="minorHAnsi" w:cstheme="minorHAnsi"/>
          <w:lang w:val="en-US"/>
        </w:rPr>
        <w:t xml:space="preserve"> report gives voice to </w:t>
      </w:r>
      <w:r w:rsidRPr="00561F25">
        <w:rPr>
          <w:rFonts w:asciiTheme="minorHAnsi" w:hAnsiTheme="minorHAnsi" w:cstheme="minorHAnsi"/>
          <w:lang w:val="en-US"/>
        </w:rPr>
        <w:t>most of</w:t>
      </w:r>
      <w:r w:rsidRPr="00A73CDA">
        <w:rPr>
          <w:rFonts w:asciiTheme="minorHAnsi" w:hAnsiTheme="minorHAnsi" w:cstheme="minorHAnsi"/>
          <w:lang w:val="en-US"/>
        </w:rPr>
        <w:t xml:space="preserve"> the people consulted noting mixed opinion. </w:t>
      </w:r>
    </w:p>
    <w:p w14:paraId="7A107523" w14:textId="31FBEA86" w:rsidR="00E25618" w:rsidRPr="00A73CDA" w:rsidRDefault="00E25618" w:rsidP="00E25618">
      <w:pPr>
        <w:pStyle w:val="CCSNormalText"/>
        <w:spacing w:before="120"/>
        <w:rPr>
          <w:rFonts w:asciiTheme="minorHAnsi" w:hAnsiTheme="minorHAnsi" w:cstheme="minorHAnsi"/>
          <w:lang w:val="en-US"/>
        </w:rPr>
      </w:pPr>
      <w:r w:rsidRPr="00A73CDA">
        <w:rPr>
          <w:rFonts w:asciiTheme="minorHAnsi" w:hAnsiTheme="minorHAnsi" w:cstheme="minorHAnsi"/>
          <w:lang w:val="en-US"/>
        </w:rPr>
        <w:t xml:space="preserve">During the consultation meetings, KRED ensured that </w:t>
      </w:r>
      <w:r>
        <w:rPr>
          <w:rFonts w:asciiTheme="minorHAnsi" w:hAnsiTheme="minorHAnsi" w:cstheme="minorHAnsi"/>
          <w:lang w:val="en-US"/>
        </w:rPr>
        <w:t>NTH</w:t>
      </w:r>
      <w:r w:rsidRPr="00A73CDA">
        <w:rPr>
          <w:rFonts w:asciiTheme="minorHAnsi" w:hAnsiTheme="minorHAnsi" w:cstheme="minorHAnsi"/>
          <w:lang w:val="en-US"/>
        </w:rPr>
        <w:t xml:space="preserve">s understood the </w:t>
      </w:r>
      <w:r w:rsidR="00ED2A86">
        <w:rPr>
          <w:rFonts w:asciiTheme="minorHAnsi" w:hAnsiTheme="minorHAnsi" w:cstheme="minorHAnsi"/>
          <w:lang w:val="en-US"/>
        </w:rPr>
        <w:t>Pilot</w:t>
      </w:r>
      <w:r w:rsidRPr="00A73CDA">
        <w:rPr>
          <w:rFonts w:asciiTheme="minorHAnsi" w:hAnsiTheme="minorHAnsi" w:cstheme="minorHAnsi"/>
          <w:lang w:val="en-US"/>
        </w:rPr>
        <w:t xml:space="preserve"> </w:t>
      </w:r>
      <w:r w:rsidRPr="00561F25">
        <w:rPr>
          <w:rFonts w:asciiTheme="minorHAnsi" w:hAnsiTheme="minorHAnsi" w:cstheme="minorHAnsi"/>
          <w:lang w:val="en-US"/>
        </w:rPr>
        <w:t>purpose, process</w:t>
      </w:r>
      <w:r w:rsidRPr="00A73CDA">
        <w:rPr>
          <w:rFonts w:asciiTheme="minorHAnsi" w:hAnsiTheme="minorHAnsi" w:cstheme="minorHAnsi"/>
          <w:lang w:val="en-US"/>
        </w:rPr>
        <w:t xml:space="preserve"> and context; progress updates were also provided. Native title holders were also informed about the outcomes of consultations with external parties, </w:t>
      </w:r>
      <w:r w:rsidRPr="00561F25">
        <w:rPr>
          <w:rFonts w:asciiTheme="minorHAnsi" w:hAnsiTheme="minorHAnsi" w:cstheme="minorHAnsi"/>
          <w:lang w:val="en-US"/>
        </w:rPr>
        <w:t>approvals, report</w:t>
      </w:r>
      <w:r w:rsidRPr="00A73CDA">
        <w:rPr>
          <w:rFonts w:asciiTheme="minorHAnsi" w:hAnsiTheme="minorHAnsi" w:cstheme="minorHAnsi"/>
          <w:lang w:val="en-US"/>
        </w:rPr>
        <w:t xml:space="preserve"> findings and any endorsements received.</w:t>
      </w:r>
    </w:p>
    <w:p w14:paraId="646AC336" w14:textId="77777777" w:rsidR="00E25618" w:rsidRPr="00A73CDA" w:rsidRDefault="00E25618" w:rsidP="00E25618">
      <w:pPr>
        <w:pStyle w:val="CCSNormalText"/>
        <w:spacing w:before="120"/>
        <w:rPr>
          <w:rFonts w:asciiTheme="minorHAnsi" w:hAnsiTheme="minorHAnsi" w:cstheme="minorHAnsi"/>
          <w:lang w:val="en-US"/>
        </w:rPr>
      </w:pPr>
      <w:bookmarkStart w:id="154" w:name="_Hlk78480014"/>
      <w:r w:rsidRPr="00A73CDA">
        <w:rPr>
          <w:rFonts w:asciiTheme="minorHAnsi" w:hAnsiTheme="minorHAnsi" w:cstheme="minorHAnsi"/>
          <w:lang w:val="en-US"/>
        </w:rPr>
        <w:t xml:space="preserve">Consultation methods aimed to enable free expression, not only in relation to the models of land tenure suggested but also in relation to any land tenure issues. A range of concerns were raised in relation to </w:t>
      </w:r>
      <w:r>
        <w:rPr>
          <w:rFonts w:asciiTheme="minorHAnsi" w:hAnsiTheme="minorHAnsi" w:cstheme="minorHAnsi"/>
          <w:lang w:val="en-US"/>
        </w:rPr>
        <w:t>Government</w:t>
      </w:r>
      <w:r w:rsidRPr="00A73CDA">
        <w:rPr>
          <w:rFonts w:asciiTheme="minorHAnsi" w:hAnsiTheme="minorHAnsi" w:cstheme="minorHAnsi"/>
          <w:lang w:val="en-US"/>
        </w:rPr>
        <w:t xml:space="preserve"> programs and consultation processes as well as perceived impediments to land tenure models such as </w:t>
      </w:r>
      <w:bookmarkStart w:id="155" w:name="_Hlk78367636"/>
      <w:r w:rsidRPr="00A73CDA">
        <w:rPr>
          <w:rFonts w:asciiTheme="minorHAnsi" w:hAnsiTheme="minorHAnsi" w:cstheme="minorHAnsi"/>
          <w:lang w:val="en-US"/>
        </w:rPr>
        <w:t>the need for strategic and cultural mapping and planning</w:t>
      </w:r>
      <w:bookmarkEnd w:id="155"/>
      <w:r w:rsidRPr="00A73CDA">
        <w:rPr>
          <w:rFonts w:asciiTheme="minorHAnsi" w:hAnsiTheme="minorHAnsi" w:cstheme="minorHAnsi"/>
          <w:lang w:val="en-US"/>
        </w:rPr>
        <w:t xml:space="preserve"> and the inability of many residents to service a loan. </w:t>
      </w:r>
    </w:p>
    <w:p w14:paraId="6ECFE66D" w14:textId="2860D83E" w:rsidR="00E25618" w:rsidRPr="00A73CDA" w:rsidRDefault="00E25618" w:rsidP="00E25618">
      <w:pPr>
        <w:pStyle w:val="CCSNormalText"/>
        <w:spacing w:before="120"/>
        <w:rPr>
          <w:rFonts w:asciiTheme="minorHAnsi" w:hAnsiTheme="minorHAnsi" w:cstheme="minorHAnsi"/>
          <w:lang w:val="en-US"/>
        </w:rPr>
      </w:pPr>
      <w:bookmarkStart w:id="156" w:name="_Hlk78380800"/>
      <w:r w:rsidRPr="00A73CDA">
        <w:rPr>
          <w:rFonts w:asciiTheme="minorHAnsi" w:hAnsiTheme="minorHAnsi" w:cstheme="minorHAnsi"/>
          <w:lang w:val="en-US"/>
        </w:rPr>
        <w:t xml:space="preserve">A number of organisations provided technical support to investigate legal and administrative options through the project including related issues raised by </w:t>
      </w:r>
      <w:r>
        <w:rPr>
          <w:rFonts w:asciiTheme="minorHAnsi" w:hAnsiTheme="minorHAnsi" w:cstheme="minorHAnsi"/>
          <w:lang w:val="en-US"/>
        </w:rPr>
        <w:t>NTH</w:t>
      </w:r>
      <w:r w:rsidRPr="00A73CDA">
        <w:rPr>
          <w:rFonts w:asciiTheme="minorHAnsi" w:hAnsiTheme="minorHAnsi" w:cstheme="minorHAnsi"/>
          <w:lang w:val="en-US"/>
        </w:rPr>
        <w:t xml:space="preserve">s.  The supporting stakeholders included </w:t>
      </w:r>
      <w:r w:rsidR="005B726F">
        <w:rPr>
          <w:rFonts w:asciiTheme="minorHAnsi" w:hAnsiTheme="minorHAnsi" w:cstheme="minorHAnsi"/>
          <w:lang w:val="en-US"/>
        </w:rPr>
        <w:t>Western Australia</w:t>
      </w:r>
      <w:r w:rsidRPr="00A73CDA">
        <w:rPr>
          <w:rFonts w:asciiTheme="minorHAnsi" w:hAnsiTheme="minorHAnsi" w:cstheme="minorHAnsi"/>
          <w:lang w:val="en-US"/>
        </w:rPr>
        <w:t xml:space="preserve"> </w:t>
      </w:r>
      <w:r>
        <w:rPr>
          <w:rFonts w:asciiTheme="minorHAnsi" w:hAnsiTheme="minorHAnsi" w:cstheme="minorHAnsi"/>
          <w:lang w:val="en-US"/>
        </w:rPr>
        <w:t>Government</w:t>
      </w:r>
      <w:r w:rsidRPr="00A73CDA">
        <w:rPr>
          <w:rFonts w:asciiTheme="minorHAnsi" w:hAnsiTheme="minorHAnsi" w:cstheme="minorHAnsi"/>
          <w:lang w:val="en-US"/>
        </w:rPr>
        <w:t xml:space="preserve">al agencies, regional organisations, </w:t>
      </w:r>
      <w:r>
        <w:rPr>
          <w:rFonts w:asciiTheme="minorHAnsi" w:hAnsiTheme="minorHAnsi" w:cstheme="minorHAnsi"/>
          <w:lang w:val="en-US"/>
        </w:rPr>
        <w:t>IBA</w:t>
      </w:r>
      <w:r w:rsidRPr="00A73CDA">
        <w:rPr>
          <w:rFonts w:asciiTheme="minorHAnsi" w:hAnsiTheme="minorHAnsi" w:cstheme="minorHAnsi"/>
          <w:lang w:val="en-US"/>
        </w:rPr>
        <w:t xml:space="preserve">, Australian Human Right </w:t>
      </w:r>
      <w:r w:rsidR="005A1C5F">
        <w:rPr>
          <w:rFonts w:asciiTheme="minorHAnsi" w:hAnsiTheme="minorHAnsi" w:cstheme="minorHAnsi"/>
          <w:lang w:val="en-US"/>
        </w:rPr>
        <w:t>o</w:t>
      </w:r>
      <w:r w:rsidRPr="00A73CDA">
        <w:rPr>
          <w:rFonts w:asciiTheme="minorHAnsi" w:hAnsiTheme="minorHAnsi" w:cstheme="minorHAnsi"/>
          <w:lang w:val="en-US"/>
        </w:rPr>
        <w:t>rganisation</w:t>
      </w:r>
      <w:r w:rsidR="005A1C5F">
        <w:rPr>
          <w:rFonts w:asciiTheme="minorHAnsi" w:hAnsiTheme="minorHAnsi" w:cstheme="minorHAnsi"/>
          <w:lang w:val="en-US"/>
        </w:rPr>
        <w:t>s</w:t>
      </w:r>
      <w:r w:rsidRPr="00A73CDA">
        <w:rPr>
          <w:rFonts w:asciiTheme="minorHAnsi" w:hAnsiTheme="minorHAnsi" w:cstheme="minorHAnsi"/>
          <w:lang w:val="en-US"/>
        </w:rPr>
        <w:t xml:space="preserve">. </w:t>
      </w:r>
    </w:p>
    <w:p w14:paraId="38C7CE72" w14:textId="77777777" w:rsidR="00E25618" w:rsidRPr="00A73CDA" w:rsidRDefault="00E25618" w:rsidP="00E25618">
      <w:pPr>
        <w:pStyle w:val="CCSNormalText"/>
        <w:spacing w:before="120"/>
        <w:rPr>
          <w:rFonts w:asciiTheme="minorHAnsi" w:hAnsiTheme="minorHAnsi" w:cstheme="minorHAnsi"/>
          <w:lang w:val="en-US"/>
        </w:rPr>
      </w:pPr>
      <w:r w:rsidRPr="00A73CDA">
        <w:rPr>
          <w:rFonts w:asciiTheme="minorHAnsi" w:hAnsiTheme="minorHAnsi" w:cstheme="minorHAnsi"/>
          <w:lang w:val="en-US"/>
        </w:rPr>
        <w:t xml:space="preserve">Support to investigate financial aspects of the project including financial options for homeownership were also provided by the Financial sector including:  Bankwest, Commonwealth Bank, Westpac, ANZ Bank, </w:t>
      </w:r>
      <w:r>
        <w:rPr>
          <w:rFonts w:asciiTheme="minorHAnsi" w:hAnsiTheme="minorHAnsi" w:cstheme="minorHAnsi"/>
          <w:lang w:val="en-US"/>
        </w:rPr>
        <w:t>IBA</w:t>
      </w:r>
      <w:r w:rsidRPr="00A73CDA">
        <w:rPr>
          <w:rFonts w:asciiTheme="minorHAnsi" w:hAnsiTheme="minorHAnsi" w:cstheme="minorHAnsi"/>
          <w:lang w:val="en-US"/>
        </w:rPr>
        <w:t>, Rabobank, Indigenous Land Cor</w:t>
      </w:r>
      <w:bookmarkEnd w:id="154"/>
      <w:r w:rsidRPr="00A73CDA">
        <w:rPr>
          <w:rFonts w:asciiTheme="minorHAnsi" w:hAnsiTheme="minorHAnsi" w:cstheme="minorHAnsi"/>
          <w:lang w:val="en-US"/>
        </w:rPr>
        <w:t>poration and National Australia Bank. KRED again conveyed issues raised by native title options.</w:t>
      </w:r>
    </w:p>
    <w:bookmarkEnd w:id="156"/>
    <w:p w14:paraId="6447C626" w14:textId="03EA106F" w:rsidR="00E25618" w:rsidRPr="00A3113F" w:rsidRDefault="00E25618" w:rsidP="002C3D33">
      <w:pPr>
        <w:pStyle w:val="Heading3"/>
      </w:pPr>
      <w:r>
        <w:t xml:space="preserve">Pilot Outcomes and Lessons </w:t>
      </w:r>
      <w:r w:rsidR="00834BC1">
        <w:t>Learnt</w:t>
      </w:r>
    </w:p>
    <w:p w14:paraId="2A9B6099" w14:textId="3AC73FCC" w:rsidR="00E25618" w:rsidRPr="0077482F" w:rsidRDefault="00E25618" w:rsidP="005D6B10">
      <w:pPr>
        <w:spacing w:line="259" w:lineRule="auto"/>
        <w:ind w:left="567" w:right="515"/>
        <w:rPr>
          <w:rFonts w:ascii="Calibri" w:eastAsia="Calibri" w:hAnsi="Calibri"/>
          <w:i/>
          <w:iCs/>
          <w:sz w:val="22"/>
          <w:szCs w:val="22"/>
          <w:lang w:val="en-AU"/>
        </w:rPr>
      </w:pPr>
      <w:bookmarkStart w:id="157" w:name="_Hlk77610409"/>
      <w:r w:rsidRPr="0077482F">
        <w:rPr>
          <w:rFonts w:ascii="Calibri" w:eastAsia="Calibri" w:hAnsi="Calibri"/>
          <w:i/>
          <w:iCs/>
          <w:sz w:val="22"/>
          <w:szCs w:val="22"/>
          <w:lang w:val="en-AU"/>
        </w:rPr>
        <w:t>‘This has been the most comprehensive study of Aboriginal land tenure and economic development in Western Australia’.</w:t>
      </w:r>
      <w:bookmarkEnd w:id="157"/>
      <w:r w:rsidRPr="0077482F">
        <w:rPr>
          <w:rFonts w:ascii="Calibri" w:eastAsia="Calibri" w:hAnsi="Calibri"/>
          <w:i/>
          <w:iCs/>
          <w:sz w:val="22"/>
          <w:szCs w:val="22"/>
          <w:lang w:val="en-AU"/>
        </w:rPr>
        <w:t xml:space="preserve"> (Pilot Recipient Representative</w:t>
      </w:r>
      <w:r w:rsidR="005D6B10" w:rsidRPr="0077482F">
        <w:rPr>
          <w:rFonts w:ascii="Calibri" w:eastAsia="Calibri" w:hAnsi="Calibri"/>
          <w:i/>
          <w:iCs/>
          <w:sz w:val="22"/>
          <w:szCs w:val="22"/>
          <w:lang w:val="en-AU"/>
        </w:rPr>
        <w:t>)</w:t>
      </w:r>
    </w:p>
    <w:p w14:paraId="25D5A04E" w14:textId="265499E4" w:rsidR="00E25618" w:rsidRPr="00A73CDA" w:rsidRDefault="00E25618" w:rsidP="00E25618">
      <w:pPr>
        <w:pStyle w:val="CCSNormalText"/>
        <w:spacing w:before="120"/>
        <w:rPr>
          <w:rFonts w:asciiTheme="minorHAnsi" w:hAnsiTheme="minorHAnsi" w:cstheme="minorHAnsi"/>
          <w:lang w:val="en-US"/>
        </w:rPr>
      </w:pPr>
      <w:r w:rsidRPr="00A73CDA">
        <w:rPr>
          <w:rFonts w:asciiTheme="minorHAnsi" w:hAnsiTheme="minorHAnsi" w:cstheme="minorHAnsi"/>
          <w:lang w:val="en-US"/>
        </w:rPr>
        <w:t xml:space="preserve">This </w:t>
      </w:r>
      <w:r w:rsidR="00ED2A86">
        <w:rPr>
          <w:rFonts w:asciiTheme="minorHAnsi" w:hAnsiTheme="minorHAnsi" w:cstheme="minorHAnsi"/>
          <w:lang w:val="en-US"/>
        </w:rPr>
        <w:t>Pilot</w:t>
      </w:r>
      <w:r w:rsidRPr="00A73CDA">
        <w:rPr>
          <w:rFonts w:asciiTheme="minorHAnsi" w:hAnsiTheme="minorHAnsi" w:cstheme="minorHAnsi"/>
          <w:lang w:val="en-US"/>
        </w:rPr>
        <w:t xml:space="preserve"> has been completed and grant funds have been entirely allocated</w:t>
      </w:r>
      <w:r w:rsidR="001D6BA4">
        <w:rPr>
          <w:rFonts w:asciiTheme="minorHAnsi" w:hAnsiTheme="minorHAnsi" w:cstheme="minorHAnsi"/>
          <w:lang w:val="en-US"/>
        </w:rPr>
        <w:t>, with</w:t>
      </w:r>
      <w:r w:rsidRPr="00A73CDA">
        <w:rPr>
          <w:rFonts w:asciiTheme="minorHAnsi" w:hAnsiTheme="minorHAnsi" w:cstheme="minorHAnsi"/>
          <w:lang w:val="en-US"/>
        </w:rPr>
        <w:t xml:space="preserve"> the following performance targets specified in the Head Agreement and Project Schedule</w:t>
      </w:r>
      <w:r w:rsidR="001D6BA4">
        <w:rPr>
          <w:rFonts w:asciiTheme="minorHAnsi" w:hAnsiTheme="minorHAnsi" w:cstheme="minorHAnsi"/>
          <w:lang w:val="en-US"/>
        </w:rPr>
        <w:t xml:space="preserve"> met</w:t>
      </w:r>
      <w:r w:rsidRPr="005A1C5F">
        <w:rPr>
          <w:vertAlign w:val="superscript"/>
          <w:lang w:val="en-US"/>
        </w:rPr>
        <w:footnoteReference w:id="17"/>
      </w:r>
      <w:r w:rsidR="005A1C5F" w:rsidRPr="005A1C5F">
        <w:rPr>
          <w:rFonts w:asciiTheme="minorHAnsi" w:hAnsiTheme="minorHAnsi" w:cstheme="minorHAnsi"/>
          <w:vertAlign w:val="superscript"/>
          <w:lang w:val="en-US"/>
        </w:rPr>
        <w:t xml:space="preserve"> </w:t>
      </w:r>
      <w:r w:rsidRPr="00A73CDA">
        <w:rPr>
          <w:rFonts w:asciiTheme="minorHAnsi" w:hAnsiTheme="minorHAnsi" w:cstheme="minorHAnsi"/>
          <w:lang w:val="en-US"/>
        </w:rPr>
        <w:t>:</w:t>
      </w:r>
    </w:p>
    <w:p w14:paraId="0F739832" w14:textId="77777777" w:rsidR="00E25618" w:rsidRPr="00A3113F" w:rsidRDefault="00E25618" w:rsidP="00A600AB">
      <w:pPr>
        <w:pStyle w:val="CCSNormalText"/>
        <w:numPr>
          <w:ilvl w:val="0"/>
          <w:numId w:val="5"/>
        </w:numPr>
        <w:spacing w:before="120"/>
        <w:rPr>
          <w:rFonts w:asciiTheme="minorHAnsi" w:hAnsiTheme="minorHAnsi" w:cstheme="minorHAnsi"/>
          <w:color w:val="000000" w:themeColor="text1"/>
        </w:rPr>
      </w:pPr>
      <w:r w:rsidRPr="00A3113F">
        <w:rPr>
          <w:rFonts w:asciiTheme="minorHAnsi" w:hAnsiTheme="minorHAnsi" w:cstheme="minorHAnsi"/>
          <w:color w:val="000000" w:themeColor="text1"/>
        </w:rPr>
        <w:t>Appropriate connection with Indigenous communities and relevant local services to facilitate engagement and involvement in funded activities.</w:t>
      </w:r>
    </w:p>
    <w:p w14:paraId="60A2710E" w14:textId="29035481" w:rsidR="00E25618" w:rsidRPr="00A3113F" w:rsidRDefault="00E25618" w:rsidP="00A600AB">
      <w:pPr>
        <w:pStyle w:val="CCSNormalText"/>
        <w:numPr>
          <w:ilvl w:val="0"/>
          <w:numId w:val="5"/>
        </w:numPr>
        <w:spacing w:before="120"/>
        <w:rPr>
          <w:rFonts w:asciiTheme="minorHAnsi" w:hAnsiTheme="minorHAnsi" w:cstheme="minorHAnsi"/>
          <w:color w:val="000000" w:themeColor="text1"/>
        </w:rPr>
      </w:pPr>
      <w:r w:rsidRPr="00A3113F">
        <w:rPr>
          <w:rFonts w:asciiTheme="minorHAnsi" w:hAnsiTheme="minorHAnsi" w:cstheme="minorHAnsi"/>
          <w:color w:val="000000" w:themeColor="text1"/>
        </w:rPr>
        <w:t xml:space="preserve">Feedback documented including a report with the relevant information on </w:t>
      </w:r>
      <w:r w:rsidR="00ED2A86">
        <w:rPr>
          <w:rFonts w:asciiTheme="minorHAnsi" w:hAnsiTheme="minorHAnsi" w:cstheme="minorHAnsi"/>
          <w:color w:val="000000" w:themeColor="text1"/>
        </w:rPr>
        <w:t>Northern Territory</w:t>
      </w:r>
      <w:r w:rsidRPr="00A3113F">
        <w:rPr>
          <w:rFonts w:asciiTheme="minorHAnsi" w:hAnsiTheme="minorHAnsi" w:cstheme="minorHAnsi"/>
          <w:color w:val="000000" w:themeColor="text1"/>
        </w:rPr>
        <w:t xml:space="preserve"> and </w:t>
      </w:r>
      <w:r w:rsidR="005B726F">
        <w:rPr>
          <w:rFonts w:asciiTheme="minorHAnsi" w:hAnsiTheme="minorHAnsi" w:cstheme="minorHAnsi"/>
          <w:color w:val="000000" w:themeColor="text1"/>
        </w:rPr>
        <w:t>Western Australia</w:t>
      </w:r>
      <w:r w:rsidRPr="00A3113F">
        <w:rPr>
          <w:rFonts w:asciiTheme="minorHAnsi" w:hAnsiTheme="minorHAnsi" w:cstheme="minorHAnsi"/>
          <w:color w:val="000000" w:themeColor="text1"/>
        </w:rPr>
        <w:t xml:space="preserve"> tenure regimes, advantages and drawbacks analysis and identification of gaps in policies and options to address them.</w:t>
      </w:r>
    </w:p>
    <w:p w14:paraId="5420D31E" w14:textId="7FCD9AB9" w:rsidR="00E25618" w:rsidRPr="00A73CDA" w:rsidRDefault="00E25618" w:rsidP="00E25618">
      <w:pPr>
        <w:pStyle w:val="CCSNormalText"/>
        <w:spacing w:before="120"/>
        <w:rPr>
          <w:rFonts w:asciiTheme="minorHAnsi" w:hAnsiTheme="minorHAnsi" w:cstheme="minorHAnsi"/>
          <w:lang w:val="en-US"/>
        </w:rPr>
      </w:pPr>
      <w:r w:rsidRPr="00A73CDA">
        <w:rPr>
          <w:rFonts w:asciiTheme="minorHAnsi" w:hAnsiTheme="minorHAnsi" w:cstheme="minorHAnsi"/>
          <w:lang w:val="en-US"/>
        </w:rPr>
        <w:t xml:space="preserve">The </w:t>
      </w:r>
      <w:r w:rsidR="00ED2A86">
        <w:rPr>
          <w:rFonts w:asciiTheme="minorHAnsi" w:hAnsiTheme="minorHAnsi" w:cstheme="minorHAnsi"/>
          <w:lang w:val="en-US"/>
        </w:rPr>
        <w:t>Pilot</w:t>
      </w:r>
      <w:r w:rsidRPr="00A73CDA">
        <w:rPr>
          <w:rFonts w:asciiTheme="minorHAnsi" w:hAnsiTheme="minorHAnsi" w:cstheme="minorHAnsi"/>
          <w:lang w:val="en-US"/>
        </w:rPr>
        <w:t xml:space="preserve"> finished by the Agreed due date, at the end of 2017 and a final report </w:t>
      </w:r>
      <w:r>
        <w:rPr>
          <w:rFonts w:asciiTheme="minorHAnsi" w:hAnsiTheme="minorHAnsi" w:cstheme="minorHAnsi"/>
          <w:lang w:val="en-US"/>
        </w:rPr>
        <w:t>was</w:t>
      </w:r>
      <w:r w:rsidRPr="00A73CDA">
        <w:rPr>
          <w:rFonts w:asciiTheme="minorHAnsi" w:hAnsiTheme="minorHAnsi" w:cstheme="minorHAnsi"/>
          <w:lang w:val="en-US"/>
        </w:rPr>
        <w:t xml:space="preserve"> submitted. </w:t>
      </w:r>
    </w:p>
    <w:p w14:paraId="1D248C65" w14:textId="320BA22C" w:rsidR="009D5817" w:rsidRPr="00A73CDA" w:rsidRDefault="00E25618" w:rsidP="00E25618">
      <w:pPr>
        <w:pStyle w:val="CCSNormalText"/>
        <w:spacing w:before="120"/>
        <w:rPr>
          <w:rFonts w:asciiTheme="minorHAnsi" w:hAnsiTheme="minorHAnsi" w:cstheme="minorHAnsi"/>
          <w:lang w:val="en-US"/>
        </w:rPr>
      </w:pPr>
      <w:r w:rsidRPr="00A73CDA">
        <w:rPr>
          <w:rFonts w:asciiTheme="minorHAnsi" w:hAnsiTheme="minorHAnsi" w:cstheme="minorHAnsi"/>
          <w:lang w:val="en-US"/>
        </w:rPr>
        <w:t xml:space="preserve">A summary of the </w:t>
      </w:r>
      <w:r w:rsidR="00ED2A86">
        <w:rPr>
          <w:rFonts w:asciiTheme="minorHAnsi" w:hAnsiTheme="minorHAnsi" w:cstheme="minorHAnsi"/>
          <w:lang w:val="en-US"/>
        </w:rPr>
        <w:t>Pilot</w:t>
      </w:r>
      <w:r w:rsidRPr="00A73CDA">
        <w:rPr>
          <w:rFonts w:asciiTheme="minorHAnsi" w:hAnsiTheme="minorHAnsi" w:cstheme="minorHAnsi"/>
          <w:lang w:val="en-US"/>
        </w:rPr>
        <w:t xml:space="preserve"> outcomes achieved against the land tenure issues investigated is shown in Table </w:t>
      </w:r>
      <w:r w:rsidR="000052E7">
        <w:rPr>
          <w:rFonts w:asciiTheme="minorHAnsi" w:hAnsiTheme="minorHAnsi" w:cstheme="minorHAnsi"/>
          <w:lang w:val="en-US"/>
        </w:rPr>
        <w:t>7</w:t>
      </w:r>
      <w:r w:rsidRPr="00A73CDA">
        <w:rPr>
          <w:rFonts w:asciiTheme="minorHAnsi" w:hAnsiTheme="minorHAnsi" w:cstheme="minorHAnsi"/>
          <w:lang w:val="en-US"/>
        </w:rPr>
        <w:t>.</w:t>
      </w:r>
    </w:p>
    <w:p w14:paraId="3CBEE88E" w14:textId="09852B4A" w:rsidR="00E25618" w:rsidRPr="00A3113F" w:rsidRDefault="000052E7" w:rsidP="00E25618">
      <w:pPr>
        <w:pStyle w:val="Caption"/>
      </w:pPr>
      <w:bookmarkStart w:id="158" w:name="_Toc83826846"/>
      <w:r w:rsidRPr="00A3113F">
        <w:lastRenderedPageBreak/>
        <w:t xml:space="preserve">Table </w:t>
      </w:r>
      <w:fldSimple w:instr=" SEQ Table \* ARABIC ">
        <w:r>
          <w:rPr>
            <w:noProof/>
          </w:rPr>
          <w:t>7</w:t>
        </w:r>
      </w:fldSimple>
      <w:r>
        <w:t xml:space="preserve"> </w:t>
      </w:r>
      <w:r w:rsidR="007A60F7">
        <w:t xml:space="preserve">- </w:t>
      </w:r>
      <w:r w:rsidR="00AF0449">
        <w:t xml:space="preserve">Pilot One Outcomes Achieved Against </w:t>
      </w:r>
      <w:r w:rsidR="00E25618" w:rsidRPr="00A3113F">
        <w:t>Land Tenure Issues</w:t>
      </w:r>
      <w:bookmarkEnd w:id="158"/>
      <w:r w:rsidR="00E25618" w:rsidRPr="00A3113F">
        <w:t xml:space="preserve"> </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620" w:firstRow="1" w:lastRow="0" w:firstColumn="0" w:lastColumn="0" w:noHBand="1" w:noVBand="1"/>
      </w:tblPr>
      <w:tblGrid>
        <w:gridCol w:w="1796"/>
        <w:gridCol w:w="3733"/>
        <w:gridCol w:w="1842"/>
        <w:gridCol w:w="1985"/>
      </w:tblGrid>
      <w:tr w:rsidR="00E25618" w:rsidRPr="00A3113F" w14:paraId="175AAED7" w14:textId="77777777" w:rsidTr="00EA2658">
        <w:trPr>
          <w:cantSplit/>
          <w:trHeight w:val="608"/>
          <w:tblHeader/>
        </w:trPr>
        <w:tc>
          <w:tcPr>
            <w:tcW w:w="1796" w:type="dxa"/>
            <w:shd w:val="clear" w:color="auto" w:fill="auto"/>
            <w:tcMar>
              <w:top w:w="0" w:type="dxa"/>
              <w:left w:w="108" w:type="dxa"/>
              <w:bottom w:w="0" w:type="dxa"/>
              <w:right w:w="108" w:type="dxa"/>
            </w:tcMar>
            <w:hideMark/>
          </w:tcPr>
          <w:p w14:paraId="02EC5340" w14:textId="77777777" w:rsidR="00E25618" w:rsidRPr="00EA2658" w:rsidRDefault="00E25618" w:rsidP="00E25618">
            <w:pPr>
              <w:spacing w:before="120" w:after="120"/>
              <w:rPr>
                <w:rFonts w:asciiTheme="minorHAnsi" w:hAnsiTheme="minorHAnsi" w:cstheme="minorHAnsi"/>
                <w:b/>
                <w:bCs/>
                <w:sz w:val="22"/>
                <w:szCs w:val="22"/>
              </w:rPr>
            </w:pPr>
            <w:r w:rsidRPr="00EA2658">
              <w:rPr>
                <w:rFonts w:asciiTheme="minorHAnsi" w:hAnsiTheme="minorHAnsi" w:cstheme="minorHAnsi"/>
                <w:b/>
                <w:bCs/>
                <w:sz w:val="22"/>
                <w:szCs w:val="22"/>
              </w:rPr>
              <w:t>Land Tenure Issue Facing Pilot</w:t>
            </w:r>
          </w:p>
        </w:tc>
        <w:tc>
          <w:tcPr>
            <w:tcW w:w="3733" w:type="dxa"/>
            <w:shd w:val="clear" w:color="auto" w:fill="auto"/>
          </w:tcPr>
          <w:p w14:paraId="3F42728D" w14:textId="77777777" w:rsidR="00E25618" w:rsidRPr="00EA2658" w:rsidRDefault="00E25618" w:rsidP="00E25618">
            <w:pPr>
              <w:spacing w:before="120" w:after="120"/>
              <w:ind w:left="189"/>
              <w:rPr>
                <w:rFonts w:asciiTheme="minorHAnsi" w:hAnsiTheme="minorHAnsi" w:cstheme="minorHAnsi"/>
                <w:b/>
                <w:bCs/>
                <w:sz w:val="22"/>
                <w:szCs w:val="22"/>
              </w:rPr>
            </w:pPr>
            <w:r w:rsidRPr="00EA2658">
              <w:rPr>
                <w:rFonts w:asciiTheme="minorHAnsi" w:hAnsiTheme="minorHAnsi" w:cstheme="minorHAnsi"/>
                <w:b/>
                <w:bCs/>
                <w:sz w:val="22"/>
                <w:szCs w:val="22"/>
              </w:rPr>
              <w:t>Measures applied during Pilot</w:t>
            </w:r>
          </w:p>
        </w:tc>
        <w:tc>
          <w:tcPr>
            <w:tcW w:w="1842" w:type="dxa"/>
            <w:shd w:val="clear" w:color="auto" w:fill="auto"/>
          </w:tcPr>
          <w:p w14:paraId="73315CD2" w14:textId="77777777" w:rsidR="00E25618" w:rsidRPr="00EA2658" w:rsidRDefault="00E25618" w:rsidP="00E25618">
            <w:pPr>
              <w:spacing w:before="120" w:after="120"/>
              <w:ind w:left="140"/>
              <w:rPr>
                <w:rFonts w:asciiTheme="minorHAnsi" w:hAnsiTheme="minorHAnsi" w:cstheme="minorHAnsi"/>
                <w:b/>
                <w:bCs/>
                <w:sz w:val="22"/>
                <w:szCs w:val="22"/>
              </w:rPr>
            </w:pPr>
            <w:r w:rsidRPr="00EA2658">
              <w:rPr>
                <w:rFonts w:asciiTheme="minorHAnsi" w:hAnsiTheme="minorHAnsi" w:cstheme="minorHAnsi"/>
                <w:b/>
                <w:bCs/>
                <w:sz w:val="22"/>
                <w:szCs w:val="22"/>
              </w:rPr>
              <w:t>Pilot Suggestions</w:t>
            </w:r>
          </w:p>
        </w:tc>
        <w:tc>
          <w:tcPr>
            <w:tcW w:w="1985" w:type="dxa"/>
            <w:shd w:val="clear" w:color="auto" w:fill="auto"/>
          </w:tcPr>
          <w:p w14:paraId="47C2CDB7" w14:textId="77777777" w:rsidR="00E25618" w:rsidRPr="00EA2658" w:rsidRDefault="00E25618" w:rsidP="00E25618">
            <w:pPr>
              <w:spacing w:before="120" w:after="120"/>
              <w:ind w:left="147"/>
              <w:rPr>
                <w:rFonts w:asciiTheme="minorHAnsi" w:hAnsiTheme="minorHAnsi" w:cstheme="minorHAnsi"/>
                <w:b/>
                <w:bCs/>
                <w:sz w:val="22"/>
                <w:szCs w:val="22"/>
              </w:rPr>
            </w:pPr>
            <w:r w:rsidRPr="00EA2658">
              <w:rPr>
                <w:rFonts w:asciiTheme="minorHAnsi" w:hAnsiTheme="minorHAnsi" w:cstheme="minorHAnsi"/>
                <w:b/>
                <w:bCs/>
                <w:sz w:val="22"/>
                <w:szCs w:val="22"/>
              </w:rPr>
              <w:t>Stakeholders</w:t>
            </w:r>
          </w:p>
        </w:tc>
      </w:tr>
      <w:tr w:rsidR="00E25618" w:rsidRPr="00A3113F" w14:paraId="26E73546" w14:textId="77777777" w:rsidTr="009B4FB6">
        <w:trPr>
          <w:cantSplit/>
          <w:trHeight w:val="832"/>
        </w:trPr>
        <w:tc>
          <w:tcPr>
            <w:tcW w:w="1796" w:type="dxa"/>
            <w:tcMar>
              <w:top w:w="0" w:type="dxa"/>
              <w:left w:w="108" w:type="dxa"/>
              <w:bottom w:w="0" w:type="dxa"/>
              <w:right w:w="108" w:type="dxa"/>
            </w:tcMar>
          </w:tcPr>
          <w:p w14:paraId="0CF21AEB" w14:textId="57C70B21" w:rsidR="00E25618" w:rsidRPr="00A3113F" w:rsidRDefault="005B726F" w:rsidP="00E25618">
            <w:pPr>
              <w:spacing w:before="60" w:after="6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Western Australia</w:t>
            </w:r>
            <w:r w:rsidR="00E25618" w:rsidRPr="00A3113F">
              <w:rPr>
                <w:rFonts w:asciiTheme="minorHAnsi" w:hAnsiTheme="minorHAnsi" w:cstheme="minorHAnsi"/>
                <w:color w:val="000000" w:themeColor="text1"/>
                <w:sz w:val="20"/>
                <w:szCs w:val="20"/>
              </w:rPr>
              <w:t xml:space="preserve"> land tenure context</w:t>
            </w:r>
          </w:p>
        </w:tc>
        <w:tc>
          <w:tcPr>
            <w:tcW w:w="3733" w:type="dxa"/>
          </w:tcPr>
          <w:p w14:paraId="3EFF4E50" w14:textId="0A02E73B" w:rsidR="00E25618" w:rsidRPr="00A3113F" w:rsidRDefault="00E25618" w:rsidP="00E25618">
            <w:pPr>
              <w:spacing w:before="60" w:after="60"/>
              <w:ind w:left="189"/>
              <w:rPr>
                <w:rFonts w:asciiTheme="minorHAnsi" w:hAnsiTheme="minorHAnsi" w:cstheme="minorHAnsi"/>
                <w:color w:val="000000" w:themeColor="text1"/>
                <w:sz w:val="20"/>
                <w:szCs w:val="20"/>
              </w:rPr>
            </w:pPr>
            <w:r w:rsidRPr="00A3113F">
              <w:rPr>
                <w:rFonts w:asciiTheme="minorHAnsi" w:hAnsiTheme="minorHAnsi" w:cstheme="minorHAnsi"/>
                <w:color w:val="000000" w:themeColor="text1"/>
                <w:sz w:val="20"/>
                <w:szCs w:val="20"/>
              </w:rPr>
              <w:t xml:space="preserve">Investigation of land tenure model supported by new legislation enabling replication of the </w:t>
            </w:r>
            <w:r w:rsidR="00ED2A86">
              <w:rPr>
                <w:rFonts w:asciiTheme="minorHAnsi" w:hAnsiTheme="minorHAnsi" w:cstheme="minorHAnsi"/>
                <w:color w:val="000000" w:themeColor="text1"/>
                <w:sz w:val="20"/>
                <w:szCs w:val="20"/>
              </w:rPr>
              <w:t>Northern Territory</w:t>
            </w:r>
            <w:r w:rsidRPr="00A3113F">
              <w:rPr>
                <w:rFonts w:asciiTheme="minorHAnsi" w:hAnsiTheme="minorHAnsi" w:cstheme="minorHAnsi"/>
                <w:color w:val="000000" w:themeColor="text1"/>
                <w:sz w:val="20"/>
                <w:szCs w:val="20"/>
              </w:rPr>
              <w:t xml:space="preserve"> </w:t>
            </w:r>
            <w:r>
              <w:rPr>
                <w:rFonts w:asciiTheme="minorHAnsi" w:hAnsiTheme="minorHAnsi" w:cstheme="minorHAnsi"/>
                <w:color w:val="000000" w:themeColor="text1"/>
                <w:sz w:val="20"/>
                <w:szCs w:val="20"/>
              </w:rPr>
              <w:t>Township Leasing</w:t>
            </w:r>
            <w:r w:rsidRPr="00A3113F">
              <w:rPr>
                <w:rFonts w:asciiTheme="minorHAnsi" w:hAnsiTheme="minorHAnsi" w:cstheme="minorHAnsi"/>
                <w:color w:val="000000" w:themeColor="text1"/>
                <w:sz w:val="20"/>
                <w:szCs w:val="20"/>
              </w:rPr>
              <w:t xml:space="preserve"> model</w:t>
            </w:r>
          </w:p>
        </w:tc>
        <w:tc>
          <w:tcPr>
            <w:tcW w:w="1842" w:type="dxa"/>
          </w:tcPr>
          <w:p w14:paraId="636C1B97" w14:textId="2C6D67AD" w:rsidR="00E25618" w:rsidRPr="00A3113F" w:rsidRDefault="00E25618" w:rsidP="00E25618">
            <w:pPr>
              <w:spacing w:before="60" w:after="60"/>
              <w:ind w:left="140"/>
              <w:rPr>
                <w:rFonts w:asciiTheme="minorHAnsi" w:hAnsiTheme="minorHAnsi" w:cstheme="minorHAnsi"/>
                <w:color w:val="000000" w:themeColor="text1"/>
                <w:sz w:val="20"/>
                <w:szCs w:val="20"/>
              </w:rPr>
            </w:pPr>
            <w:r w:rsidRPr="00A3113F">
              <w:rPr>
                <w:rFonts w:asciiTheme="minorHAnsi" w:hAnsiTheme="minorHAnsi" w:cstheme="minorHAnsi"/>
                <w:color w:val="000000" w:themeColor="text1"/>
                <w:sz w:val="20"/>
                <w:szCs w:val="20"/>
              </w:rPr>
              <w:t xml:space="preserve">Promotion of ‘beneficial legislation’ in </w:t>
            </w:r>
            <w:r w:rsidR="005B726F">
              <w:rPr>
                <w:rFonts w:asciiTheme="minorHAnsi" w:hAnsiTheme="minorHAnsi" w:cstheme="minorHAnsi"/>
                <w:color w:val="000000" w:themeColor="text1"/>
                <w:sz w:val="20"/>
                <w:szCs w:val="20"/>
              </w:rPr>
              <w:t>Western Australia</w:t>
            </w:r>
          </w:p>
        </w:tc>
        <w:tc>
          <w:tcPr>
            <w:tcW w:w="1985" w:type="dxa"/>
          </w:tcPr>
          <w:p w14:paraId="456B6977" w14:textId="77777777" w:rsidR="00E25618" w:rsidRPr="00A3113F" w:rsidRDefault="00E25618" w:rsidP="00E25618">
            <w:pPr>
              <w:ind w:left="147"/>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NTH</w:t>
            </w:r>
            <w:r w:rsidRPr="00A3113F">
              <w:rPr>
                <w:rFonts w:asciiTheme="minorHAnsi" w:hAnsiTheme="minorHAnsi" w:cstheme="minorHAnsi"/>
                <w:color w:val="000000" w:themeColor="text1"/>
                <w:sz w:val="20"/>
                <w:szCs w:val="20"/>
              </w:rPr>
              <w:t>s</w:t>
            </w:r>
          </w:p>
          <w:p w14:paraId="44B9CC80" w14:textId="77777777" w:rsidR="00E25618" w:rsidRPr="00A3113F" w:rsidRDefault="00E25618" w:rsidP="00E25618">
            <w:pPr>
              <w:spacing w:before="60" w:after="60"/>
              <w:ind w:left="147"/>
              <w:rPr>
                <w:rFonts w:asciiTheme="minorHAnsi" w:hAnsiTheme="minorHAnsi" w:cstheme="minorHAnsi"/>
                <w:color w:val="000000" w:themeColor="text1"/>
                <w:sz w:val="20"/>
                <w:szCs w:val="20"/>
              </w:rPr>
            </w:pPr>
            <w:r w:rsidRPr="00A3113F">
              <w:rPr>
                <w:rFonts w:asciiTheme="minorHAnsi" w:hAnsiTheme="minorHAnsi" w:cstheme="minorHAnsi"/>
                <w:color w:val="000000" w:themeColor="text1"/>
                <w:sz w:val="20"/>
                <w:szCs w:val="20"/>
              </w:rPr>
              <w:t>Government</w:t>
            </w:r>
          </w:p>
        </w:tc>
      </w:tr>
      <w:tr w:rsidR="00E25618" w:rsidRPr="00A3113F" w14:paraId="3D73AA2A" w14:textId="77777777" w:rsidTr="009B4FB6">
        <w:trPr>
          <w:cantSplit/>
          <w:trHeight w:val="1260"/>
        </w:trPr>
        <w:tc>
          <w:tcPr>
            <w:tcW w:w="1796" w:type="dxa"/>
            <w:tcMar>
              <w:top w:w="0" w:type="dxa"/>
              <w:left w:w="108" w:type="dxa"/>
              <w:bottom w:w="0" w:type="dxa"/>
              <w:right w:w="108" w:type="dxa"/>
            </w:tcMar>
          </w:tcPr>
          <w:p w14:paraId="0EF3920E" w14:textId="77777777" w:rsidR="00E25618" w:rsidRPr="00A3113F" w:rsidRDefault="00E25618" w:rsidP="00E25618">
            <w:pPr>
              <w:spacing w:before="60" w:after="60"/>
              <w:rPr>
                <w:rFonts w:asciiTheme="minorHAnsi" w:hAnsiTheme="minorHAnsi" w:cstheme="minorHAnsi"/>
                <w:color w:val="000000" w:themeColor="text1"/>
                <w:sz w:val="20"/>
                <w:szCs w:val="20"/>
              </w:rPr>
            </w:pPr>
            <w:r w:rsidRPr="00A3113F">
              <w:rPr>
                <w:rFonts w:asciiTheme="minorHAnsi" w:hAnsiTheme="minorHAnsi" w:cstheme="minorHAnsi"/>
                <w:color w:val="000000" w:themeColor="text1"/>
                <w:sz w:val="20"/>
                <w:szCs w:val="20"/>
              </w:rPr>
              <w:t>Kimberley region on ALT Estate</w:t>
            </w:r>
          </w:p>
        </w:tc>
        <w:tc>
          <w:tcPr>
            <w:tcW w:w="3733" w:type="dxa"/>
          </w:tcPr>
          <w:p w14:paraId="3136CB79" w14:textId="77777777" w:rsidR="00E25618" w:rsidRPr="00A3113F" w:rsidRDefault="00E25618" w:rsidP="00E25618">
            <w:pPr>
              <w:spacing w:before="60" w:after="60"/>
              <w:ind w:left="189"/>
              <w:rPr>
                <w:rFonts w:asciiTheme="minorHAnsi" w:hAnsiTheme="minorHAnsi" w:cstheme="minorHAnsi"/>
                <w:color w:val="000000" w:themeColor="text1"/>
                <w:sz w:val="20"/>
                <w:szCs w:val="20"/>
              </w:rPr>
            </w:pPr>
            <w:r w:rsidRPr="00A3113F">
              <w:rPr>
                <w:rFonts w:asciiTheme="minorHAnsi" w:hAnsiTheme="minorHAnsi" w:cstheme="minorHAnsi"/>
                <w:color w:val="000000" w:themeColor="text1"/>
                <w:sz w:val="20"/>
                <w:szCs w:val="20"/>
              </w:rPr>
              <w:t>NTH Consultation</w:t>
            </w:r>
          </w:p>
          <w:p w14:paraId="1E28B721" w14:textId="77777777" w:rsidR="00E25618" w:rsidRPr="00A3113F" w:rsidRDefault="00E25618" w:rsidP="00E25618">
            <w:pPr>
              <w:spacing w:before="60" w:after="60"/>
              <w:ind w:left="189"/>
              <w:rPr>
                <w:rFonts w:asciiTheme="minorHAnsi" w:hAnsiTheme="minorHAnsi" w:cstheme="minorHAnsi"/>
                <w:color w:val="000000" w:themeColor="text1"/>
                <w:sz w:val="20"/>
                <w:szCs w:val="20"/>
              </w:rPr>
            </w:pPr>
            <w:r w:rsidRPr="00A3113F">
              <w:rPr>
                <w:rFonts w:asciiTheme="minorHAnsi" w:hAnsiTheme="minorHAnsi" w:cstheme="minorHAnsi"/>
                <w:color w:val="000000" w:themeColor="text1"/>
                <w:sz w:val="20"/>
                <w:szCs w:val="20"/>
              </w:rPr>
              <w:t>Recommendation: The State to create legislation that transfers the ALT held lands to a RNTBC or other suitable entity</w:t>
            </w:r>
          </w:p>
        </w:tc>
        <w:tc>
          <w:tcPr>
            <w:tcW w:w="1842" w:type="dxa"/>
          </w:tcPr>
          <w:p w14:paraId="1B061C1F" w14:textId="77777777" w:rsidR="00E25618" w:rsidRPr="00A3113F" w:rsidRDefault="00E25618" w:rsidP="00E25618">
            <w:pPr>
              <w:spacing w:before="60" w:after="60"/>
              <w:ind w:left="140"/>
              <w:rPr>
                <w:rFonts w:asciiTheme="minorHAnsi" w:hAnsiTheme="minorHAnsi" w:cstheme="minorHAnsi"/>
                <w:color w:val="000000" w:themeColor="text1"/>
                <w:sz w:val="20"/>
                <w:szCs w:val="20"/>
              </w:rPr>
            </w:pPr>
            <w:r w:rsidRPr="00A3113F">
              <w:rPr>
                <w:rFonts w:asciiTheme="minorHAnsi" w:hAnsiTheme="minorHAnsi" w:cstheme="minorHAnsi"/>
                <w:color w:val="000000" w:themeColor="text1"/>
                <w:sz w:val="20"/>
                <w:szCs w:val="20"/>
              </w:rPr>
              <w:t>Raise awareness on behalf of NTH</w:t>
            </w:r>
          </w:p>
        </w:tc>
        <w:tc>
          <w:tcPr>
            <w:tcW w:w="1985" w:type="dxa"/>
          </w:tcPr>
          <w:p w14:paraId="54718E67" w14:textId="77777777" w:rsidR="00E25618" w:rsidRPr="00A3113F" w:rsidRDefault="00E25618" w:rsidP="00E25618">
            <w:pPr>
              <w:spacing w:before="60" w:after="60"/>
              <w:ind w:left="147"/>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NTH</w:t>
            </w:r>
            <w:r w:rsidRPr="00A3113F">
              <w:rPr>
                <w:rFonts w:asciiTheme="minorHAnsi" w:hAnsiTheme="minorHAnsi" w:cstheme="minorHAnsi"/>
                <w:color w:val="000000" w:themeColor="text1"/>
                <w:sz w:val="20"/>
                <w:szCs w:val="20"/>
              </w:rPr>
              <w:t>s</w:t>
            </w:r>
          </w:p>
          <w:p w14:paraId="2370E7A7" w14:textId="77777777" w:rsidR="00E25618" w:rsidRPr="00A3113F" w:rsidRDefault="00E25618" w:rsidP="00E25618">
            <w:pPr>
              <w:spacing w:before="60" w:after="60"/>
              <w:ind w:left="147"/>
              <w:rPr>
                <w:rFonts w:asciiTheme="minorHAnsi" w:hAnsiTheme="minorHAnsi" w:cstheme="minorHAnsi"/>
                <w:color w:val="000000" w:themeColor="text1"/>
                <w:sz w:val="20"/>
                <w:szCs w:val="20"/>
              </w:rPr>
            </w:pPr>
            <w:r w:rsidRPr="00A3113F">
              <w:rPr>
                <w:rFonts w:asciiTheme="minorHAnsi" w:hAnsiTheme="minorHAnsi" w:cstheme="minorHAnsi"/>
                <w:color w:val="000000" w:themeColor="text1"/>
                <w:sz w:val="20"/>
                <w:szCs w:val="20"/>
              </w:rPr>
              <w:t>Government</w:t>
            </w:r>
          </w:p>
        </w:tc>
      </w:tr>
      <w:tr w:rsidR="00E25618" w:rsidRPr="00A3113F" w14:paraId="6C49FD25" w14:textId="77777777" w:rsidTr="009B4FB6">
        <w:trPr>
          <w:cantSplit/>
          <w:trHeight w:val="614"/>
        </w:trPr>
        <w:tc>
          <w:tcPr>
            <w:tcW w:w="1796" w:type="dxa"/>
            <w:tcMar>
              <w:top w:w="0" w:type="dxa"/>
              <w:left w:w="108" w:type="dxa"/>
              <w:bottom w:w="0" w:type="dxa"/>
              <w:right w:w="108" w:type="dxa"/>
            </w:tcMar>
          </w:tcPr>
          <w:p w14:paraId="1953E573" w14:textId="77777777" w:rsidR="00E25618" w:rsidRPr="00A3113F" w:rsidRDefault="00E25618" w:rsidP="00E25618">
            <w:pPr>
              <w:spacing w:before="60" w:after="60"/>
              <w:rPr>
                <w:rFonts w:asciiTheme="minorHAnsi" w:hAnsiTheme="minorHAnsi" w:cstheme="minorHAnsi"/>
                <w:color w:val="000000" w:themeColor="text1"/>
                <w:sz w:val="20"/>
                <w:szCs w:val="20"/>
              </w:rPr>
            </w:pPr>
            <w:r w:rsidRPr="00A3113F">
              <w:rPr>
                <w:rFonts w:asciiTheme="minorHAnsi" w:hAnsiTheme="minorHAnsi" w:cstheme="minorHAnsi"/>
                <w:color w:val="000000" w:themeColor="text1"/>
                <w:sz w:val="20"/>
                <w:szCs w:val="20"/>
              </w:rPr>
              <w:t>Non-extinguishment of native title</w:t>
            </w:r>
          </w:p>
        </w:tc>
        <w:tc>
          <w:tcPr>
            <w:tcW w:w="3733" w:type="dxa"/>
          </w:tcPr>
          <w:p w14:paraId="42963E99" w14:textId="77777777" w:rsidR="00E25618" w:rsidRPr="00A3113F" w:rsidRDefault="00E25618" w:rsidP="00E25618">
            <w:pPr>
              <w:spacing w:before="60" w:after="60"/>
              <w:ind w:left="189"/>
              <w:rPr>
                <w:rFonts w:asciiTheme="minorHAnsi" w:hAnsiTheme="minorHAnsi" w:cstheme="minorHAnsi"/>
                <w:color w:val="000000" w:themeColor="text1"/>
                <w:sz w:val="20"/>
                <w:szCs w:val="20"/>
              </w:rPr>
            </w:pPr>
            <w:r w:rsidRPr="00A3113F">
              <w:rPr>
                <w:rFonts w:asciiTheme="minorHAnsi" w:hAnsiTheme="minorHAnsi" w:cstheme="minorHAnsi"/>
                <w:color w:val="000000" w:themeColor="text1"/>
                <w:sz w:val="20"/>
                <w:szCs w:val="20"/>
              </w:rPr>
              <w:t>Investigation of 2 options of land tenure models that consider both constraints (</w:t>
            </w:r>
            <w:r>
              <w:rPr>
                <w:rFonts w:asciiTheme="minorHAnsi" w:hAnsiTheme="minorHAnsi" w:cstheme="minorHAnsi"/>
                <w:color w:val="000000" w:themeColor="text1"/>
                <w:sz w:val="20"/>
                <w:szCs w:val="20"/>
              </w:rPr>
              <w:t>Township Leasing</w:t>
            </w:r>
            <w:r w:rsidRPr="00A3113F">
              <w:rPr>
                <w:rFonts w:asciiTheme="minorHAnsi" w:hAnsiTheme="minorHAnsi" w:cstheme="minorHAnsi"/>
                <w:color w:val="000000" w:themeColor="text1"/>
                <w:sz w:val="20"/>
                <w:szCs w:val="20"/>
              </w:rPr>
              <w:t xml:space="preserve"> model/tenure creation</w:t>
            </w:r>
            <w:r>
              <w:rPr>
                <w:rFonts w:asciiTheme="minorHAnsi" w:hAnsiTheme="minorHAnsi" w:cstheme="minorHAnsi"/>
                <w:color w:val="000000" w:themeColor="text1"/>
                <w:sz w:val="20"/>
                <w:szCs w:val="20"/>
              </w:rPr>
              <w:t>)</w:t>
            </w:r>
            <w:r w:rsidRPr="00A3113F">
              <w:rPr>
                <w:rFonts w:asciiTheme="minorHAnsi" w:hAnsiTheme="minorHAnsi" w:cstheme="minorHAnsi"/>
                <w:color w:val="000000" w:themeColor="text1"/>
                <w:sz w:val="20"/>
                <w:szCs w:val="20"/>
              </w:rPr>
              <w:t xml:space="preserve"> while keeping native title:</w:t>
            </w:r>
          </w:p>
          <w:p w14:paraId="18EC5AE9" w14:textId="77777777" w:rsidR="00E25618" w:rsidRPr="00A3113F" w:rsidRDefault="00E25618" w:rsidP="00E25618">
            <w:pPr>
              <w:pStyle w:val="ListParagraph"/>
              <w:spacing w:before="60" w:after="60"/>
              <w:ind w:left="189"/>
              <w:rPr>
                <w:rFonts w:cstheme="minorHAnsi"/>
                <w:color w:val="000000" w:themeColor="text1"/>
                <w:sz w:val="20"/>
                <w:szCs w:val="20"/>
                <w:lang w:val="en-US"/>
              </w:rPr>
            </w:pPr>
            <w:r w:rsidRPr="00A3113F">
              <w:rPr>
                <w:rFonts w:cstheme="minorHAnsi"/>
                <w:color w:val="000000" w:themeColor="text1"/>
                <w:sz w:val="20"/>
                <w:szCs w:val="20"/>
                <w:lang w:val="en-US"/>
              </w:rPr>
              <w:t>I</w:t>
            </w:r>
            <w:r>
              <w:rPr>
                <w:rFonts w:cstheme="minorHAnsi"/>
                <w:color w:val="000000" w:themeColor="text1"/>
                <w:sz w:val="20"/>
                <w:szCs w:val="20"/>
                <w:lang w:val="en-US"/>
              </w:rPr>
              <w:t>LUA</w:t>
            </w:r>
            <w:r w:rsidRPr="00A3113F">
              <w:rPr>
                <w:rFonts w:cstheme="minorHAnsi"/>
                <w:color w:val="000000" w:themeColor="text1"/>
                <w:sz w:val="20"/>
                <w:szCs w:val="20"/>
                <w:lang w:val="en-US"/>
              </w:rPr>
              <w:t xml:space="preserve"> model – short term</w:t>
            </w:r>
          </w:p>
          <w:p w14:paraId="3E6862A1" w14:textId="77777777" w:rsidR="00E25618" w:rsidRPr="00A3113F" w:rsidRDefault="00E25618" w:rsidP="00E25618">
            <w:pPr>
              <w:spacing w:before="60" w:after="60"/>
              <w:ind w:left="189"/>
              <w:rPr>
                <w:rFonts w:asciiTheme="minorHAnsi" w:hAnsiTheme="minorHAnsi" w:cstheme="minorHAnsi"/>
                <w:color w:val="000000" w:themeColor="text1"/>
                <w:sz w:val="20"/>
                <w:szCs w:val="20"/>
              </w:rPr>
            </w:pPr>
            <w:r w:rsidRPr="00A3113F">
              <w:rPr>
                <w:rFonts w:asciiTheme="minorHAnsi" w:hAnsiTheme="minorHAnsi" w:cstheme="minorHAnsi"/>
                <w:color w:val="000000" w:themeColor="text1"/>
                <w:sz w:val="20"/>
                <w:szCs w:val="20"/>
              </w:rPr>
              <w:t>Legislation model – middle/long term</w:t>
            </w:r>
          </w:p>
        </w:tc>
        <w:tc>
          <w:tcPr>
            <w:tcW w:w="1842" w:type="dxa"/>
          </w:tcPr>
          <w:p w14:paraId="459C86FD" w14:textId="77777777" w:rsidR="00E25618" w:rsidRPr="00A3113F" w:rsidRDefault="00E25618" w:rsidP="00E25618">
            <w:pPr>
              <w:spacing w:before="60" w:after="60"/>
              <w:ind w:left="140"/>
              <w:rPr>
                <w:rFonts w:asciiTheme="minorHAnsi" w:hAnsiTheme="minorHAnsi" w:cstheme="minorHAnsi"/>
                <w:color w:val="000000" w:themeColor="text1"/>
                <w:sz w:val="20"/>
                <w:szCs w:val="20"/>
              </w:rPr>
            </w:pPr>
            <w:r w:rsidRPr="00A3113F">
              <w:rPr>
                <w:rFonts w:asciiTheme="minorHAnsi" w:hAnsiTheme="minorHAnsi" w:cstheme="minorHAnsi"/>
                <w:color w:val="000000" w:themeColor="text1"/>
                <w:sz w:val="20"/>
                <w:szCs w:val="20"/>
              </w:rPr>
              <w:t xml:space="preserve">Advocate for the priorities of NTH </w:t>
            </w:r>
          </w:p>
        </w:tc>
        <w:tc>
          <w:tcPr>
            <w:tcW w:w="1985" w:type="dxa"/>
          </w:tcPr>
          <w:p w14:paraId="20F38336" w14:textId="77777777" w:rsidR="00E25618" w:rsidRPr="00A3113F" w:rsidRDefault="00E25618" w:rsidP="00E25618">
            <w:pPr>
              <w:spacing w:before="60" w:after="60"/>
              <w:ind w:left="147"/>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NTH</w:t>
            </w:r>
            <w:r w:rsidRPr="00A3113F">
              <w:rPr>
                <w:rFonts w:asciiTheme="minorHAnsi" w:hAnsiTheme="minorHAnsi" w:cstheme="minorHAnsi"/>
                <w:color w:val="000000" w:themeColor="text1"/>
                <w:sz w:val="20"/>
                <w:szCs w:val="20"/>
              </w:rPr>
              <w:t>s</w:t>
            </w:r>
          </w:p>
          <w:p w14:paraId="38FD664A" w14:textId="77777777" w:rsidR="00E25618" w:rsidRPr="00A3113F" w:rsidRDefault="00E25618" w:rsidP="00E25618">
            <w:pPr>
              <w:spacing w:before="60" w:after="60"/>
              <w:ind w:left="147"/>
              <w:rPr>
                <w:rFonts w:asciiTheme="minorHAnsi" w:hAnsiTheme="minorHAnsi" w:cstheme="minorHAnsi"/>
                <w:color w:val="000000" w:themeColor="text1"/>
                <w:sz w:val="20"/>
                <w:szCs w:val="20"/>
              </w:rPr>
            </w:pPr>
            <w:r w:rsidRPr="00A3113F">
              <w:rPr>
                <w:rFonts w:asciiTheme="minorHAnsi" w:hAnsiTheme="minorHAnsi" w:cstheme="minorHAnsi"/>
                <w:color w:val="000000" w:themeColor="text1"/>
                <w:sz w:val="20"/>
                <w:szCs w:val="20"/>
              </w:rPr>
              <w:t>Government</w:t>
            </w:r>
          </w:p>
        </w:tc>
      </w:tr>
      <w:tr w:rsidR="00E25618" w:rsidRPr="00A3113F" w14:paraId="004D341B" w14:textId="77777777" w:rsidTr="009B4FB6">
        <w:trPr>
          <w:cantSplit/>
          <w:trHeight w:val="614"/>
        </w:trPr>
        <w:tc>
          <w:tcPr>
            <w:tcW w:w="1796" w:type="dxa"/>
            <w:tcMar>
              <w:top w:w="0" w:type="dxa"/>
              <w:left w:w="108" w:type="dxa"/>
              <w:bottom w:w="0" w:type="dxa"/>
              <w:right w:w="108" w:type="dxa"/>
            </w:tcMar>
          </w:tcPr>
          <w:p w14:paraId="6D817398" w14:textId="77777777" w:rsidR="00E25618" w:rsidRPr="00A3113F" w:rsidRDefault="00E25618" w:rsidP="00E25618">
            <w:pPr>
              <w:spacing w:before="60" w:after="60"/>
              <w:rPr>
                <w:rFonts w:asciiTheme="minorHAnsi" w:hAnsiTheme="minorHAnsi" w:cstheme="minorHAnsi"/>
                <w:color w:val="000000" w:themeColor="text1"/>
                <w:sz w:val="20"/>
                <w:szCs w:val="20"/>
              </w:rPr>
            </w:pPr>
            <w:r w:rsidRPr="00A3113F">
              <w:rPr>
                <w:rFonts w:asciiTheme="minorHAnsi" w:hAnsiTheme="minorHAnsi" w:cstheme="minorHAnsi"/>
                <w:color w:val="000000" w:themeColor="text1"/>
                <w:sz w:val="20"/>
                <w:szCs w:val="20"/>
              </w:rPr>
              <w:t>Land tenure funding</w:t>
            </w:r>
          </w:p>
        </w:tc>
        <w:tc>
          <w:tcPr>
            <w:tcW w:w="3733" w:type="dxa"/>
          </w:tcPr>
          <w:p w14:paraId="1A3C7180" w14:textId="77777777" w:rsidR="00E25618" w:rsidRPr="00A3113F" w:rsidRDefault="00E25618" w:rsidP="00E25618">
            <w:pPr>
              <w:spacing w:before="60" w:after="60"/>
              <w:ind w:left="189"/>
              <w:rPr>
                <w:rFonts w:asciiTheme="minorHAnsi" w:hAnsiTheme="minorHAnsi" w:cstheme="minorHAnsi"/>
                <w:color w:val="000000" w:themeColor="text1"/>
                <w:sz w:val="20"/>
                <w:szCs w:val="20"/>
              </w:rPr>
            </w:pPr>
            <w:r w:rsidRPr="00A3113F">
              <w:rPr>
                <w:rFonts w:asciiTheme="minorHAnsi" w:hAnsiTheme="minorHAnsi" w:cstheme="minorHAnsi"/>
                <w:color w:val="000000" w:themeColor="text1"/>
                <w:sz w:val="20"/>
                <w:szCs w:val="20"/>
              </w:rPr>
              <w:t>Investigation of funding options</w:t>
            </w:r>
          </w:p>
          <w:p w14:paraId="1BDB08E7" w14:textId="77777777" w:rsidR="00E25618" w:rsidRPr="00A3113F" w:rsidRDefault="00E25618" w:rsidP="00E25618">
            <w:pPr>
              <w:spacing w:before="60" w:after="60"/>
              <w:ind w:left="189"/>
              <w:rPr>
                <w:rFonts w:asciiTheme="minorHAnsi" w:hAnsiTheme="minorHAnsi" w:cstheme="minorHAnsi"/>
                <w:color w:val="000000" w:themeColor="text1"/>
                <w:sz w:val="20"/>
                <w:szCs w:val="20"/>
              </w:rPr>
            </w:pPr>
            <w:r w:rsidRPr="00A3113F">
              <w:rPr>
                <w:rFonts w:asciiTheme="minorHAnsi" w:hAnsiTheme="minorHAnsi" w:cstheme="minorHAnsi"/>
                <w:color w:val="000000" w:themeColor="text1"/>
                <w:sz w:val="20"/>
                <w:szCs w:val="20"/>
              </w:rPr>
              <w:t xml:space="preserve">Northern Territory’s </w:t>
            </w:r>
            <w:r>
              <w:rPr>
                <w:rFonts w:asciiTheme="minorHAnsi" w:hAnsiTheme="minorHAnsi" w:cstheme="minorHAnsi"/>
                <w:color w:val="000000" w:themeColor="text1"/>
                <w:sz w:val="20"/>
                <w:szCs w:val="20"/>
              </w:rPr>
              <w:t>Township Leasing</w:t>
            </w:r>
            <w:r w:rsidRPr="00A3113F">
              <w:rPr>
                <w:rFonts w:asciiTheme="minorHAnsi" w:hAnsiTheme="minorHAnsi" w:cstheme="minorHAnsi"/>
                <w:color w:val="000000" w:themeColor="text1"/>
                <w:sz w:val="20"/>
                <w:szCs w:val="20"/>
              </w:rPr>
              <w:t xml:space="preserve"> model reviewed to identify relevant system (especially for homeownership)</w:t>
            </w:r>
          </w:p>
          <w:p w14:paraId="3CF151BF" w14:textId="77777777" w:rsidR="00E25618" w:rsidRPr="00A3113F" w:rsidRDefault="00E25618" w:rsidP="00E25618">
            <w:pPr>
              <w:spacing w:before="60" w:after="60"/>
              <w:ind w:left="189"/>
              <w:rPr>
                <w:rFonts w:asciiTheme="minorHAnsi" w:hAnsiTheme="minorHAnsi" w:cstheme="minorHAnsi"/>
                <w:color w:val="000000" w:themeColor="text1"/>
                <w:sz w:val="20"/>
                <w:szCs w:val="20"/>
              </w:rPr>
            </w:pPr>
            <w:r w:rsidRPr="00A3113F">
              <w:rPr>
                <w:rFonts w:asciiTheme="minorHAnsi" w:hAnsiTheme="minorHAnsi" w:cstheme="minorHAnsi"/>
                <w:color w:val="000000" w:themeColor="text1"/>
                <w:sz w:val="20"/>
                <w:szCs w:val="20"/>
              </w:rPr>
              <w:t>Financial sector consultation (limited opportunities to raise capital for home ownership on tenure)</w:t>
            </w:r>
          </w:p>
        </w:tc>
        <w:tc>
          <w:tcPr>
            <w:tcW w:w="1842" w:type="dxa"/>
          </w:tcPr>
          <w:p w14:paraId="10D9DF56" w14:textId="77777777" w:rsidR="00E25618" w:rsidRPr="00A3113F" w:rsidRDefault="00E25618" w:rsidP="00E25618">
            <w:pPr>
              <w:spacing w:before="60" w:after="60"/>
              <w:ind w:left="140"/>
              <w:rPr>
                <w:rFonts w:asciiTheme="minorHAnsi" w:hAnsiTheme="minorHAnsi" w:cstheme="minorHAnsi"/>
                <w:color w:val="000000" w:themeColor="text1"/>
                <w:sz w:val="20"/>
                <w:szCs w:val="20"/>
              </w:rPr>
            </w:pPr>
            <w:r w:rsidRPr="00A3113F">
              <w:rPr>
                <w:rFonts w:asciiTheme="minorHAnsi" w:hAnsiTheme="minorHAnsi" w:cstheme="minorHAnsi"/>
                <w:color w:val="000000" w:themeColor="text1"/>
                <w:sz w:val="20"/>
                <w:szCs w:val="20"/>
              </w:rPr>
              <w:t xml:space="preserve">SWOT analysis (Strengths, weakness, opportunities, threats) </w:t>
            </w:r>
          </w:p>
        </w:tc>
        <w:tc>
          <w:tcPr>
            <w:tcW w:w="1985" w:type="dxa"/>
          </w:tcPr>
          <w:p w14:paraId="11599CA5" w14:textId="77777777" w:rsidR="00E25618" w:rsidRPr="00A3113F" w:rsidRDefault="00E25618" w:rsidP="00E25618">
            <w:pPr>
              <w:spacing w:before="60" w:after="60"/>
              <w:ind w:left="147"/>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NTH</w:t>
            </w:r>
            <w:r w:rsidRPr="00A3113F">
              <w:rPr>
                <w:rFonts w:asciiTheme="minorHAnsi" w:hAnsiTheme="minorHAnsi" w:cstheme="minorHAnsi"/>
                <w:color w:val="000000" w:themeColor="text1"/>
                <w:sz w:val="20"/>
                <w:szCs w:val="20"/>
              </w:rPr>
              <w:t>s</w:t>
            </w:r>
          </w:p>
          <w:p w14:paraId="35DB1479" w14:textId="77777777" w:rsidR="00E25618" w:rsidRPr="00A3113F" w:rsidRDefault="00E25618" w:rsidP="00E25618">
            <w:pPr>
              <w:spacing w:before="60" w:after="60"/>
              <w:ind w:left="147"/>
              <w:rPr>
                <w:rFonts w:asciiTheme="minorHAnsi" w:hAnsiTheme="minorHAnsi" w:cstheme="minorHAnsi"/>
                <w:color w:val="000000" w:themeColor="text1"/>
                <w:sz w:val="20"/>
                <w:szCs w:val="20"/>
              </w:rPr>
            </w:pPr>
            <w:r w:rsidRPr="00A3113F">
              <w:rPr>
                <w:rFonts w:asciiTheme="minorHAnsi" w:hAnsiTheme="minorHAnsi" w:cstheme="minorHAnsi"/>
                <w:color w:val="000000" w:themeColor="text1"/>
                <w:sz w:val="20"/>
                <w:szCs w:val="20"/>
              </w:rPr>
              <w:t>Government</w:t>
            </w:r>
          </w:p>
          <w:p w14:paraId="30AD3814" w14:textId="77777777" w:rsidR="00E25618" w:rsidRPr="00A3113F" w:rsidRDefault="00E25618" w:rsidP="00E25618">
            <w:pPr>
              <w:spacing w:before="60" w:after="60"/>
              <w:ind w:left="147"/>
              <w:rPr>
                <w:rFonts w:asciiTheme="minorHAnsi" w:hAnsiTheme="minorHAnsi" w:cstheme="minorHAnsi"/>
                <w:color w:val="000000" w:themeColor="text1"/>
                <w:sz w:val="20"/>
                <w:szCs w:val="20"/>
              </w:rPr>
            </w:pPr>
            <w:r w:rsidRPr="00A3113F">
              <w:rPr>
                <w:rFonts w:asciiTheme="minorHAnsi" w:hAnsiTheme="minorHAnsi" w:cstheme="minorHAnsi"/>
                <w:color w:val="000000" w:themeColor="text1"/>
                <w:sz w:val="20"/>
                <w:szCs w:val="20"/>
              </w:rPr>
              <w:t>Financial sector</w:t>
            </w:r>
          </w:p>
        </w:tc>
      </w:tr>
    </w:tbl>
    <w:p w14:paraId="2CD4A54F" w14:textId="35678E97" w:rsidR="00E25618" w:rsidRPr="00A73CDA" w:rsidRDefault="00E25618" w:rsidP="00E25618">
      <w:pPr>
        <w:pStyle w:val="CCSNormalText"/>
        <w:spacing w:before="120"/>
        <w:rPr>
          <w:rFonts w:asciiTheme="minorHAnsi" w:hAnsiTheme="minorHAnsi" w:cstheme="minorHAnsi"/>
        </w:rPr>
      </w:pPr>
      <w:r w:rsidRPr="00A73CDA">
        <w:rPr>
          <w:rFonts w:asciiTheme="minorHAnsi" w:hAnsiTheme="minorHAnsi" w:cstheme="minorHAnsi"/>
          <w:lang w:val="en-US"/>
        </w:rPr>
        <w:t xml:space="preserve">Outcomes sought from this </w:t>
      </w:r>
      <w:r w:rsidR="00ED2A86">
        <w:rPr>
          <w:rFonts w:asciiTheme="minorHAnsi" w:hAnsiTheme="minorHAnsi" w:cstheme="minorHAnsi"/>
          <w:lang w:val="en-US"/>
        </w:rPr>
        <w:t>Pilot</w:t>
      </w:r>
      <w:r w:rsidRPr="00A73CDA">
        <w:rPr>
          <w:rFonts w:asciiTheme="minorHAnsi" w:hAnsiTheme="minorHAnsi" w:cstheme="minorHAnsi"/>
          <w:lang w:val="en-US"/>
        </w:rPr>
        <w:t xml:space="preserve"> include</w:t>
      </w:r>
      <w:r w:rsidR="00047A03">
        <w:rPr>
          <w:rFonts w:asciiTheme="minorHAnsi" w:hAnsiTheme="minorHAnsi" w:cstheme="minorHAnsi"/>
          <w:lang w:val="en-US"/>
        </w:rPr>
        <w:t>d</w:t>
      </w:r>
      <w:r w:rsidRPr="00A73CDA">
        <w:rPr>
          <w:rFonts w:asciiTheme="minorHAnsi" w:hAnsiTheme="minorHAnsi" w:cstheme="minorHAnsi"/>
          <w:lang w:val="en-US"/>
        </w:rPr>
        <w:t xml:space="preserve"> enabling economic development through the </w:t>
      </w:r>
      <w:r w:rsidR="005B726F">
        <w:rPr>
          <w:rFonts w:asciiTheme="minorHAnsi" w:hAnsiTheme="minorHAnsi" w:cstheme="minorHAnsi"/>
          <w:lang w:val="en-US"/>
        </w:rPr>
        <w:t>Western Australia</w:t>
      </w:r>
      <w:r w:rsidRPr="00A73CDA">
        <w:rPr>
          <w:rFonts w:asciiTheme="minorHAnsi" w:hAnsiTheme="minorHAnsi" w:cstheme="minorHAnsi"/>
          <w:lang w:val="en-US"/>
        </w:rPr>
        <w:t xml:space="preserve"> land tenure process and a right to negotiate under land tenure agreements.</w:t>
      </w:r>
    </w:p>
    <w:p w14:paraId="74D695B3" w14:textId="0A438EDC" w:rsidR="00E25618" w:rsidRPr="00A73CDA" w:rsidRDefault="00E25618" w:rsidP="00E25618">
      <w:pPr>
        <w:pStyle w:val="CCSNormalText"/>
        <w:spacing w:before="120"/>
        <w:rPr>
          <w:rFonts w:asciiTheme="minorHAnsi" w:hAnsiTheme="minorHAnsi" w:cstheme="minorHAnsi"/>
          <w:lang w:val="en-US"/>
        </w:rPr>
      </w:pPr>
      <w:r w:rsidRPr="00A73CDA">
        <w:rPr>
          <w:rFonts w:asciiTheme="minorHAnsi" w:hAnsiTheme="minorHAnsi" w:cstheme="minorHAnsi"/>
          <w:lang w:val="en-US"/>
        </w:rPr>
        <w:t xml:space="preserve">The </w:t>
      </w:r>
      <w:r w:rsidR="00ED2A86">
        <w:rPr>
          <w:rFonts w:asciiTheme="minorHAnsi" w:hAnsiTheme="minorHAnsi" w:cstheme="minorHAnsi"/>
          <w:lang w:val="en-US"/>
        </w:rPr>
        <w:t>Pilot</w:t>
      </w:r>
      <w:r w:rsidRPr="00A73CDA">
        <w:rPr>
          <w:rFonts w:asciiTheme="minorHAnsi" w:hAnsiTheme="minorHAnsi" w:cstheme="minorHAnsi"/>
          <w:lang w:val="en-US"/>
        </w:rPr>
        <w:t xml:space="preserve"> reports indicate that the objectives of the </w:t>
      </w:r>
      <w:r w:rsidR="00ED2A86">
        <w:rPr>
          <w:rFonts w:asciiTheme="minorHAnsi" w:hAnsiTheme="minorHAnsi" w:cstheme="minorHAnsi"/>
          <w:lang w:val="en-US"/>
        </w:rPr>
        <w:t>Pilot</w:t>
      </w:r>
      <w:r w:rsidRPr="00A73CDA">
        <w:rPr>
          <w:rFonts w:asciiTheme="minorHAnsi" w:hAnsiTheme="minorHAnsi" w:cstheme="minorHAnsi"/>
          <w:lang w:val="en-US"/>
        </w:rPr>
        <w:t xml:space="preserve"> ha</w:t>
      </w:r>
      <w:r w:rsidR="00047A03">
        <w:rPr>
          <w:rFonts w:asciiTheme="minorHAnsi" w:hAnsiTheme="minorHAnsi" w:cstheme="minorHAnsi"/>
          <w:lang w:val="en-US"/>
        </w:rPr>
        <w:t>d</w:t>
      </w:r>
      <w:r w:rsidRPr="00A73CDA">
        <w:rPr>
          <w:rFonts w:asciiTheme="minorHAnsi" w:hAnsiTheme="minorHAnsi" w:cstheme="minorHAnsi"/>
          <w:lang w:val="en-US"/>
        </w:rPr>
        <w:t xml:space="preserve"> been met in relation to agreements, consultation and the provision of expert advice on expanding land use and enterprise development. The consultation process involved a range of </w:t>
      </w:r>
      <w:r>
        <w:rPr>
          <w:rFonts w:asciiTheme="minorHAnsi" w:hAnsiTheme="minorHAnsi" w:cstheme="minorHAnsi"/>
          <w:lang w:val="en-US"/>
        </w:rPr>
        <w:t>NTH</w:t>
      </w:r>
      <w:r w:rsidRPr="00A73CDA">
        <w:rPr>
          <w:rFonts w:asciiTheme="minorHAnsi" w:hAnsiTheme="minorHAnsi" w:cstheme="minorHAnsi"/>
          <w:lang w:val="en-US"/>
        </w:rPr>
        <w:t xml:space="preserve"> representatives as well as </w:t>
      </w:r>
      <w:r>
        <w:rPr>
          <w:rFonts w:asciiTheme="minorHAnsi" w:hAnsiTheme="minorHAnsi" w:cstheme="minorHAnsi"/>
          <w:lang w:val="en-US"/>
        </w:rPr>
        <w:t>Government</w:t>
      </w:r>
      <w:r w:rsidRPr="00A73CDA">
        <w:rPr>
          <w:rFonts w:asciiTheme="minorHAnsi" w:hAnsiTheme="minorHAnsi" w:cstheme="minorHAnsi"/>
          <w:lang w:val="en-US"/>
        </w:rPr>
        <w:t xml:space="preserve"> agencies and financial experts. The summary of the discussions disclosed within the KRED progress reports confirm that these different stakeholders were extensively involved and contributed largely to the </w:t>
      </w:r>
      <w:r w:rsidR="00ED2A86">
        <w:rPr>
          <w:rFonts w:asciiTheme="minorHAnsi" w:hAnsiTheme="minorHAnsi" w:cstheme="minorHAnsi"/>
          <w:lang w:val="en-US"/>
        </w:rPr>
        <w:t>Pilot</w:t>
      </w:r>
      <w:r w:rsidRPr="00A73CDA">
        <w:rPr>
          <w:rFonts w:asciiTheme="minorHAnsi" w:hAnsiTheme="minorHAnsi" w:cstheme="minorHAnsi"/>
          <w:lang w:val="en-US"/>
        </w:rPr>
        <w:t xml:space="preserve"> design and development. </w:t>
      </w:r>
      <w:bookmarkStart w:id="159" w:name="_Hlk78484641"/>
      <w:r w:rsidR="00047A03">
        <w:rPr>
          <w:rFonts w:asciiTheme="minorHAnsi" w:hAnsiTheme="minorHAnsi" w:cstheme="minorHAnsi"/>
          <w:lang w:val="en-US"/>
        </w:rPr>
        <w:t xml:space="preserve">It was reported that </w:t>
      </w:r>
      <w:r w:rsidRPr="00A73CDA">
        <w:rPr>
          <w:rFonts w:asciiTheme="minorHAnsi" w:hAnsiTheme="minorHAnsi" w:cstheme="minorHAnsi"/>
          <w:lang w:val="en-US"/>
        </w:rPr>
        <w:t xml:space="preserve">extensive consultation raised the expectations and hopes of the communities, which may have adverse implications should the projects not be realised. It should be noted that Yaran was unable to ascertain individual </w:t>
      </w:r>
      <w:r w:rsidR="00ED2A86">
        <w:rPr>
          <w:rFonts w:asciiTheme="minorHAnsi" w:hAnsiTheme="minorHAnsi" w:cstheme="minorHAnsi"/>
          <w:lang w:val="en-US"/>
        </w:rPr>
        <w:t>Pilot</w:t>
      </w:r>
      <w:r w:rsidRPr="00A73CDA">
        <w:rPr>
          <w:rFonts w:asciiTheme="minorHAnsi" w:hAnsiTheme="minorHAnsi" w:cstheme="minorHAnsi"/>
          <w:lang w:val="en-US"/>
        </w:rPr>
        <w:t xml:space="preserve"> stakeholder feedback on the KRED process undertaken and associated reports.</w:t>
      </w:r>
      <w:bookmarkEnd w:id="159"/>
    </w:p>
    <w:p w14:paraId="6739DF9F" w14:textId="1DFFB28E" w:rsidR="00E25618" w:rsidRPr="00A3113F" w:rsidRDefault="00E25618" w:rsidP="00957A54">
      <w:pPr>
        <w:pStyle w:val="CCSNormalText"/>
        <w:spacing w:before="120"/>
        <w:jc w:val="both"/>
        <w:outlineLvl w:val="2"/>
        <w:rPr>
          <w:rFonts w:asciiTheme="minorHAnsi" w:hAnsiTheme="minorHAnsi" w:cstheme="minorHAnsi"/>
          <w:b/>
          <w:bCs/>
          <w:color w:val="000000" w:themeColor="text1"/>
        </w:rPr>
      </w:pPr>
      <w:r w:rsidRPr="00277CB1">
        <w:rPr>
          <w:rFonts w:asciiTheme="minorHAnsi" w:hAnsiTheme="minorHAnsi" w:cstheme="minorHAnsi"/>
          <w:b/>
          <w:bCs/>
          <w:color w:val="000000" w:themeColor="text1"/>
        </w:rPr>
        <w:t xml:space="preserve">Lessons </w:t>
      </w:r>
      <w:r w:rsidR="00834BC1">
        <w:rPr>
          <w:rFonts w:asciiTheme="minorHAnsi" w:hAnsiTheme="minorHAnsi" w:cstheme="minorHAnsi"/>
          <w:b/>
          <w:bCs/>
          <w:color w:val="000000" w:themeColor="text1"/>
        </w:rPr>
        <w:t>Learnt</w:t>
      </w:r>
      <w:r w:rsidRPr="00277CB1">
        <w:rPr>
          <w:rFonts w:asciiTheme="minorHAnsi" w:hAnsiTheme="minorHAnsi" w:cstheme="minorHAnsi"/>
          <w:b/>
          <w:bCs/>
          <w:color w:val="000000" w:themeColor="text1"/>
        </w:rPr>
        <w:t xml:space="preserve"> - O</w:t>
      </w:r>
      <w:r w:rsidRPr="00A3113F">
        <w:rPr>
          <w:rFonts w:asciiTheme="minorHAnsi" w:hAnsiTheme="minorHAnsi" w:cstheme="minorHAnsi"/>
          <w:b/>
          <w:bCs/>
          <w:color w:val="000000" w:themeColor="text1"/>
        </w:rPr>
        <w:t>verarching Implications for Future Reform</w:t>
      </w:r>
    </w:p>
    <w:p w14:paraId="3244D0AC" w14:textId="240896A5" w:rsidR="00E25618" w:rsidRPr="00A73CDA" w:rsidRDefault="00E25618" w:rsidP="00E25618">
      <w:pPr>
        <w:pStyle w:val="CCSNormalText"/>
        <w:spacing w:before="120"/>
        <w:rPr>
          <w:rFonts w:asciiTheme="minorHAnsi" w:hAnsiTheme="minorHAnsi" w:cstheme="minorHAnsi"/>
          <w:lang w:val="en-US"/>
        </w:rPr>
      </w:pPr>
      <w:r w:rsidRPr="00A73CDA">
        <w:rPr>
          <w:rFonts w:asciiTheme="minorHAnsi" w:hAnsiTheme="minorHAnsi" w:cstheme="minorHAnsi"/>
          <w:lang w:val="en-US"/>
        </w:rPr>
        <w:t xml:space="preserve">The </w:t>
      </w:r>
      <w:r>
        <w:rPr>
          <w:rFonts w:asciiTheme="minorHAnsi" w:hAnsiTheme="minorHAnsi" w:cstheme="minorHAnsi"/>
          <w:lang w:val="en-US"/>
        </w:rPr>
        <w:t>L</w:t>
      </w:r>
      <w:r w:rsidRPr="00A73CDA">
        <w:rPr>
          <w:rFonts w:asciiTheme="minorHAnsi" w:hAnsiTheme="minorHAnsi" w:cstheme="minorHAnsi"/>
          <w:lang w:val="en-US"/>
        </w:rPr>
        <w:t xml:space="preserve">egislation Model investigated through the Pilot, would permit the </w:t>
      </w:r>
      <w:r>
        <w:rPr>
          <w:rFonts w:asciiTheme="minorHAnsi" w:hAnsiTheme="minorHAnsi" w:cstheme="minorHAnsi"/>
          <w:lang w:val="en-US"/>
        </w:rPr>
        <w:t>Township Leasing</w:t>
      </w:r>
      <w:r w:rsidRPr="00A73CDA">
        <w:rPr>
          <w:rFonts w:asciiTheme="minorHAnsi" w:hAnsiTheme="minorHAnsi" w:cstheme="minorHAnsi"/>
          <w:lang w:val="en-US"/>
        </w:rPr>
        <w:t xml:space="preserve"> model to coexist with native title, with the land being held by a traditional and culturally appropriate body (an equivalent model to the community entity Township Leasing model first introduced in the Northern Territory in 2017). This option would require legislative reform and should permit replication of the Northern Territory’s </w:t>
      </w:r>
      <w:r>
        <w:rPr>
          <w:rFonts w:asciiTheme="minorHAnsi" w:hAnsiTheme="minorHAnsi" w:cstheme="minorHAnsi"/>
          <w:lang w:val="en-US"/>
        </w:rPr>
        <w:t>Township Leasing</w:t>
      </w:r>
      <w:r w:rsidRPr="00A73CDA">
        <w:rPr>
          <w:rFonts w:asciiTheme="minorHAnsi" w:hAnsiTheme="minorHAnsi" w:cstheme="minorHAnsi"/>
          <w:lang w:val="en-US"/>
        </w:rPr>
        <w:t xml:space="preserve"> model in </w:t>
      </w:r>
      <w:r w:rsidR="005B726F">
        <w:rPr>
          <w:rFonts w:asciiTheme="minorHAnsi" w:hAnsiTheme="minorHAnsi" w:cstheme="minorHAnsi"/>
          <w:lang w:val="en-US"/>
        </w:rPr>
        <w:t>Western Australia</w:t>
      </w:r>
      <w:r w:rsidRPr="00A73CDA">
        <w:rPr>
          <w:rFonts w:asciiTheme="minorHAnsi" w:hAnsiTheme="minorHAnsi" w:cstheme="minorHAnsi"/>
          <w:lang w:val="en-US"/>
        </w:rPr>
        <w:t>.</w:t>
      </w:r>
    </w:p>
    <w:p w14:paraId="15061E45" w14:textId="77777777" w:rsidR="00E25618" w:rsidRPr="00A73CDA" w:rsidRDefault="00E25618" w:rsidP="00E25618">
      <w:pPr>
        <w:pStyle w:val="CCSNormalText"/>
        <w:spacing w:before="120"/>
        <w:rPr>
          <w:rFonts w:asciiTheme="minorHAnsi" w:hAnsiTheme="minorHAnsi" w:cstheme="minorHAnsi"/>
          <w:lang w:val="en-US"/>
        </w:rPr>
      </w:pPr>
      <w:r w:rsidRPr="00A73CDA">
        <w:rPr>
          <w:rFonts w:asciiTheme="minorHAnsi" w:hAnsiTheme="minorHAnsi" w:cstheme="minorHAnsi"/>
          <w:lang w:val="en-US"/>
        </w:rPr>
        <w:t>The land tenure model that uses Indigenous Land Use Agreements (ILUAs) appeals to the non-extinguishment principle to allow tenure to be created while keeping native title. Although legislative change might support the implementation of this option, it can be implemented as it is.</w:t>
      </w:r>
    </w:p>
    <w:p w14:paraId="26C3F0FE" w14:textId="78880603" w:rsidR="00E25618" w:rsidRPr="00A73CDA" w:rsidRDefault="00E25618" w:rsidP="00E25618">
      <w:pPr>
        <w:pStyle w:val="CCSNormalText"/>
        <w:spacing w:before="120"/>
        <w:rPr>
          <w:rFonts w:asciiTheme="minorHAnsi" w:hAnsiTheme="minorHAnsi" w:cstheme="minorHAnsi"/>
          <w:lang w:val="en-US"/>
        </w:rPr>
      </w:pPr>
      <w:r w:rsidRPr="00A73CDA">
        <w:rPr>
          <w:rFonts w:asciiTheme="minorHAnsi" w:hAnsiTheme="minorHAnsi" w:cstheme="minorHAnsi"/>
          <w:lang w:val="en-US"/>
        </w:rPr>
        <w:lastRenderedPageBreak/>
        <w:t xml:space="preserve">The </w:t>
      </w:r>
      <w:r w:rsidR="00ED2A86">
        <w:rPr>
          <w:rFonts w:asciiTheme="minorHAnsi" w:hAnsiTheme="minorHAnsi" w:cstheme="minorHAnsi"/>
          <w:lang w:val="en-US"/>
        </w:rPr>
        <w:t>Pilot</w:t>
      </w:r>
      <w:r w:rsidRPr="00A73CDA">
        <w:rPr>
          <w:rFonts w:asciiTheme="minorHAnsi" w:hAnsiTheme="minorHAnsi" w:cstheme="minorHAnsi"/>
          <w:lang w:val="en-US"/>
        </w:rPr>
        <w:t xml:space="preserve"> highlighted that the following support and funding would be required to support future reform:</w:t>
      </w:r>
    </w:p>
    <w:p w14:paraId="46011564" w14:textId="77777777" w:rsidR="00E25618" w:rsidRPr="00A3113F" w:rsidRDefault="00E25618" w:rsidP="00A600AB">
      <w:pPr>
        <w:pStyle w:val="CCSNormalText"/>
        <w:numPr>
          <w:ilvl w:val="0"/>
          <w:numId w:val="5"/>
        </w:numPr>
        <w:spacing w:before="120"/>
        <w:rPr>
          <w:rFonts w:asciiTheme="minorHAnsi" w:hAnsiTheme="minorHAnsi" w:cstheme="minorHAnsi"/>
          <w:color w:val="000000" w:themeColor="text1"/>
        </w:rPr>
      </w:pPr>
      <w:r w:rsidRPr="00A3113F">
        <w:rPr>
          <w:rFonts w:asciiTheme="minorHAnsi" w:hAnsiTheme="minorHAnsi" w:cstheme="minorHAnsi"/>
          <w:color w:val="000000" w:themeColor="text1"/>
        </w:rPr>
        <w:t>Financial support:</w:t>
      </w:r>
    </w:p>
    <w:p w14:paraId="329E845B" w14:textId="77777777" w:rsidR="00E25618" w:rsidRPr="00A3113F" w:rsidRDefault="00E25618" w:rsidP="00A600AB">
      <w:pPr>
        <w:pStyle w:val="CCSNormalText"/>
        <w:numPr>
          <w:ilvl w:val="1"/>
          <w:numId w:val="5"/>
        </w:numPr>
        <w:spacing w:before="120"/>
        <w:rPr>
          <w:rFonts w:asciiTheme="minorHAnsi" w:hAnsiTheme="minorHAnsi" w:cstheme="minorHAnsi"/>
          <w:color w:val="000000" w:themeColor="text1"/>
        </w:rPr>
      </w:pPr>
      <w:r w:rsidRPr="00A3113F">
        <w:rPr>
          <w:rFonts w:asciiTheme="minorHAnsi" w:hAnsiTheme="minorHAnsi" w:cstheme="minorHAnsi"/>
          <w:color w:val="000000" w:themeColor="text1"/>
        </w:rPr>
        <w:t>The financial compensation process is a central factor for ILUA model.</w:t>
      </w:r>
    </w:p>
    <w:p w14:paraId="06486789" w14:textId="77777777" w:rsidR="00E25618" w:rsidRPr="00A3113F" w:rsidRDefault="00E25618" w:rsidP="00A600AB">
      <w:pPr>
        <w:pStyle w:val="CCSNormalText"/>
        <w:numPr>
          <w:ilvl w:val="1"/>
          <w:numId w:val="5"/>
        </w:numPr>
        <w:spacing w:before="120"/>
        <w:rPr>
          <w:rFonts w:asciiTheme="minorHAnsi" w:hAnsiTheme="minorHAnsi" w:cstheme="minorHAnsi"/>
          <w:color w:val="000000" w:themeColor="text1"/>
        </w:rPr>
      </w:pPr>
      <w:r w:rsidRPr="00A3113F">
        <w:rPr>
          <w:rFonts w:asciiTheme="minorHAnsi" w:hAnsiTheme="minorHAnsi" w:cstheme="minorHAnsi"/>
          <w:color w:val="000000" w:themeColor="text1"/>
        </w:rPr>
        <w:t>Ensure a relevant and stable legal/policy context for models to be implemented and for investments to occur (certainty is key for the financial sector).</w:t>
      </w:r>
    </w:p>
    <w:p w14:paraId="22B8A965" w14:textId="77777777" w:rsidR="00E25618" w:rsidRPr="00A3113F" w:rsidRDefault="00E25618" w:rsidP="00A600AB">
      <w:pPr>
        <w:pStyle w:val="CCSNormalText"/>
        <w:numPr>
          <w:ilvl w:val="0"/>
          <w:numId w:val="5"/>
        </w:numPr>
        <w:spacing w:before="120"/>
        <w:rPr>
          <w:rFonts w:asciiTheme="minorHAnsi" w:hAnsiTheme="minorHAnsi" w:cstheme="minorHAnsi"/>
          <w:color w:val="000000" w:themeColor="text1"/>
        </w:rPr>
      </w:pPr>
      <w:r w:rsidRPr="00A3113F">
        <w:rPr>
          <w:rFonts w:asciiTheme="minorHAnsi" w:hAnsiTheme="minorHAnsi" w:cstheme="minorHAnsi"/>
          <w:color w:val="000000" w:themeColor="text1"/>
        </w:rPr>
        <w:t xml:space="preserve">Cultural and social support: </w:t>
      </w:r>
    </w:p>
    <w:p w14:paraId="21474B21" w14:textId="77777777" w:rsidR="00E25618" w:rsidRPr="00A73CDA" w:rsidRDefault="00E25618" w:rsidP="00A600AB">
      <w:pPr>
        <w:pStyle w:val="CCSNormalText"/>
        <w:numPr>
          <w:ilvl w:val="1"/>
          <w:numId w:val="5"/>
        </w:numPr>
        <w:spacing w:before="120"/>
        <w:rPr>
          <w:rFonts w:asciiTheme="minorHAnsi" w:hAnsiTheme="minorHAnsi" w:cstheme="minorHAnsi"/>
          <w:color w:val="000000" w:themeColor="text1"/>
        </w:rPr>
      </w:pPr>
      <w:r w:rsidRPr="00A3113F">
        <w:rPr>
          <w:rFonts w:asciiTheme="minorHAnsi" w:hAnsiTheme="minorHAnsi" w:cstheme="minorHAnsi"/>
          <w:color w:val="000000" w:themeColor="text1"/>
        </w:rPr>
        <w:t>Ensure native title rights and interests are considered in any assessment of appropriate levels of compensation (non-extinguishment of native title is a fundamental requirement, linked to social identity).</w:t>
      </w:r>
    </w:p>
    <w:p w14:paraId="4719F6BF" w14:textId="155BABA3" w:rsidR="00E25618" w:rsidRPr="00561F25" w:rsidRDefault="00E25618" w:rsidP="00E25618">
      <w:pPr>
        <w:pStyle w:val="CCSNormalText"/>
        <w:spacing w:before="120"/>
        <w:rPr>
          <w:rFonts w:asciiTheme="minorHAnsi" w:hAnsiTheme="minorHAnsi" w:cstheme="minorHAnsi"/>
          <w:color w:val="000000" w:themeColor="text1"/>
        </w:rPr>
      </w:pPr>
      <w:r w:rsidRPr="00EC0836">
        <w:rPr>
          <w:rFonts w:asciiTheme="minorHAnsi" w:hAnsiTheme="minorHAnsi" w:cstheme="minorHAnsi"/>
          <w:color w:val="000000" w:themeColor="text1"/>
        </w:rPr>
        <w:t xml:space="preserve">The </w:t>
      </w:r>
      <w:bookmarkStart w:id="160" w:name="_Hlk81036309"/>
      <w:r w:rsidRPr="00EC0836">
        <w:rPr>
          <w:rFonts w:asciiTheme="minorHAnsi" w:hAnsiTheme="minorHAnsi" w:cstheme="minorHAnsi"/>
          <w:color w:val="000000" w:themeColor="text1"/>
        </w:rPr>
        <w:t xml:space="preserve">KRED </w:t>
      </w:r>
      <w:r w:rsidR="00ED2A86">
        <w:rPr>
          <w:rFonts w:asciiTheme="minorHAnsi" w:hAnsiTheme="minorHAnsi" w:cstheme="minorHAnsi"/>
          <w:color w:val="000000" w:themeColor="text1"/>
        </w:rPr>
        <w:t>Pilot</w:t>
      </w:r>
      <w:r w:rsidRPr="00EC0836">
        <w:rPr>
          <w:rFonts w:asciiTheme="minorHAnsi" w:hAnsiTheme="minorHAnsi" w:cstheme="minorHAnsi"/>
          <w:color w:val="000000" w:themeColor="text1"/>
        </w:rPr>
        <w:t xml:space="preserve"> highlights the following gaps and lessons learnt which would need to be addressed for future reform:</w:t>
      </w:r>
      <w:bookmarkEnd w:id="160"/>
    </w:p>
    <w:p w14:paraId="4A1BDB59" w14:textId="77777777" w:rsidR="00E25618" w:rsidRPr="00A3113F" w:rsidRDefault="00E25618" w:rsidP="00A600AB">
      <w:pPr>
        <w:pStyle w:val="CCSNormalText"/>
        <w:numPr>
          <w:ilvl w:val="0"/>
          <w:numId w:val="5"/>
        </w:numPr>
        <w:spacing w:before="120"/>
        <w:rPr>
          <w:rFonts w:asciiTheme="minorHAnsi" w:hAnsiTheme="minorHAnsi" w:cstheme="minorHAnsi"/>
          <w:color w:val="000000" w:themeColor="text1"/>
        </w:rPr>
      </w:pPr>
      <w:r w:rsidRPr="00A3113F">
        <w:rPr>
          <w:rFonts w:asciiTheme="minorHAnsi" w:hAnsiTheme="minorHAnsi" w:cstheme="minorHAnsi"/>
          <w:color w:val="000000" w:themeColor="text1"/>
        </w:rPr>
        <w:t>Policy and legislative gaps:</w:t>
      </w:r>
    </w:p>
    <w:p w14:paraId="29BAB6A2" w14:textId="6818B5F9" w:rsidR="00E25618" w:rsidRPr="00A3113F" w:rsidRDefault="00E25618" w:rsidP="00A600AB">
      <w:pPr>
        <w:pStyle w:val="CCSNormalText"/>
        <w:numPr>
          <w:ilvl w:val="1"/>
          <w:numId w:val="5"/>
        </w:numPr>
        <w:spacing w:before="120"/>
        <w:rPr>
          <w:rFonts w:asciiTheme="minorHAnsi" w:hAnsiTheme="minorHAnsi" w:cstheme="minorHAnsi"/>
          <w:color w:val="000000" w:themeColor="text1"/>
        </w:rPr>
      </w:pPr>
      <w:r w:rsidRPr="00A3113F">
        <w:rPr>
          <w:rFonts w:asciiTheme="minorHAnsi" w:hAnsiTheme="minorHAnsi" w:cstheme="minorHAnsi"/>
          <w:color w:val="000000" w:themeColor="text1"/>
        </w:rPr>
        <w:t xml:space="preserve">Freezing of divestment of ALT Estate is likely to block the </w:t>
      </w:r>
      <w:r w:rsidR="00ED2A86">
        <w:rPr>
          <w:rFonts w:asciiTheme="minorHAnsi" w:hAnsiTheme="minorHAnsi" w:cstheme="minorHAnsi"/>
          <w:color w:val="000000" w:themeColor="text1"/>
        </w:rPr>
        <w:t>Pilot</w:t>
      </w:r>
      <w:r w:rsidRPr="00A3113F">
        <w:rPr>
          <w:rFonts w:asciiTheme="minorHAnsi" w:hAnsiTheme="minorHAnsi" w:cstheme="minorHAnsi"/>
          <w:color w:val="000000" w:themeColor="text1"/>
        </w:rPr>
        <w:t xml:space="preserve"> including the consultation phase.</w:t>
      </w:r>
    </w:p>
    <w:p w14:paraId="7AFD1B65" w14:textId="77777777" w:rsidR="00E25618" w:rsidRPr="00A3113F" w:rsidRDefault="00E25618" w:rsidP="00A600AB">
      <w:pPr>
        <w:pStyle w:val="CCSNormalText"/>
        <w:numPr>
          <w:ilvl w:val="1"/>
          <w:numId w:val="5"/>
        </w:numPr>
        <w:spacing w:before="120"/>
        <w:rPr>
          <w:rFonts w:asciiTheme="minorHAnsi" w:hAnsiTheme="minorHAnsi" w:cstheme="minorHAnsi"/>
          <w:color w:val="000000" w:themeColor="text1"/>
        </w:rPr>
      </w:pPr>
      <w:r w:rsidRPr="00A3113F">
        <w:rPr>
          <w:rFonts w:asciiTheme="minorHAnsi" w:hAnsiTheme="minorHAnsi" w:cstheme="minorHAnsi"/>
          <w:color w:val="000000" w:themeColor="text1"/>
        </w:rPr>
        <w:t>State funds are not currently available to advance the implementation of either model (a position that might reflect policy rather than law).</w:t>
      </w:r>
    </w:p>
    <w:p w14:paraId="5B10FAE2" w14:textId="1709FAF5" w:rsidR="00E25618" w:rsidRPr="00A3113F" w:rsidRDefault="00E25618" w:rsidP="00A600AB">
      <w:pPr>
        <w:pStyle w:val="CCSNormalText"/>
        <w:numPr>
          <w:ilvl w:val="1"/>
          <w:numId w:val="5"/>
        </w:numPr>
        <w:spacing w:before="120"/>
        <w:rPr>
          <w:rFonts w:asciiTheme="minorHAnsi" w:hAnsiTheme="minorHAnsi" w:cstheme="minorHAnsi"/>
          <w:color w:val="000000" w:themeColor="text1"/>
        </w:rPr>
      </w:pPr>
      <w:r w:rsidRPr="00A3113F">
        <w:rPr>
          <w:rFonts w:asciiTheme="minorHAnsi" w:hAnsiTheme="minorHAnsi" w:cstheme="minorHAnsi"/>
          <w:color w:val="000000" w:themeColor="text1"/>
        </w:rPr>
        <w:t xml:space="preserve">The current </w:t>
      </w:r>
      <w:r w:rsidR="005B726F">
        <w:rPr>
          <w:rFonts w:asciiTheme="minorHAnsi" w:hAnsiTheme="minorHAnsi" w:cstheme="minorHAnsi"/>
          <w:color w:val="000000" w:themeColor="text1"/>
        </w:rPr>
        <w:t>Western Australia</w:t>
      </w:r>
      <w:r>
        <w:rPr>
          <w:rFonts w:asciiTheme="minorHAnsi" w:hAnsiTheme="minorHAnsi" w:cstheme="minorHAnsi"/>
          <w:color w:val="000000" w:themeColor="text1"/>
        </w:rPr>
        <w:t xml:space="preserve"> </w:t>
      </w:r>
      <w:r w:rsidRPr="00A3113F">
        <w:rPr>
          <w:rFonts w:asciiTheme="minorHAnsi" w:hAnsiTheme="minorHAnsi" w:cstheme="minorHAnsi"/>
          <w:color w:val="000000" w:themeColor="text1"/>
        </w:rPr>
        <w:t xml:space="preserve">State Government policy implies that </w:t>
      </w:r>
      <w:r>
        <w:rPr>
          <w:rFonts w:asciiTheme="minorHAnsi" w:hAnsiTheme="minorHAnsi" w:cstheme="minorHAnsi"/>
          <w:color w:val="000000" w:themeColor="text1"/>
        </w:rPr>
        <w:t>NTH</w:t>
      </w:r>
      <w:r w:rsidRPr="00A3113F">
        <w:rPr>
          <w:rFonts w:asciiTheme="minorHAnsi" w:hAnsiTheme="minorHAnsi" w:cstheme="minorHAnsi"/>
          <w:color w:val="000000" w:themeColor="text1"/>
        </w:rPr>
        <w:t>s will not be compensated for the creation of secure tenure in Aboriginal communities or on native title lands, other than by way of the grant of the tenure itself.</w:t>
      </w:r>
    </w:p>
    <w:p w14:paraId="3575A06C" w14:textId="77777777" w:rsidR="00E25618" w:rsidRPr="00A3113F" w:rsidRDefault="00E25618" w:rsidP="00A600AB">
      <w:pPr>
        <w:pStyle w:val="CCSNormalText"/>
        <w:numPr>
          <w:ilvl w:val="0"/>
          <w:numId w:val="5"/>
        </w:numPr>
        <w:spacing w:before="120"/>
        <w:rPr>
          <w:rFonts w:asciiTheme="minorHAnsi" w:hAnsiTheme="minorHAnsi" w:cstheme="minorHAnsi"/>
          <w:color w:val="000000" w:themeColor="text1"/>
        </w:rPr>
      </w:pPr>
      <w:r w:rsidRPr="00A3113F">
        <w:rPr>
          <w:rFonts w:asciiTheme="minorHAnsi" w:hAnsiTheme="minorHAnsi" w:cstheme="minorHAnsi"/>
          <w:color w:val="000000" w:themeColor="text1"/>
        </w:rPr>
        <w:t>Relationship between land tenure and economic development:</w:t>
      </w:r>
    </w:p>
    <w:p w14:paraId="7C980D6C" w14:textId="77777777" w:rsidR="00E25618" w:rsidRPr="00A73CDA" w:rsidRDefault="00E25618" w:rsidP="00A600AB">
      <w:pPr>
        <w:pStyle w:val="CCSNormalText"/>
        <w:numPr>
          <w:ilvl w:val="1"/>
          <w:numId w:val="5"/>
        </w:numPr>
        <w:spacing w:before="120"/>
        <w:rPr>
          <w:rFonts w:asciiTheme="minorHAnsi" w:hAnsiTheme="minorHAnsi" w:cstheme="minorHAnsi"/>
          <w:color w:val="000000" w:themeColor="text1"/>
        </w:rPr>
      </w:pPr>
      <w:r w:rsidRPr="00A3113F">
        <w:rPr>
          <w:rFonts w:asciiTheme="minorHAnsi" w:hAnsiTheme="minorHAnsi" w:cstheme="minorHAnsi"/>
          <w:color w:val="000000" w:themeColor="text1"/>
        </w:rPr>
        <w:t>Lack of tenure alone is not prohibitive to fundraising - Native title rights and interests do not require extinguishment for loans to be appropriately secured.</w:t>
      </w:r>
    </w:p>
    <w:p w14:paraId="7047DF4B" w14:textId="74ED5940" w:rsidR="00E25618" w:rsidRPr="00A73CDA" w:rsidRDefault="00E25618" w:rsidP="00E25618">
      <w:pPr>
        <w:pStyle w:val="CCSNormalText"/>
        <w:spacing w:before="120"/>
        <w:rPr>
          <w:rFonts w:asciiTheme="minorHAnsi" w:hAnsiTheme="minorHAnsi" w:cstheme="minorHAnsi"/>
          <w:lang w:val="en-US"/>
        </w:rPr>
      </w:pPr>
      <w:r w:rsidRPr="00A73CDA">
        <w:rPr>
          <w:rFonts w:asciiTheme="minorHAnsi" w:hAnsiTheme="minorHAnsi" w:cstheme="minorHAnsi"/>
          <w:lang w:val="en-US"/>
        </w:rPr>
        <w:t xml:space="preserve">The KRED </w:t>
      </w:r>
      <w:r w:rsidR="00ED2A86">
        <w:rPr>
          <w:rFonts w:asciiTheme="minorHAnsi" w:hAnsiTheme="minorHAnsi" w:cstheme="minorHAnsi"/>
          <w:lang w:val="en-US"/>
        </w:rPr>
        <w:t>Pilot</w:t>
      </w:r>
      <w:r w:rsidRPr="00A73CDA">
        <w:rPr>
          <w:rFonts w:asciiTheme="minorHAnsi" w:hAnsiTheme="minorHAnsi" w:cstheme="minorHAnsi"/>
          <w:lang w:val="en-US"/>
        </w:rPr>
        <w:t xml:space="preserve"> reports highlight that the Indigenous landholders would require the following resources and capacity to pursue land tenure reform and economic development:</w:t>
      </w:r>
    </w:p>
    <w:p w14:paraId="104E3237" w14:textId="1188F2B3" w:rsidR="00E25618" w:rsidRPr="00A3113F" w:rsidRDefault="00E25618" w:rsidP="00A600AB">
      <w:pPr>
        <w:pStyle w:val="CCSNormalText"/>
        <w:numPr>
          <w:ilvl w:val="0"/>
          <w:numId w:val="5"/>
        </w:numPr>
        <w:spacing w:before="120"/>
        <w:rPr>
          <w:rFonts w:asciiTheme="minorHAnsi" w:hAnsiTheme="minorHAnsi" w:cstheme="minorHAnsi"/>
          <w:color w:val="000000" w:themeColor="text1"/>
        </w:rPr>
      </w:pPr>
      <w:r w:rsidRPr="00A3113F">
        <w:rPr>
          <w:rFonts w:asciiTheme="minorHAnsi" w:hAnsiTheme="minorHAnsi" w:cstheme="minorHAnsi"/>
          <w:color w:val="000000" w:themeColor="text1"/>
        </w:rPr>
        <w:t xml:space="preserve">Any model adopted in Western Australia must be supported by appropriate funding </w:t>
      </w:r>
      <w:r w:rsidR="00CC3187">
        <w:rPr>
          <w:rFonts w:asciiTheme="minorHAnsi" w:hAnsiTheme="minorHAnsi" w:cstheme="minorHAnsi"/>
          <w:color w:val="000000" w:themeColor="text1"/>
        </w:rPr>
        <w:t xml:space="preserve">and support </w:t>
      </w:r>
      <w:r w:rsidRPr="00A3113F">
        <w:rPr>
          <w:rFonts w:asciiTheme="minorHAnsi" w:hAnsiTheme="minorHAnsi" w:cstheme="minorHAnsi"/>
          <w:color w:val="000000" w:themeColor="text1"/>
        </w:rPr>
        <w:t>for implementation and on-going management.</w:t>
      </w:r>
    </w:p>
    <w:p w14:paraId="656756CF" w14:textId="5085DAB2" w:rsidR="00E25618" w:rsidRPr="00A3113F" w:rsidRDefault="00E25618" w:rsidP="00A600AB">
      <w:pPr>
        <w:pStyle w:val="CCSNormalText"/>
        <w:numPr>
          <w:ilvl w:val="0"/>
          <w:numId w:val="5"/>
        </w:numPr>
        <w:spacing w:before="120"/>
        <w:rPr>
          <w:rFonts w:asciiTheme="minorHAnsi" w:hAnsiTheme="minorHAnsi" w:cstheme="minorHAnsi"/>
          <w:color w:val="000000" w:themeColor="text1"/>
        </w:rPr>
      </w:pPr>
      <w:r w:rsidRPr="00A3113F">
        <w:rPr>
          <w:rFonts w:asciiTheme="minorHAnsi" w:hAnsiTheme="minorHAnsi" w:cstheme="minorHAnsi"/>
          <w:color w:val="000000" w:themeColor="text1"/>
        </w:rPr>
        <w:t>Ensure a legal and policy context of trust/confidence; a key factor for the financial sector – This might be fulfilled completely by implementing the Legislative Model and to a significant extent with</w:t>
      </w:r>
      <w:r w:rsidR="0095365B">
        <w:rPr>
          <w:rFonts w:asciiTheme="minorHAnsi" w:hAnsiTheme="minorHAnsi" w:cstheme="minorHAnsi"/>
          <w:color w:val="000000" w:themeColor="text1"/>
        </w:rPr>
        <w:t xml:space="preserve"> the</w:t>
      </w:r>
      <w:r w:rsidRPr="00A3113F">
        <w:rPr>
          <w:rFonts w:asciiTheme="minorHAnsi" w:hAnsiTheme="minorHAnsi" w:cstheme="minorHAnsi"/>
          <w:color w:val="000000" w:themeColor="text1"/>
        </w:rPr>
        <w:t xml:space="preserve"> ILUA Model.</w:t>
      </w:r>
    </w:p>
    <w:p w14:paraId="487A3936" w14:textId="77777777" w:rsidR="00E25618" w:rsidRPr="00A3113F" w:rsidRDefault="00E25618" w:rsidP="00A600AB">
      <w:pPr>
        <w:pStyle w:val="CCSNormalText"/>
        <w:numPr>
          <w:ilvl w:val="0"/>
          <w:numId w:val="5"/>
        </w:numPr>
        <w:spacing w:before="120"/>
        <w:rPr>
          <w:rFonts w:asciiTheme="minorHAnsi" w:hAnsiTheme="minorHAnsi" w:cstheme="minorHAnsi"/>
          <w:color w:val="000000" w:themeColor="text1"/>
        </w:rPr>
      </w:pPr>
      <w:r w:rsidRPr="00A3113F">
        <w:rPr>
          <w:rFonts w:asciiTheme="minorHAnsi" w:hAnsiTheme="minorHAnsi" w:cstheme="minorHAnsi"/>
          <w:color w:val="000000" w:themeColor="text1"/>
        </w:rPr>
        <w:t>Native title holders expressed a strong desire to use native title lands to generate income and access to home ownership (finance is required for these aspirations).</w:t>
      </w:r>
    </w:p>
    <w:p w14:paraId="13F1A9AE" w14:textId="3A23AE9D" w:rsidR="00E25618" w:rsidRPr="005A1C5F" w:rsidRDefault="00E25618" w:rsidP="00A600AB">
      <w:pPr>
        <w:pStyle w:val="CCSNormalText"/>
        <w:numPr>
          <w:ilvl w:val="0"/>
          <w:numId w:val="5"/>
        </w:numPr>
        <w:spacing w:before="120"/>
        <w:rPr>
          <w:rFonts w:asciiTheme="minorHAnsi" w:hAnsiTheme="minorHAnsi" w:cstheme="minorHAnsi"/>
          <w:lang w:val="en-US"/>
        </w:rPr>
      </w:pPr>
      <w:r w:rsidRPr="00A3113F">
        <w:rPr>
          <w:rFonts w:asciiTheme="minorHAnsi" w:hAnsiTheme="minorHAnsi" w:cstheme="minorHAnsi"/>
          <w:color w:val="000000" w:themeColor="text1"/>
        </w:rPr>
        <w:t>Appropriate investment from both the public and private sectors enhanced by the Commonwealth and COAG vision for a thriving Northern Australian economy should be prioritised.</w:t>
      </w:r>
    </w:p>
    <w:p w14:paraId="164E3845" w14:textId="77777777" w:rsidR="00957A54" w:rsidRDefault="00957A54">
      <w:pPr>
        <w:rPr>
          <w:rStyle w:val="IntenseReference"/>
          <w:rFonts w:asciiTheme="minorHAnsi" w:eastAsiaTheme="majorEastAsia" w:hAnsiTheme="minorHAnsi" w:cstheme="majorBidi"/>
          <w:b w:val="0"/>
          <w:color w:val="auto"/>
          <w:sz w:val="26"/>
          <w:szCs w:val="26"/>
          <w:lang w:val="en-AU"/>
        </w:rPr>
      </w:pPr>
      <w:bookmarkStart w:id="161" w:name="_Toc78543601"/>
      <w:bookmarkStart w:id="162" w:name="_Toc139009537"/>
      <w:r>
        <w:rPr>
          <w:rStyle w:val="IntenseReference"/>
          <w:color w:val="auto"/>
        </w:rPr>
        <w:br w:type="page"/>
      </w:r>
    </w:p>
    <w:p w14:paraId="66936909" w14:textId="20772835" w:rsidR="00E25618" w:rsidRPr="0077482F" w:rsidRDefault="00E25618" w:rsidP="0023565D">
      <w:pPr>
        <w:pStyle w:val="Heading2"/>
        <w:numPr>
          <w:ilvl w:val="0"/>
          <w:numId w:val="0"/>
        </w:numPr>
        <w:rPr>
          <w:rStyle w:val="IntenseReference"/>
          <w:color w:val="auto"/>
        </w:rPr>
      </w:pPr>
      <w:r w:rsidRPr="0077482F">
        <w:rPr>
          <w:rStyle w:val="IntenseReference"/>
          <w:color w:val="auto"/>
        </w:rPr>
        <w:lastRenderedPageBreak/>
        <w:t>Pilot Two – KRED Enterprises Pty Ltd</w:t>
      </w:r>
      <w:r w:rsidR="005A1C5F" w:rsidRPr="0077482F">
        <w:rPr>
          <w:rStyle w:val="IntenseReference"/>
          <w:color w:val="auto"/>
        </w:rPr>
        <w:t xml:space="preserve"> - Economic development on broad acre Indigenous Land</w:t>
      </w:r>
      <w:bookmarkEnd w:id="161"/>
      <w:bookmarkEnd w:id="162"/>
    </w:p>
    <w:p w14:paraId="5A3AC101" w14:textId="77777777" w:rsidR="00AF0449" w:rsidRDefault="00AF0449" w:rsidP="00AF0449">
      <w:pPr>
        <w:pStyle w:val="Heading3"/>
      </w:pPr>
      <w:r>
        <w:t>Pilot Summary Details</w:t>
      </w:r>
    </w:p>
    <w:p w14:paraId="6D54BFDB" w14:textId="1482C349" w:rsidR="009C6F85" w:rsidRPr="002D58CB" w:rsidRDefault="00AF0449" w:rsidP="00AF0449">
      <w:pPr>
        <w:pStyle w:val="CCSNormalText"/>
        <w:spacing w:before="120"/>
        <w:rPr>
          <w:rFonts w:asciiTheme="minorHAnsi" w:hAnsiTheme="minorHAnsi" w:cstheme="minorHAnsi"/>
          <w:smallCaps/>
          <w:lang w:val="en-US"/>
        </w:rPr>
      </w:pPr>
      <w:r w:rsidRPr="00A73CDA">
        <w:rPr>
          <w:rFonts w:asciiTheme="minorHAnsi" w:hAnsiTheme="minorHAnsi" w:cstheme="minorHAnsi"/>
          <w:lang w:val="en-US"/>
        </w:rPr>
        <w:t>A summary of key points to note regarding this Pilot</w:t>
      </w:r>
      <w:r>
        <w:rPr>
          <w:rFonts w:asciiTheme="minorHAnsi" w:hAnsiTheme="minorHAnsi" w:cstheme="minorHAnsi"/>
          <w:lang w:val="en-US"/>
        </w:rPr>
        <w:t xml:space="preserve"> are shown in Table 8 and key Pilot strengths noted wer</w:t>
      </w:r>
      <w:r w:rsidRPr="00834BC1">
        <w:rPr>
          <w:rFonts w:asciiTheme="minorHAnsi" w:hAnsiTheme="minorHAnsi" w:cstheme="minorHAnsi"/>
          <w:lang w:val="en-US"/>
        </w:rPr>
        <w:t>e</w:t>
      </w:r>
      <w:r w:rsidR="00834BC1" w:rsidRPr="00834BC1">
        <w:rPr>
          <w:rFonts w:asciiTheme="minorHAnsi" w:hAnsiTheme="minorHAnsi" w:cstheme="minorHAnsi"/>
          <w:smallCaps/>
          <w:lang w:val="en-US"/>
        </w:rPr>
        <w:t>:</w:t>
      </w:r>
    </w:p>
    <w:p w14:paraId="6D3F5646" w14:textId="77777777" w:rsidR="009C6F85" w:rsidRPr="0077482F" w:rsidRDefault="009C6F85" w:rsidP="009C6F85">
      <w:pPr>
        <w:rPr>
          <w:rFonts w:ascii="Calibri" w:hAnsi="Calibri" w:cs="Calibri"/>
          <w:sz w:val="22"/>
          <w:szCs w:val="22"/>
        </w:rPr>
      </w:pPr>
      <w:r w:rsidRPr="0077482F">
        <w:rPr>
          <w:rFonts w:ascii="Calibri" w:hAnsi="Calibri" w:cs="Calibri"/>
          <w:sz w:val="22"/>
          <w:szCs w:val="22"/>
        </w:rPr>
        <w:t>Key pilot strengths:</w:t>
      </w:r>
    </w:p>
    <w:p w14:paraId="31DD9BA4" w14:textId="77777777" w:rsidR="009C6F85" w:rsidRPr="0077482F" w:rsidRDefault="009C6F85" w:rsidP="009C6F85">
      <w:pPr>
        <w:pStyle w:val="ListParagraph"/>
        <w:numPr>
          <w:ilvl w:val="0"/>
          <w:numId w:val="8"/>
        </w:numPr>
      </w:pPr>
      <w:r w:rsidRPr="0077482F">
        <w:t>Investigated land use aspirations with native title holders.</w:t>
      </w:r>
    </w:p>
    <w:p w14:paraId="1DA89EBF" w14:textId="77777777" w:rsidR="009C6F85" w:rsidRPr="0077482F" w:rsidRDefault="009C6F85" w:rsidP="009C6F85">
      <w:pPr>
        <w:pStyle w:val="ListParagraph"/>
        <w:numPr>
          <w:ilvl w:val="0"/>
          <w:numId w:val="8"/>
        </w:numPr>
      </w:pPr>
      <w:r w:rsidRPr="0077482F">
        <w:t>Explored and developed interim frameworks for 4 commercial projects on Bardi Jawi and Karajarri lands, based on existing forms of tenure in the short term.</w:t>
      </w:r>
    </w:p>
    <w:p w14:paraId="68DED9C1" w14:textId="77777777" w:rsidR="009C6F85" w:rsidRPr="0077482F" w:rsidRDefault="009C6F85" w:rsidP="009C6F85">
      <w:pPr>
        <w:pStyle w:val="ListParagraph"/>
        <w:numPr>
          <w:ilvl w:val="0"/>
          <w:numId w:val="8"/>
        </w:numPr>
      </w:pPr>
      <w:r w:rsidRPr="0077482F">
        <w:t>Consultation with community, a range of government agencies and the financial sector was accomplished.</w:t>
      </w:r>
    </w:p>
    <w:p w14:paraId="58F0A050" w14:textId="17845223" w:rsidR="00E25618" w:rsidRPr="00A3113F" w:rsidRDefault="000052E7" w:rsidP="00957A54">
      <w:pPr>
        <w:pStyle w:val="Caption"/>
        <w:spacing w:before="240"/>
      </w:pPr>
      <w:bookmarkStart w:id="163" w:name="_Toc83826847"/>
      <w:r w:rsidRPr="00A3113F">
        <w:t xml:space="preserve">Table </w:t>
      </w:r>
      <w:fldSimple w:instr=" SEQ Table \* ARABIC ">
        <w:r>
          <w:rPr>
            <w:noProof/>
          </w:rPr>
          <w:t>8</w:t>
        </w:r>
      </w:fldSimple>
      <w:r w:rsidRPr="00A3113F">
        <w:t xml:space="preserve"> </w:t>
      </w:r>
      <w:r w:rsidR="001D6BA4">
        <w:t>-</w:t>
      </w:r>
      <w:r w:rsidR="00E25618" w:rsidRPr="00A3113F">
        <w:t xml:space="preserve"> </w:t>
      </w:r>
      <w:r w:rsidR="00B42D19">
        <w:t>Pilot Two</w:t>
      </w:r>
      <w:r w:rsidR="00E25618" w:rsidRPr="00A3113F">
        <w:t xml:space="preserve"> KRED Enterprises Key Points</w:t>
      </w:r>
      <w:bookmarkEnd w:id="163"/>
    </w:p>
    <w:tbl>
      <w:tblPr>
        <w:tblStyle w:val="TableGridLight"/>
        <w:tblW w:w="5000" w:type="pct"/>
        <w:tblLook w:val="0680" w:firstRow="0" w:lastRow="0" w:firstColumn="1" w:lastColumn="0" w:noHBand="1" w:noVBand="1"/>
        <w:tblCaption w:val="Pilot Two KRED Enterprises Key Points"/>
        <w:tblDescription w:val="Overview of Pilot Two including grant recipient, tiemframe, target communities, pilot outcome goals, land tenure/use innovation objective"/>
      </w:tblPr>
      <w:tblGrid>
        <w:gridCol w:w="3114"/>
        <w:gridCol w:w="5896"/>
      </w:tblGrid>
      <w:tr w:rsidR="00E25618" w:rsidRPr="00A3113F" w14:paraId="77A46C3F" w14:textId="77777777" w:rsidTr="00EA2658">
        <w:trPr>
          <w:cantSplit/>
          <w:trHeight w:val="423"/>
        </w:trPr>
        <w:tc>
          <w:tcPr>
            <w:tcW w:w="1728" w:type="pct"/>
            <w:shd w:val="clear" w:color="auto" w:fill="auto"/>
          </w:tcPr>
          <w:p w14:paraId="2242FBB3" w14:textId="77777777" w:rsidR="00E25618" w:rsidRPr="0077482F" w:rsidRDefault="00E25618" w:rsidP="00E25618">
            <w:pPr>
              <w:spacing w:before="120"/>
              <w:rPr>
                <w:rFonts w:asciiTheme="minorHAnsi" w:hAnsiTheme="minorHAnsi" w:cstheme="minorHAnsi"/>
                <w:b/>
                <w:sz w:val="22"/>
                <w:lang w:val="en-AU" w:eastAsia="zh-CN" w:bidi="th-TH"/>
              </w:rPr>
            </w:pPr>
            <w:r w:rsidRPr="0077482F">
              <w:rPr>
                <w:rFonts w:asciiTheme="minorHAnsi" w:hAnsiTheme="minorHAnsi" w:cstheme="minorHAnsi"/>
                <w:b/>
                <w:sz w:val="22"/>
              </w:rPr>
              <w:t>Grant Recipient</w:t>
            </w:r>
          </w:p>
        </w:tc>
        <w:tc>
          <w:tcPr>
            <w:tcW w:w="3272" w:type="pct"/>
          </w:tcPr>
          <w:p w14:paraId="7EBEC54F" w14:textId="77777777" w:rsidR="00E25618" w:rsidRPr="00A3113F" w:rsidRDefault="00E25618" w:rsidP="00E25618">
            <w:pPr>
              <w:spacing w:before="60" w:after="60"/>
              <w:rPr>
                <w:rFonts w:asciiTheme="minorHAnsi" w:hAnsiTheme="minorHAnsi" w:cstheme="minorHAnsi"/>
                <w:color w:val="000000" w:themeColor="text1"/>
                <w:sz w:val="22"/>
                <w:lang w:val="en-AU" w:eastAsia="zh-CN" w:bidi="th-TH"/>
              </w:rPr>
            </w:pPr>
            <w:r w:rsidRPr="00A3113F">
              <w:rPr>
                <w:rFonts w:asciiTheme="minorHAnsi" w:hAnsiTheme="minorHAnsi" w:cstheme="minorHAnsi"/>
                <w:color w:val="000000" w:themeColor="text1"/>
                <w:sz w:val="22"/>
                <w:lang w:val="en-AU" w:eastAsia="zh-CN" w:bidi="th-TH"/>
              </w:rPr>
              <w:t>KRED Enterprises Pty Ltd</w:t>
            </w:r>
          </w:p>
        </w:tc>
      </w:tr>
      <w:tr w:rsidR="00E25618" w:rsidRPr="00A3113F" w14:paraId="428830B5" w14:textId="77777777" w:rsidTr="00EA2658">
        <w:trPr>
          <w:cantSplit/>
          <w:trHeight w:val="423"/>
        </w:trPr>
        <w:tc>
          <w:tcPr>
            <w:tcW w:w="1728" w:type="pct"/>
            <w:shd w:val="clear" w:color="auto" w:fill="auto"/>
          </w:tcPr>
          <w:p w14:paraId="79D99329" w14:textId="77777777" w:rsidR="00E25618" w:rsidRPr="0077482F" w:rsidRDefault="00E25618" w:rsidP="00E25618">
            <w:pPr>
              <w:spacing w:before="120"/>
              <w:rPr>
                <w:rFonts w:asciiTheme="minorHAnsi" w:hAnsiTheme="minorHAnsi" w:cstheme="minorHAnsi"/>
                <w:b/>
                <w:sz w:val="22"/>
                <w:lang w:val="en-AU" w:eastAsia="zh-CN" w:bidi="th-TH"/>
              </w:rPr>
            </w:pPr>
            <w:r w:rsidRPr="0077482F">
              <w:rPr>
                <w:rFonts w:asciiTheme="minorHAnsi" w:hAnsiTheme="minorHAnsi" w:cstheme="minorHAnsi"/>
                <w:b/>
                <w:sz w:val="22"/>
              </w:rPr>
              <w:t>Timeframe</w:t>
            </w:r>
          </w:p>
        </w:tc>
        <w:tc>
          <w:tcPr>
            <w:tcW w:w="3272" w:type="pct"/>
          </w:tcPr>
          <w:p w14:paraId="2AEF89DA" w14:textId="77777777" w:rsidR="00E25618" w:rsidRPr="00A3113F" w:rsidRDefault="00E25618" w:rsidP="00E25618">
            <w:pPr>
              <w:spacing w:before="60" w:after="60"/>
              <w:rPr>
                <w:rFonts w:asciiTheme="minorHAnsi" w:hAnsiTheme="minorHAnsi" w:cstheme="minorHAnsi"/>
                <w:color w:val="000000" w:themeColor="text1"/>
                <w:sz w:val="22"/>
                <w:lang w:val="en-AU" w:eastAsia="zh-CN" w:bidi="th-TH"/>
              </w:rPr>
            </w:pPr>
            <w:r w:rsidRPr="00A3113F">
              <w:rPr>
                <w:rFonts w:asciiTheme="minorHAnsi" w:hAnsiTheme="minorHAnsi" w:cstheme="minorHAnsi"/>
                <w:color w:val="000000" w:themeColor="text1"/>
                <w:sz w:val="22"/>
                <w:lang w:val="en-AU" w:eastAsia="zh-CN" w:bidi="th-TH"/>
              </w:rPr>
              <w:t>Start - May 2016. End – June 2017</w:t>
            </w:r>
          </w:p>
        </w:tc>
      </w:tr>
      <w:tr w:rsidR="00E25618" w:rsidRPr="00A3113F" w14:paraId="2A9FD572" w14:textId="77777777" w:rsidTr="00EA2658">
        <w:trPr>
          <w:cantSplit/>
          <w:trHeight w:val="1277"/>
        </w:trPr>
        <w:tc>
          <w:tcPr>
            <w:tcW w:w="1728" w:type="pct"/>
            <w:shd w:val="clear" w:color="auto" w:fill="auto"/>
          </w:tcPr>
          <w:p w14:paraId="24A8E433" w14:textId="77777777" w:rsidR="00E25618" w:rsidRPr="0077482F" w:rsidRDefault="00E25618" w:rsidP="00E25618">
            <w:pPr>
              <w:spacing w:before="120"/>
              <w:rPr>
                <w:rFonts w:asciiTheme="minorHAnsi" w:hAnsiTheme="minorHAnsi" w:cstheme="minorHAnsi"/>
                <w:b/>
                <w:sz w:val="22"/>
                <w:lang w:val="en-AU" w:eastAsia="zh-CN" w:bidi="th-TH"/>
              </w:rPr>
            </w:pPr>
            <w:r w:rsidRPr="0077482F">
              <w:rPr>
                <w:rFonts w:asciiTheme="minorHAnsi" w:hAnsiTheme="minorHAnsi" w:cstheme="minorHAnsi"/>
                <w:b/>
                <w:sz w:val="22"/>
              </w:rPr>
              <w:t>Target Communities</w:t>
            </w:r>
          </w:p>
        </w:tc>
        <w:tc>
          <w:tcPr>
            <w:tcW w:w="3272" w:type="pct"/>
          </w:tcPr>
          <w:p w14:paraId="7E4745DA" w14:textId="77777777" w:rsidR="00E25618" w:rsidRPr="00A3113F" w:rsidRDefault="00E25618" w:rsidP="00E25618">
            <w:pPr>
              <w:spacing w:before="120"/>
              <w:rPr>
                <w:rFonts w:asciiTheme="minorHAnsi" w:hAnsiTheme="minorHAnsi" w:cstheme="minorHAnsi"/>
                <w:color w:val="000000" w:themeColor="text1"/>
                <w:sz w:val="22"/>
                <w:lang w:val="en-AU" w:eastAsia="zh-CN" w:bidi="th-TH"/>
              </w:rPr>
            </w:pPr>
            <w:r w:rsidRPr="00A3113F">
              <w:rPr>
                <w:rFonts w:asciiTheme="minorHAnsi" w:hAnsiTheme="minorHAnsi" w:cstheme="minorHAnsi"/>
                <w:color w:val="000000" w:themeColor="text1"/>
                <w:sz w:val="22"/>
                <w:lang w:val="en-AU" w:eastAsia="zh-CN" w:bidi="th-TH"/>
              </w:rPr>
              <w:t>Kimberley:</w:t>
            </w:r>
          </w:p>
          <w:p w14:paraId="0F4FA76C" w14:textId="77777777" w:rsidR="00E25618" w:rsidRPr="00A73CDA" w:rsidRDefault="00E25618" w:rsidP="00A600AB">
            <w:pPr>
              <w:pStyle w:val="CCSNormalText"/>
              <w:numPr>
                <w:ilvl w:val="0"/>
                <w:numId w:val="5"/>
              </w:numPr>
              <w:spacing w:before="120"/>
              <w:rPr>
                <w:rFonts w:cstheme="minorHAnsi"/>
                <w:color w:val="000000" w:themeColor="text1"/>
              </w:rPr>
            </w:pPr>
            <w:r w:rsidRPr="00A73CDA">
              <w:rPr>
                <w:rFonts w:asciiTheme="minorHAnsi" w:hAnsiTheme="minorHAnsi" w:cstheme="minorHAnsi"/>
                <w:color w:val="000000" w:themeColor="text1"/>
              </w:rPr>
              <w:t>Frazier Downs Station/Karajarri Traditional Land Association Aboriginal Corporation RNTBC lands.</w:t>
            </w:r>
          </w:p>
          <w:p w14:paraId="7DD68B02" w14:textId="77777777" w:rsidR="00E25618" w:rsidRPr="00A3113F" w:rsidRDefault="00E25618" w:rsidP="00A600AB">
            <w:pPr>
              <w:pStyle w:val="CCSNormalText"/>
              <w:numPr>
                <w:ilvl w:val="0"/>
                <w:numId w:val="5"/>
              </w:numPr>
              <w:spacing w:before="120"/>
              <w:rPr>
                <w:rFonts w:cstheme="minorHAnsi"/>
                <w:color w:val="000000" w:themeColor="text1"/>
              </w:rPr>
            </w:pPr>
            <w:r w:rsidRPr="00A73CDA">
              <w:rPr>
                <w:rFonts w:asciiTheme="minorHAnsi" w:hAnsiTheme="minorHAnsi" w:cstheme="minorHAnsi"/>
                <w:color w:val="000000" w:themeColor="text1"/>
              </w:rPr>
              <w:t>Land in which the Bardi Jawi have an interest.</w:t>
            </w:r>
          </w:p>
        </w:tc>
      </w:tr>
      <w:tr w:rsidR="00E25618" w:rsidRPr="00A3113F" w14:paraId="4CFA0645" w14:textId="77777777" w:rsidTr="00EA2658">
        <w:trPr>
          <w:cantSplit/>
          <w:trHeight w:val="1001"/>
        </w:trPr>
        <w:tc>
          <w:tcPr>
            <w:tcW w:w="1728" w:type="pct"/>
            <w:shd w:val="clear" w:color="auto" w:fill="auto"/>
          </w:tcPr>
          <w:p w14:paraId="50CC4ADC" w14:textId="77777777" w:rsidR="00E25618" w:rsidRPr="0077482F" w:rsidRDefault="00E25618" w:rsidP="00E25618">
            <w:pPr>
              <w:spacing w:before="120"/>
              <w:rPr>
                <w:rFonts w:asciiTheme="minorHAnsi" w:hAnsiTheme="minorHAnsi" w:cstheme="minorHAnsi"/>
                <w:b/>
                <w:sz w:val="22"/>
                <w:lang w:val="en-AU" w:eastAsia="zh-CN" w:bidi="th-TH"/>
              </w:rPr>
            </w:pPr>
            <w:r w:rsidRPr="0077482F">
              <w:rPr>
                <w:rFonts w:asciiTheme="minorHAnsi" w:hAnsiTheme="minorHAnsi" w:cstheme="minorHAnsi"/>
                <w:b/>
                <w:sz w:val="22"/>
              </w:rPr>
              <w:t>Pilot Outcome Goals</w:t>
            </w:r>
          </w:p>
        </w:tc>
        <w:tc>
          <w:tcPr>
            <w:tcW w:w="3272" w:type="pct"/>
          </w:tcPr>
          <w:p w14:paraId="4860A899" w14:textId="77777777" w:rsidR="00E25618" w:rsidRPr="00FC2E4C" w:rsidRDefault="00E25618" w:rsidP="00E25618">
            <w:pPr>
              <w:spacing w:before="60" w:after="60"/>
              <w:rPr>
                <w:rFonts w:asciiTheme="minorHAnsi" w:hAnsiTheme="minorHAnsi" w:cstheme="minorHAnsi"/>
                <w:color w:val="000000" w:themeColor="text1"/>
                <w:sz w:val="22"/>
                <w:lang w:val="en-AU" w:eastAsia="zh-CN" w:bidi="th-TH"/>
              </w:rPr>
            </w:pPr>
            <w:r w:rsidRPr="00FC2E4C">
              <w:rPr>
                <w:rFonts w:asciiTheme="minorHAnsi" w:hAnsiTheme="minorHAnsi" w:cstheme="minorHAnsi"/>
                <w:color w:val="000000" w:themeColor="text1"/>
                <w:sz w:val="22"/>
                <w:lang w:val="en-AU" w:eastAsia="zh-CN" w:bidi="th-TH"/>
              </w:rPr>
              <w:t>Progress land tenure reform to support economic development and simpler more efficient investment.</w:t>
            </w:r>
          </w:p>
          <w:p w14:paraId="3F30C4C8" w14:textId="77777777" w:rsidR="00E25618" w:rsidRPr="00A3113F" w:rsidRDefault="00E25618" w:rsidP="00E25618">
            <w:pPr>
              <w:spacing w:before="60" w:after="60"/>
              <w:rPr>
                <w:rFonts w:asciiTheme="minorHAnsi" w:hAnsiTheme="minorHAnsi" w:cstheme="minorHAnsi"/>
                <w:color w:val="000000" w:themeColor="text1"/>
                <w:sz w:val="22"/>
                <w:lang w:val="en-AU" w:eastAsia="zh-CN" w:bidi="th-TH"/>
              </w:rPr>
            </w:pPr>
            <w:r w:rsidRPr="00FC2E4C">
              <w:rPr>
                <w:rFonts w:asciiTheme="minorHAnsi" w:hAnsiTheme="minorHAnsi" w:cstheme="minorHAnsi"/>
                <w:color w:val="000000" w:themeColor="text1"/>
                <w:sz w:val="22"/>
                <w:lang w:val="en-AU" w:eastAsia="zh-CN" w:bidi="th-TH"/>
              </w:rPr>
              <w:t>To prepare a report on options to progress tenure reform and economic development.</w:t>
            </w:r>
          </w:p>
        </w:tc>
      </w:tr>
      <w:tr w:rsidR="00E25618" w:rsidRPr="00A3113F" w14:paraId="748E2F46" w14:textId="77777777" w:rsidTr="00EA2658">
        <w:trPr>
          <w:cantSplit/>
          <w:trHeight w:val="1001"/>
        </w:trPr>
        <w:tc>
          <w:tcPr>
            <w:tcW w:w="1728" w:type="pct"/>
            <w:shd w:val="clear" w:color="auto" w:fill="auto"/>
          </w:tcPr>
          <w:p w14:paraId="2ECF6833" w14:textId="77777777" w:rsidR="00E25618" w:rsidRPr="0077482F" w:rsidRDefault="00E25618" w:rsidP="00E25618">
            <w:pPr>
              <w:spacing w:before="120"/>
              <w:rPr>
                <w:rFonts w:asciiTheme="minorHAnsi" w:hAnsiTheme="minorHAnsi" w:cstheme="minorHAnsi"/>
                <w:b/>
                <w:sz w:val="22"/>
              </w:rPr>
            </w:pPr>
            <w:r w:rsidRPr="0077482F">
              <w:rPr>
                <w:rFonts w:asciiTheme="minorHAnsi" w:hAnsiTheme="minorHAnsi" w:cstheme="minorHAnsi"/>
                <w:b/>
                <w:sz w:val="22"/>
              </w:rPr>
              <w:t>Land Tenure / Use Innovation Objective</w:t>
            </w:r>
          </w:p>
        </w:tc>
        <w:tc>
          <w:tcPr>
            <w:tcW w:w="3272" w:type="pct"/>
          </w:tcPr>
          <w:p w14:paraId="65DD2BEA" w14:textId="77777777" w:rsidR="00E25618" w:rsidRDefault="00E25618" w:rsidP="00E25618">
            <w:pPr>
              <w:spacing w:before="60" w:after="60"/>
              <w:rPr>
                <w:rFonts w:asciiTheme="minorHAnsi" w:hAnsiTheme="minorHAnsi" w:cstheme="minorHAnsi"/>
                <w:color w:val="000000" w:themeColor="text1"/>
                <w:sz w:val="22"/>
                <w:lang w:eastAsia="zh-CN" w:bidi="th-TH"/>
              </w:rPr>
            </w:pPr>
            <w:r>
              <w:rPr>
                <w:rFonts w:asciiTheme="minorHAnsi" w:hAnsiTheme="minorHAnsi" w:cstheme="minorHAnsi"/>
                <w:color w:val="000000" w:themeColor="text1"/>
                <w:sz w:val="22"/>
                <w:lang w:eastAsia="zh-CN" w:bidi="th-TH"/>
              </w:rPr>
              <w:t>To provide</w:t>
            </w:r>
            <w:r w:rsidRPr="00BF7866">
              <w:rPr>
                <w:rFonts w:asciiTheme="minorHAnsi" w:hAnsiTheme="minorHAnsi" w:cstheme="minorHAnsi"/>
                <w:color w:val="000000" w:themeColor="text1"/>
                <w:sz w:val="22"/>
                <w:lang w:eastAsia="zh-CN" w:bidi="th-TH"/>
              </w:rPr>
              <w:t xml:space="preserve"> private, secure and tradable tenures for the Kimberley Aboriginal communitie</w:t>
            </w:r>
            <w:r>
              <w:rPr>
                <w:rFonts w:asciiTheme="minorHAnsi" w:hAnsiTheme="minorHAnsi" w:cstheme="minorHAnsi"/>
                <w:color w:val="000000" w:themeColor="text1"/>
                <w:sz w:val="22"/>
                <w:lang w:eastAsia="zh-CN" w:bidi="th-TH"/>
              </w:rPr>
              <w:t xml:space="preserve">s using </w:t>
            </w:r>
            <w:r w:rsidRPr="00BF7866">
              <w:rPr>
                <w:rFonts w:asciiTheme="minorHAnsi" w:hAnsiTheme="minorHAnsi" w:cstheme="minorHAnsi"/>
                <w:color w:val="000000" w:themeColor="text1"/>
                <w:sz w:val="22"/>
                <w:lang w:eastAsia="zh-CN" w:bidi="th-TH"/>
              </w:rPr>
              <w:t>the Northern Territory’s ‘</w:t>
            </w:r>
            <w:r>
              <w:rPr>
                <w:rFonts w:asciiTheme="minorHAnsi" w:hAnsiTheme="minorHAnsi" w:cstheme="minorHAnsi"/>
                <w:color w:val="000000" w:themeColor="text1"/>
                <w:sz w:val="22"/>
                <w:lang w:eastAsia="zh-CN" w:bidi="th-TH"/>
              </w:rPr>
              <w:t>Township Leasing</w:t>
            </w:r>
            <w:r w:rsidRPr="00BF7866">
              <w:rPr>
                <w:rFonts w:asciiTheme="minorHAnsi" w:hAnsiTheme="minorHAnsi" w:cstheme="minorHAnsi"/>
                <w:color w:val="000000" w:themeColor="text1"/>
                <w:sz w:val="22"/>
                <w:lang w:eastAsia="zh-CN" w:bidi="th-TH"/>
              </w:rPr>
              <w:t xml:space="preserve"> regime’, as a reference point</w:t>
            </w:r>
            <w:r>
              <w:rPr>
                <w:rFonts w:asciiTheme="minorHAnsi" w:hAnsiTheme="minorHAnsi" w:cstheme="minorHAnsi"/>
                <w:color w:val="000000" w:themeColor="text1"/>
                <w:sz w:val="22"/>
                <w:lang w:eastAsia="zh-CN" w:bidi="th-TH"/>
              </w:rPr>
              <w:t>.</w:t>
            </w:r>
          </w:p>
          <w:p w14:paraId="70EAA378" w14:textId="14C642E2" w:rsidR="00E25618" w:rsidRPr="00A75259" w:rsidRDefault="00E25618" w:rsidP="00E25618">
            <w:pPr>
              <w:spacing w:before="60" w:after="60"/>
              <w:rPr>
                <w:rFonts w:asciiTheme="minorHAnsi" w:hAnsiTheme="minorHAnsi" w:cstheme="minorHAnsi"/>
                <w:color w:val="000000" w:themeColor="text1"/>
                <w:sz w:val="22"/>
                <w:lang w:eastAsia="zh-CN" w:bidi="th-TH"/>
              </w:rPr>
            </w:pPr>
            <w:r>
              <w:rPr>
                <w:rFonts w:asciiTheme="minorHAnsi" w:hAnsiTheme="minorHAnsi" w:cstheme="minorHAnsi"/>
                <w:color w:val="000000" w:themeColor="text1"/>
                <w:sz w:val="22"/>
                <w:lang w:eastAsia="zh-CN" w:bidi="th-TH"/>
              </w:rPr>
              <w:t xml:space="preserve">Investigate challenges in the </w:t>
            </w:r>
            <w:r w:rsidR="005B726F">
              <w:rPr>
                <w:rFonts w:asciiTheme="minorHAnsi" w:hAnsiTheme="minorHAnsi" w:cstheme="minorHAnsi"/>
                <w:color w:val="000000" w:themeColor="text1"/>
                <w:sz w:val="22"/>
                <w:lang w:eastAsia="zh-CN" w:bidi="th-TH"/>
              </w:rPr>
              <w:t>Western Australia</w:t>
            </w:r>
            <w:r>
              <w:rPr>
                <w:rFonts w:asciiTheme="minorHAnsi" w:hAnsiTheme="minorHAnsi" w:cstheme="minorHAnsi"/>
                <w:color w:val="000000" w:themeColor="text1"/>
                <w:sz w:val="22"/>
                <w:lang w:eastAsia="zh-CN" w:bidi="th-TH"/>
              </w:rPr>
              <w:t xml:space="preserve"> legislative context.</w:t>
            </w:r>
          </w:p>
        </w:tc>
      </w:tr>
    </w:tbl>
    <w:p w14:paraId="5556220F" w14:textId="77777777" w:rsidR="00E25618" w:rsidRPr="00A3113F" w:rsidRDefault="00E25618" w:rsidP="00957A54">
      <w:pPr>
        <w:pStyle w:val="Heading3"/>
        <w:spacing w:before="240"/>
      </w:pPr>
      <w:r>
        <w:t>Pilot Innovation</w:t>
      </w:r>
    </w:p>
    <w:p w14:paraId="64657010" w14:textId="65DF6E5F" w:rsidR="00E25618" w:rsidRPr="00A73CDA" w:rsidRDefault="00E25618" w:rsidP="00E25618">
      <w:pPr>
        <w:pStyle w:val="CCSNormalText"/>
        <w:spacing w:before="120"/>
        <w:rPr>
          <w:rFonts w:asciiTheme="minorHAnsi" w:hAnsiTheme="minorHAnsi" w:cstheme="minorHAnsi"/>
          <w:lang w:val="en-US"/>
        </w:rPr>
      </w:pPr>
      <w:r w:rsidRPr="00A73CDA">
        <w:rPr>
          <w:rFonts w:asciiTheme="minorHAnsi" w:hAnsiTheme="minorHAnsi" w:cstheme="minorHAnsi"/>
          <w:lang w:val="en-US"/>
        </w:rPr>
        <w:t xml:space="preserve">KRED was awarded a grant by the NIAA to progress land tenure reform and to support economic development in a way that will benefit businesses and Indigenous communities of the Karajarri and Bardi Jawi </w:t>
      </w:r>
      <w:r>
        <w:rPr>
          <w:rFonts w:asciiTheme="minorHAnsi" w:hAnsiTheme="minorHAnsi" w:cstheme="minorHAnsi"/>
          <w:lang w:val="en-US"/>
        </w:rPr>
        <w:t>NTH</w:t>
      </w:r>
      <w:r w:rsidRPr="00A73CDA">
        <w:rPr>
          <w:rFonts w:asciiTheme="minorHAnsi" w:hAnsiTheme="minorHAnsi" w:cstheme="minorHAnsi"/>
          <w:lang w:val="en-US"/>
        </w:rPr>
        <w:t xml:space="preserve">s. This Pilot was aimed at identifying the </w:t>
      </w:r>
      <w:r w:rsidR="001A0D35">
        <w:rPr>
          <w:rFonts w:asciiTheme="minorHAnsi" w:hAnsiTheme="minorHAnsi" w:cstheme="minorHAnsi"/>
          <w:lang w:val="en-US"/>
        </w:rPr>
        <w:t>Traditional Owner</w:t>
      </w:r>
      <w:r w:rsidRPr="00A73CDA">
        <w:rPr>
          <w:rFonts w:asciiTheme="minorHAnsi" w:hAnsiTheme="minorHAnsi" w:cstheme="minorHAnsi"/>
          <w:lang w:val="en-US"/>
        </w:rPr>
        <w:t xml:space="preserve"> aspirations in relation to the Frazier Downs Station, the Karajarri Traditional Lands Association, Aboriginal Corporation governed lands and land where Bardi Jawi have an interest. The Bardi Jawi </w:t>
      </w:r>
      <w:r>
        <w:rPr>
          <w:rFonts w:asciiTheme="minorHAnsi" w:hAnsiTheme="minorHAnsi" w:cstheme="minorHAnsi"/>
          <w:lang w:val="en-US"/>
        </w:rPr>
        <w:t>NTH</w:t>
      </w:r>
      <w:r w:rsidRPr="00A73CDA">
        <w:rPr>
          <w:rFonts w:asciiTheme="minorHAnsi" w:hAnsiTheme="minorHAnsi" w:cstheme="minorHAnsi"/>
          <w:lang w:val="en-US"/>
        </w:rPr>
        <w:t xml:space="preserve">s are the </w:t>
      </w:r>
      <w:r w:rsidR="00E56894">
        <w:rPr>
          <w:rFonts w:asciiTheme="minorHAnsi" w:hAnsiTheme="minorHAnsi" w:cstheme="minorHAnsi"/>
          <w:lang w:val="en-US"/>
        </w:rPr>
        <w:t>Traditional Owner</w:t>
      </w:r>
      <w:r w:rsidRPr="00A73CDA">
        <w:rPr>
          <w:rFonts w:asciiTheme="minorHAnsi" w:hAnsiTheme="minorHAnsi" w:cstheme="minorHAnsi"/>
          <w:lang w:val="en-US"/>
        </w:rPr>
        <w:t xml:space="preserve">s of the lands that include the Northern part of the Dampier Peninsula and the waters within the Buccaneer Archipelago. The Karajarri </w:t>
      </w:r>
      <w:r>
        <w:rPr>
          <w:rFonts w:asciiTheme="minorHAnsi" w:hAnsiTheme="minorHAnsi" w:cstheme="minorHAnsi"/>
          <w:lang w:val="en-US"/>
        </w:rPr>
        <w:t>NTH</w:t>
      </w:r>
      <w:r w:rsidRPr="00A73CDA">
        <w:rPr>
          <w:rFonts w:asciiTheme="minorHAnsi" w:hAnsiTheme="minorHAnsi" w:cstheme="minorHAnsi"/>
          <w:lang w:val="en-US"/>
        </w:rPr>
        <w:t xml:space="preserve">s are the </w:t>
      </w:r>
      <w:r w:rsidR="00E56894">
        <w:rPr>
          <w:rFonts w:asciiTheme="minorHAnsi" w:hAnsiTheme="minorHAnsi" w:cstheme="minorHAnsi"/>
          <w:lang w:val="en-US"/>
        </w:rPr>
        <w:t>Traditional Owner</w:t>
      </w:r>
      <w:r w:rsidRPr="00A73CDA">
        <w:rPr>
          <w:rFonts w:asciiTheme="minorHAnsi" w:hAnsiTheme="minorHAnsi" w:cstheme="minorHAnsi"/>
          <w:lang w:val="en-US"/>
        </w:rPr>
        <w:t>s of the lands around the Bidyadanga Community (formerly known as La Grange Mission) south-east of the town of Broome. The Bardi and Jawi Niimidiman Aboriginal Corporation RNTBC manages the native title rights on behalf of the Bardi and Jawi people, and the Karajarri Traditional Lands Association RNTBC manages the native title rights of the Karajarri people</w:t>
      </w:r>
      <w:r w:rsidR="00CD40CA">
        <w:rPr>
          <w:rStyle w:val="FootnoteReference"/>
          <w:rFonts w:asciiTheme="minorHAnsi" w:hAnsiTheme="minorHAnsi" w:cstheme="minorHAnsi"/>
          <w:lang w:val="en-US"/>
        </w:rPr>
        <w:footnoteReference w:id="18"/>
      </w:r>
      <w:r w:rsidRPr="00A73CDA">
        <w:rPr>
          <w:rFonts w:asciiTheme="minorHAnsi" w:hAnsiTheme="minorHAnsi" w:cstheme="minorHAnsi"/>
          <w:lang w:val="en-US"/>
        </w:rPr>
        <w:t xml:space="preserve">. Although the Bardi Jawi and Karajarri </w:t>
      </w:r>
      <w:r>
        <w:rPr>
          <w:rFonts w:asciiTheme="minorHAnsi" w:hAnsiTheme="minorHAnsi" w:cstheme="minorHAnsi"/>
          <w:lang w:val="en-US"/>
        </w:rPr>
        <w:t>NTH</w:t>
      </w:r>
      <w:r w:rsidRPr="00A73CDA">
        <w:rPr>
          <w:rFonts w:asciiTheme="minorHAnsi" w:hAnsiTheme="minorHAnsi" w:cstheme="minorHAnsi"/>
          <w:lang w:val="en-US"/>
        </w:rPr>
        <w:t xml:space="preserve">s hold </w:t>
      </w:r>
      <w:r w:rsidRPr="00A73CDA">
        <w:rPr>
          <w:rFonts w:asciiTheme="minorHAnsi" w:hAnsiTheme="minorHAnsi" w:cstheme="minorHAnsi"/>
          <w:lang w:val="en-US"/>
        </w:rPr>
        <w:lastRenderedPageBreak/>
        <w:t>native title rights over most of their traditional lands and waters, they hold no land tenure, except for the Karajarri who hold tenure over Frazier Downs Station.</w:t>
      </w:r>
    </w:p>
    <w:p w14:paraId="2289151E" w14:textId="5FDE0926" w:rsidR="00E25618" w:rsidRPr="00A73CDA" w:rsidRDefault="00E25618" w:rsidP="00E25618">
      <w:pPr>
        <w:pStyle w:val="CCSNormalText"/>
        <w:spacing w:before="120"/>
        <w:rPr>
          <w:rFonts w:asciiTheme="minorHAnsi" w:hAnsiTheme="minorHAnsi" w:cstheme="minorHAnsi"/>
          <w:lang w:val="en-US"/>
        </w:rPr>
      </w:pPr>
      <w:r w:rsidRPr="00A73CDA">
        <w:rPr>
          <w:rFonts w:asciiTheme="minorHAnsi" w:hAnsiTheme="minorHAnsi" w:cstheme="minorHAnsi"/>
          <w:lang w:val="en-US"/>
        </w:rPr>
        <w:t xml:space="preserve">This </w:t>
      </w:r>
      <w:r w:rsidR="00ED2A86">
        <w:rPr>
          <w:rFonts w:asciiTheme="minorHAnsi" w:hAnsiTheme="minorHAnsi" w:cstheme="minorHAnsi"/>
          <w:lang w:val="en-US"/>
        </w:rPr>
        <w:t>Pilot</w:t>
      </w:r>
      <w:r w:rsidRPr="00A73CDA">
        <w:rPr>
          <w:rFonts w:asciiTheme="minorHAnsi" w:hAnsiTheme="minorHAnsi" w:cstheme="minorHAnsi"/>
          <w:lang w:val="en-US"/>
        </w:rPr>
        <w:t xml:space="preserve"> expanded on the outcomes of </w:t>
      </w:r>
      <w:r w:rsidR="00B42D19">
        <w:rPr>
          <w:rFonts w:asciiTheme="minorHAnsi" w:hAnsiTheme="minorHAnsi" w:cstheme="minorHAnsi"/>
          <w:lang w:val="en-US"/>
        </w:rPr>
        <w:t>Pilot One</w:t>
      </w:r>
      <w:r w:rsidRPr="00A73CDA">
        <w:rPr>
          <w:rFonts w:asciiTheme="minorHAnsi" w:hAnsiTheme="minorHAnsi" w:cstheme="minorHAnsi"/>
          <w:lang w:val="en-US"/>
        </w:rPr>
        <w:t xml:space="preserve"> which suggested two pathways for land tenure. Despite the difficulties described in </w:t>
      </w:r>
      <w:r w:rsidR="00B42D19">
        <w:rPr>
          <w:rFonts w:asciiTheme="minorHAnsi" w:hAnsiTheme="minorHAnsi" w:cstheme="minorHAnsi"/>
          <w:lang w:val="en-US"/>
        </w:rPr>
        <w:t>Pilot One</w:t>
      </w:r>
      <w:r w:rsidRPr="00A73CDA">
        <w:rPr>
          <w:rFonts w:asciiTheme="minorHAnsi" w:hAnsiTheme="minorHAnsi" w:cstheme="minorHAnsi"/>
          <w:lang w:val="en-US"/>
        </w:rPr>
        <w:t xml:space="preserve"> in relation to native title and its incompatibility with the Western</w:t>
      </w:r>
      <w:r w:rsidRPr="00A3113F">
        <w:rPr>
          <w:rFonts w:asciiTheme="minorHAnsi" w:hAnsiTheme="minorHAnsi" w:cstheme="minorHAnsi"/>
          <w:color w:val="000000" w:themeColor="text1"/>
        </w:rPr>
        <w:t xml:space="preserve"> </w:t>
      </w:r>
      <w:r w:rsidRPr="00A73CDA">
        <w:rPr>
          <w:rFonts w:asciiTheme="minorHAnsi" w:hAnsiTheme="minorHAnsi" w:cstheme="minorHAnsi"/>
          <w:lang w:val="en-US"/>
        </w:rPr>
        <w:t xml:space="preserve">Australian land tenure system, </w:t>
      </w:r>
      <w:r w:rsidR="00B42D19">
        <w:rPr>
          <w:rFonts w:asciiTheme="minorHAnsi" w:hAnsiTheme="minorHAnsi" w:cstheme="minorHAnsi"/>
          <w:lang w:val="en-US"/>
        </w:rPr>
        <w:t>Pilot Two</w:t>
      </w:r>
      <w:r w:rsidRPr="00A73CDA">
        <w:rPr>
          <w:rFonts w:asciiTheme="minorHAnsi" w:hAnsiTheme="minorHAnsi" w:cstheme="minorHAnsi"/>
          <w:lang w:val="en-US"/>
        </w:rPr>
        <w:t xml:space="preserve"> </w:t>
      </w:r>
      <w:r w:rsidR="007B36BD" w:rsidRPr="00A73CDA">
        <w:rPr>
          <w:rFonts w:asciiTheme="minorHAnsi" w:hAnsiTheme="minorHAnsi" w:cstheme="minorHAnsi"/>
          <w:lang w:val="en-US"/>
        </w:rPr>
        <w:t>focused</w:t>
      </w:r>
      <w:r w:rsidRPr="00A73CDA">
        <w:rPr>
          <w:rFonts w:asciiTheme="minorHAnsi" w:hAnsiTheme="minorHAnsi" w:cstheme="minorHAnsi"/>
          <w:lang w:val="en-US"/>
        </w:rPr>
        <w:t xml:space="preserve"> on commercial activities that can be developed on existing forms of tenure in the short term. Commercial activities identified, included:</w:t>
      </w:r>
    </w:p>
    <w:p w14:paraId="7FFBEAAC" w14:textId="77777777" w:rsidR="00E25618" w:rsidRPr="00A3113F" w:rsidRDefault="00E25618" w:rsidP="00A600AB">
      <w:pPr>
        <w:pStyle w:val="CCSNormalText"/>
        <w:numPr>
          <w:ilvl w:val="0"/>
          <w:numId w:val="5"/>
        </w:numPr>
        <w:spacing w:before="120"/>
        <w:rPr>
          <w:rFonts w:asciiTheme="minorHAnsi" w:hAnsiTheme="minorHAnsi" w:cstheme="minorHAnsi"/>
          <w:color w:val="000000" w:themeColor="text1"/>
        </w:rPr>
      </w:pPr>
      <w:r w:rsidRPr="00A3113F">
        <w:rPr>
          <w:rFonts w:asciiTheme="minorHAnsi" w:hAnsiTheme="minorHAnsi" w:cstheme="minorHAnsi"/>
          <w:color w:val="000000" w:themeColor="text1"/>
        </w:rPr>
        <w:t>The expansion of a tourism business in Gumbanan on Bardi Jawi native title lands and Ardyaloon Community.</w:t>
      </w:r>
    </w:p>
    <w:p w14:paraId="7E66D353" w14:textId="77777777" w:rsidR="00E25618" w:rsidRPr="00A3113F" w:rsidRDefault="00E25618" w:rsidP="00A600AB">
      <w:pPr>
        <w:pStyle w:val="CCSNormalText"/>
        <w:numPr>
          <w:ilvl w:val="0"/>
          <w:numId w:val="5"/>
        </w:numPr>
        <w:spacing w:before="120"/>
        <w:rPr>
          <w:rFonts w:asciiTheme="minorHAnsi" w:hAnsiTheme="minorHAnsi" w:cstheme="minorHAnsi"/>
          <w:color w:val="000000" w:themeColor="text1"/>
        </w:rPr>
      </w:pPr>
      <w:r w:rsidRPr="00A3113F">
        <w:rPr>
          <w:rFonts w:asciiTheme="minorHAnsi" w:hAnsiTheme="minorHAnsi" w:cstheme="minorHAnsi"/>
          <w:color w:val="000000" w:themeColor="text1"/>
        </w:rPr>
        <w:t>The extension of the Ardyaloon hatchery business within Ardyaloon Community.</w:t>
      </w:r>
    </w:p>
    <w:p w14:paraId="49C60752" w14:textId="77777777" w:rsidR="00E25618" w:rsidRPr="00A3113F" w:rsidRDefault="00E25618" w:rsidP="00A600AB">
      <w:pPr>
        <w:pStyle w:val="CCSNormalText"/>
        <w:numPr>
          <w:ilvl w:val="0"/>
          <w:numId w:val="5"/>
        </w:numPr>
        <w:spacing w:before="120"/>
        <w:rPr>
          <w:rFonts w:asciiTheme="minorHAnsi" w:hAnsiTheme="minorHAnsi" w:cstheme="minorHAnsi"/>
          <w:color w:val="000000" w:themeColor="text1"/>
        </w:rPr>
      </w:pPr>
      <w:r w:rsidRPr="00A3113F">
        <w:rPr>
          <w:rFonts w:asciiTheme="minorHAnsi" w:hAnsiTheme="minorHAnsi" w:cstheme="minorHAnsi"/>
          <w:color w:val="000000" w:themeColor="text1"/>
        </w:rPr>
        <w:t xml:space="preserve">An irrigated agriculture for livestock fodder and a bush foods project within the Frazier Downs pastoral lease. </w:t>
      </w:r>
    </w:p>
    <w:p w14:paraId="4D13AB7B" w14:textId="6411D54A" w:rsidR="00E25618" w:rsidRPr="00A73CDA" w:rsidRDefault="00E25618" w:rsidP="00E25618">
      <w:pPr>
        <w:pStyle w:val="CCSNormalText"/>
        <w:spacing w:before="120"/>
        <w:rPr>
          <w:rFonts w:asciiTheme="minorHAnsi" w:hAnsiTheme="minorHAnsi" w:cstheme="minorHAnsi"/>
          <w:lang w:val="en-US"/>
        </w:rPr>
      </w:pPr>
      <w:r w:rsidRPr="00A73CDA">
        <w:rPr>
          <w:rFonts w:asciiTheme="minorHAnsi" w:hAnsiTheme="minorHAnsi" w:cstheme="minorHAnsi"/>
          <w:lang w:val="en-US"/>
        </w:rPr>
        <w:t xml:space="preserve">Various organisations were involved in this </w:t>
      </w:r>
      <w:r w:rsidR="00ED2A86">
        <w:rPr>
          <w:rFonts w:asciiTheme="minorHAnsi" w:hAnsiTheme="minorHAnsi" w:cstheme="minorHAnsi"/>
          <w:lang w:val="en-US"/>
        </w:rPr>
        <w:t>Pilot</w:t>
      </w:r>
      <w:r w:rsidRPr="00A73CDA">
        <w:rPr>
          <w:rFonts w:asciiTheme="minorHAnsi" w:hAnsiTheme="minorHAnsi" w:cstheme="minorHAnsi"/>
          <w:lang w:val="en-US"/>
        </w:rPr>
        <w:t xml:space="preserve">, including Bardi Jawi and Karajarri </w:t>
      </w:r>
      <w:r>
        <w:rPr>
          <w:rFonts w:asciiTheme="minorHAnsi" w:hAnsiTheme="minorHAnsi" w:cstheme="minorHAnsi"/>
          <w:lang w:val="en-US"/>
        </w:rPr>
        <w:t>NTH</w:t>
      </w:r>
      <w:r w:rsidRPr="00A73CDA">
        <w:rPr>
          <w:rFonts w:asciiTheme="minorHAnsi" w:hAnsiTheme="minorHAnsi" w:cstheme="minorHAnsi"/>
          <w:lang w:val="en-US"/>
        </w:rPr>
        <w:t>s, Department of Land and the Department of Aboriginal Affairs, State Government, Financial Institutions, Broome Shire IBA and other non-Indigenous stakeholders.</w:t>
      </w:r>
    </w:p>
    <w:p w14:paraId="06A66D98" w14:textId="77777777" w:rsidR="00E25618" w:rsidRPr="00A3113F" w:rsidRDefault="00E25618" w:rsidP="002C3D33">
      <w:pPr>
        <w:pStyle w:val="Heading3"/>
      </w:pPr>
      <w:r>
        <w:t>Pilot Delivery</w:t>
      </w:r>
    </w:p>
    <w:p w14:paraId="39C726E0" w14:textId="1B305399" w:rsidR="00E25618" w:rsidRPr="00A73CDA" w:rsidRDefault="00E25618" w:rsidP="00E25618">
      <w:pPr>
        <w:pStyle w:val="CCSNormalText"/>
        <w:spacing w:before="120"/>
        <w:rPr>
          <w:rFonts w:asciiTheme="minorHAnsi" w:hAnsiTheme="minorHAnsi" w:cstheme="minorHAnsi"/>
          <w:lang w:val="en-US"/>
        </w:rPr>
      </w:pPr>
      <w:r w:rsidRPr="00A73CDA">
        <w:rPr>
          <w:rFonts w:asciiTheme="minorHAnsi" w:hAnsiTheme="minorHAnsi" w:cstheme="minorHAnsi"/>
          <w:lang w:val="en-US"/>
        </w:rPr>
        <w:t xml:space="preserve">Consultation revealed that Bardi Jawi and Karajarri </w:t>
      </w:r>
      <w:r>
        <w:rPr>
          <w:rFonts w:asciiTheme="minorHAnsi" w:hAnsiTheme="minorHAnsi" w:cstheme="minorHAnsi"/>
          <w:lang w:val="en-US"/>
        </w:rPr>
        <w:t>NTH</w:t>
      </w:r>
      <w:r w:rsidRPr="00A73CDA">
        <w:rPr>
          <w:rFonts w:asciiTheme="minorHAnsi" w:hAnsiTheme="minorHAnsi" w:cstheme="minorHAnsi"/>
          <w:lang w:val="en-US"/>
        </w:rPr>
        <w:t>s have significant aspirations for home ownership and commerce however they currently hold no tenure upon which to pursue these opportunities</w:t>
      </w:r>
      <w:r w:rsidR="00CD40CA">
        <w:rPr>
          <w:rStyle w:val="FootnoteReference"/>
          <w:rFonts w:asciiTheme="minorHAnsi" w:hAnsiTheme="minorHAnsi" w:cstheme="minorHAnsi"/>
          <w:lang w:val="en-US"/>
        </w:rPr>
        <w:footnoteReference w:id="19"/>
      </w:r>
      <w:r w:rsidRPr="00A73CDA">
        <w:rPr>
          <w:rFonts w:asciiTheme="minorHAnsi" w:hAnsiTheme="minorHAnsi" w:cstheme="minorHAnsi"/>
          <w:lang w:val="en-US"/>
        </w:rPr>
        <w:t xml:space="preserve">. Tenure issues investigated by KRED highlighted regional tensions arising from the incompatibility of Western Australia’s land tenure system with native title, identified in </w:t>
      </w:r>
      <w:r w:rsidR="00B42D19">
        <w:rPr>
          <w:rFonts w:asciiTheme="minorHAnsi" w:hAnsiTheme="minorHAnsi" w:cstheme="minorHAnsi"/>
          <w:lang w:val="en-US"/>
        </w:rPr>
        <w:t>Pilot One</w:t>
      </w:r>
      <w:r w:rsidRPr="00A73CDA">
        <w:rPr>
          <w:rFonts w:asciiTheme="minorHAnsi" w:hAnsiTheme="minorHAnsi" w:cstheme="minorHAnsi"/>
          <w:lang w:val="en-US"/>
        </w:rPr>
        <w:t xml:space="preserve"> as well as </w:t>
      </w:r>
      <w:r>
        <w:rPr>
          <w:rFonts w:asciiTheme="minorHAnsi" w:hAnsiTheme="minorHAnsi" w:cstheme="minorHAnsi"/>
          <w:lang w:val="en-US"/>
        </w:rPr>
        <w:t>Government</w:t>
      </w:r>
      <w:r w:rsidRPr="00A73CDA">
        <w:rPr>
          <w:rFonts w:asciiTheme="minorHAnsi" w:hAnsiTheme="minorHAnsi" w:cstheme="minorHAnsi"/>
          <w:lang w:val="en-US"/>
        </w:rPr>
        <w:t>al policies which are considered to have misunderstood the respective social organisation of the Bardi Jawi and Karajarri people. In addition to land tenure issues, other factors such as low employment levels, low income, remoteness and lack of economic opportunities are suggested considerations for long term economic development.</w:t>
      </w:r>
    </w:p>
    <w:p w14:paraId="282B443B" w14:textId="77E63148" w:rsidR="00E25618" w:rsidRPr="00A73CDA" w:rsidRDefault="00E25618" w:rsidP="00E25618">
      <w:pPr>
        <w:pStyle w:val="CCSNormalText"/>
        <w:spacing w:before="120"/>
        <w:rPr>
          <w:rFonts w:asciiTheme="minorHAnsi" w:hAnsiTheme="minorHAnsi" w:cstheme="minorHAnsi"/>
          <w:lang w:val="en-US"/>
        </w:rPr>
      </w:pPr>
      <w:r w:rsidRPr="00A73CDA">
        <w:rPr>
          <w:rFonts w:asciiTheme="minorHAnsi" w:hAnsiTheme="minorHAnsi" w:cstheme="minorHAnsi"/>
          <w:lang w:val="en-US"/>
        </w:rPr>
        <w:t xml:space="preserve">Despite the challenges, KRED reported four commercial proposals which can be implemented immediately. </w:t>
      </w:r>
      <w:r w:rsidR="00754463">
        <w:rPr>
          <w:rFonts w:asciiTheme="minorHAnsi" w:hAnsiTheme="minorHAnsi" w:cstheme="minorHAnsi"/>
          <w:lang w:val="en-US"/>
        </w:rPr>
        <w:t xml:space="preserve">Table </w:t>
      </w:r>
      <w:r w:rsidR="000052E7">
        <w:rPr>
          <w:rFonts w:asciiTheme="minorHAnsi" w:hAnsiTheme="minorHAnsi" w:cstheme="minorHAnsi"/>
          <w:lang w:val="en-US"/>
        </w:rPr>
        <w:t>9</w:t>
      </w:r>
      <w:r w:rsidR="00754463">
        <w:rPr>
          <w:rFonts w:asciiTheme="minorHAnsi" w:hAnsiTheme="minorHAnsi" w:cstheme="minorHAnsi"/>
          <w:lang w:val="en-US"/>
        </w:rPr>
        <w:t xml:space="preserve"> </w:t>
      </w:r>
      <w:r w:rsidRPr="00A73CDA">
        <w:rPr>
          <w:rFonts w:asciiTheme="minorHAnsi" w:hAnsiTheme="minorHAnsi" w:cstheme="minorHAnsi"/>
          <w:lang w:val="en-US"/>
        </w:rPr>
        <w:t xml:space="preserve">summarises the </w:t>
      </w:r>
      <w:r w:rsidR="00ED2A86">
        <w:rPr>
          <w:rFonts w:asciiTheme="minorHAnsi" w:hAnsiTheme="minorHAnsi" w:cstheme="minorHAnsi"/>
          <w:lang w:val="en-US"/>
        </w:rPr>
        <w:t>Pilot</w:t>
      </w:r>
      <w:r w:rsidRPr="00A73CDA">
        <w:rPr>
          <w:rFonts w:asciiTheme="minorHAnsi" w:hAnsiTheme="minorHAnsi" w:cstheme="minorHAnsi"/>
          <w:lang w:val="en-US"/>
        </w:rPr>
        <w:t xml:space="preserve"> outcomes achieved against the land tenure issues to be investigated.</w:t>
      </w:r>
    </w:p>
    <w:p w14:paraId="1EE551A5" w14:textId="04288303" w:rsidR="00E25618" w:rsidRPr="00A3113F" w:rsidRDefault="000052E7" w:rsidP="00E25618">
      <w:pPr>
        <w:pStyle w:val="Caption"/>
      </w:pPr>
      <w:bookmarkStart w:id="164" w:name="_Toc83826848"/>
      <w:r w:rsidRPr="00A3113F">
        <w:t xml:space="preserve">Table </w:t>
      </w:r>
      <w:fldSimple w:instr=" SEQ Table \* ARABIC ">
        <w:r>
          <w:rPr>
            <w:noProof/>
          </w:rPr>
          <w:t>9</w:t>
        </w:r>
      </w:fldSimple>
      <w:r w:rsidR="001D6BA4">
        <w:rPr>
          <w:noProof/>
        </w:rPr>
        <w:t xml:space="preserve"> </w:t>
      </w:r>
      <w:r w:rsidR="007A60F7">
        <w:t xml:space="preserve">- </w:t>
      </w:r>
      <w:r w:rsidR="00AF0449">
        <w:t xml:space="preserve">Pilot Two Outcomes Achieved Against </w:t>
      </w:r>
      <w:r w:rsidR="00AF0449" w:rsidRPr="00A3113F">
        <w:t>Land Tenure Issues</w:t>
      </w:r>
      <w:bookmarkEnd w:id="164"/>
    </w:p>
    <w:tbl>
      <w:tblPr>
        <w:tblStyle w:val="GridTable6Colorful"/>
        <w:tblW w:w="9209" w:type="dxa"/>
        <w:tblLayout w:type="fixed"/>
        <w:tblLook w:val="0620" w:firstRow="1" w:lastRow="0" w:firstColumn="0" w:lastColumn="0" w:noHBand="1" w:noVBand="1"/>
      </w:tblPr>
      <w:tblGrid>
        <w:gridCol w:w="2411"/>
        <w:gridCol w:w="3396"/>
        <w:gridCol w:w="3402"/>
      </w:tblGrid>
      <w:tr w:rsidR="00E25618" w:rsidRPr="00561F25" w14:paraId="387EBC2C" w14:textId="77777777" w:rsidTr="0077482F">
        <w:trPr>
          <w:cnfStyle w:val="100000000000" w:firstRow="1" w:lastRow="0" w:firstColumn="0" w:lastColumn="0" w:oddVBand="0" w:evenVBand="0" w:oddHBand="0" w:evenHBand="0" w:firstRowFirstColumn="0" w:firstRowLastColumn="0" w:lastRowFirstColumn="0" w:lastRowLastColumn="0"/>
          <w:trHeight w:val="501"/>
          <w:tblHeader/>
        </w:trPr>
        <w:tc>
          <w:tcPr>
            <w:tcW w:w="2411" w:type="dxa"/>
          </w:tcPr>
          <w:p w14:paraId="5E79E1FC" w14:textId="77777777" w:rsidR="00E25618" w:rsidRPr="00EA2658" w:rsidRDefault="00E25618" w:rsidP="00E25618">
            <w:pPr>
              <w:pStyle w:val="CCSNormalText"/>
              <w:spacing w:before="40" w:after="40"/>
              <w:rPr>
                <w:rFonts w:asciiTheme="minorHAnsi" w:hAnsiTheme="minorHAnsi" w:cstheme="minorHAnsi"/>
                <w:b w:val="0"/>
                <w:bCs w:val="0"/>
                <w:color w:val="auto"/>
                <w:sz w:val="21"/>
                <w:szCs w:val="21"/>
                <w:lang w:val="en-US"/>
              </w:rPr>
            </w:pPr>
            <w:r w:rsidRPr="00EA2658">
              <w:rPr>
                <w:rFonts w:asciiTheme="minorHAnsi" w:hAnsiTheme="minorHAnsi" w:cstheme="minorHAnsi"/>
                <w:color w:val="auto"/>
                <w:sz w:val="21"/>
                <w:szCs w:val="21"/>
                <w:lang w:val="en-US"/>
              </w:rPr>
              <w:t>Land Tenure Issues</w:t>
            </w:r>
          </w:p>
        </w:tc>
        <w:tc>
          <w:tcPr>
            <w:tcW w:w="3396" w:type="dxa"/>
          </w:tcPr>
          <w:p w14:paraId="04DF5F7C" w14:textId="77777777" w:rsidR="00E25618" w:rsidRPr="00EA2658" w:rsidRDefault="00E25618" w:rsidP="00E25618">
            <w:pPr>
              <w:pStyle w:val="CCSNormalText"/>
              <w:spacing w:before="40" w:after="40"/>
              <w:rPr>
                <w:rFonts w:asciiTheme="minorHAnsi" w:hAnsiTheme="minorHAnsi" w:cstheme="minorHAnsi"/>
                <w:b w:val="0"/>
                <w:bCs w:val="0"/>
                <w:color w:val="auto"/>
                <w:sz w:val="21"/>
                <w:szCs w:val="21"/>
                <w:lang w:val="en-US"/>
              </w:rPr>
            </w:pPr>
            <w:r w:rsidRPr="00EA2658">
              <w:rPr>
                <w:rFonts w:asciiTheme="minorHAnsi" w:hAnsiTheme="minorHAnsi" w:cstheme="minorHAnsi"/>
                <w:color w:val="auto"/>
                <w:sz w:val="21"/>
                <w:szCs w:val="21"/>
                <w:lang w:val="en-US"/>
              </w:rPr>
              <w:t>Specific barriers</w:t>
            </w:r>
          </w:p>
        </w:tc>
        <w:tc>
          <w:tcPr>
            <w:tcW w:w="3402" w:type="dxa"/>
          </w:tcPr>
          <w:p w14:paraId="085ED0D9" w14:textId="77777777" w:rsidR="00E25618" w:rsidRPr="00EA2658" w:rsidRDefault="00E25618" w:rsidP="00E25618">
            <w:pPr>
              <w:pStyle w:val="CCSNormalText"/>
              <w:spacing w:before="40" w:after="40"/>
              <w:rPr>
                <w:rFonts w:asciiTheme="minorHAnsi" w:hAnsiTheme="minorHAnsi" w:cstheme="minorHAnsi"/>
                <w:b w:val="0"/>
                <w:bCs w:val="0"/>
                <w:color w:val="auto"/>
                <w:sz w:val="21"/>
                <w:szCs w:val="21"/>
                <w:lang w:val="en-US"/>
              </w:rPr>
            </w:pPr>
            <w:r w:rsidRPr="00EA2658">
              <w:rPr>
                <w:rFonts w:asciiTheme="minorHAnsi" w:hAnsiTheme="minorHAnsi" w:cstheme="minorHAnsi"/>
                <w:color w:val="auto"/>
                <w:sz w:val="21"/>
                <w:szCs w:val="21"/>
                <w:lang w:val="en-US"/>
              </w:rPr>
              <w:t>Measures put in place during the Pilot to Address Issue</w:t>
            </w:r>
          </w:p>
        </w:tc>
      </w:tr>
      <w:tr w:rsidR="00E25618" w:rsidRPr="00A3113F" w14:paraId="59E3BB4A" w14:textId="77777777" w:rsidTr="00DD4CF5">
        <w:tc>
          <w:tcPr>
            <w:tcW w:w="2411" w:type="dxa"/>
          </w:tcPr>
          <w:p w14:paraId="7105A552" w14:textId="77777777" w:rsidR="00E25618" w:rsidRPr="00A3113F" w:rsidRDefault="00E25618" w:rsidP="00E25618">
            <w:pPr>
              <w:spacing w:before="60" w:after="60"/>
              <w:rPr>
                <w:rFonts w:asciiTheme="minorHAnsi" w:hAnsiTheme="minorHAnsi" w:cstheme="minorHAnsi"/>
                <w:b/>
                <w:bCs/>
                <w:sz w:val="20"/>
                <w:szCs w:val="20"/>
              </w:rPr>
            </w:pPr>
            <w:r w:rsidRPr="00A3113F">
              <w:rPr>
                <w:rFonts w:asciiTheme="minorHAnsi" w:hAnsiTheme="minorHAnsi" w:cstheme="minorHAnsi"/>
                <w:sz w:val="20"/>
                <w:szCs w:val="20"/>
              </w:rPr>
              <w:t xml:space="preserve">Barriers to achieving </w:t>
            </w:r>
            <w:r>
              <w:rPr>
                <w:rFonts w:asciiTheme="minorHAnsi" w:hAnsiTheme="minorHAnsi" w:cstheme="minorHAnsi"/>
                <w:sz w:val="20"/>
                <w:szCs w:val="20"/>
              </w:rPr>
              <w:t>NTH</w:t>
            </w:r>
            <w:r w:rsidRPr="00A3113F">
              <w:rPr>
                <w:rFonts w:asciiTheme="minorHAnsi" w:hAnsiTheme="minorHAnsi" w:cstheme="minorHAnsi"/>
                <w:sz w:val="20"/>
                <w:szCs w:val="20"/>
              </w:rPr>
              <w:t xml:space="preserve"> economic aspiration</w:t>
            </w:r>
          </w:p>
        </w:tc>
        <w:tc>
          <w:tcPr>
            <w:tcW w:w="3396" w:type="dxa"/>
          </w:tcPr>
          <w:p w14:paraId="00A4239E" w14:textId="67D85BA1" w:rsidR="00E25618" w:rsidRPr="00A3113F" w:rsidRDefault="00E25618" w:rsidP="00E25618">
            <w:pPr>
              <w:spacing w:before="60" w:after="60"/>
              <w:rPr>
                <w:rFonts w:asciiTheme="minorHAnsi" w:hAnsiTheme="minorHAnsi" w:cstheme="minorHAnsi"/>
                <w:sz w:val="20"/>
                <w:szCs w:val="20"/>
              </w:rPr>
            </w:pPr>
            <w:r w:rsidRPr="00A3113F">
              <w:rPr>
                <w:rFonts w:asciiTheme="minorHAnsi" w:hAnsiTheme="minorHAnsi" w:cstheme="minorHAnsi"/>
                <w:sz w:val="20"/>
                <w:szCs w:val="20"/>
              </w:rPr>
              <w:t xml:space="preserve">Lack of available land tenure and access to capital funding was the most common barrier mentioned by </w:t>
            </w:r>
            <w:r>
              <w:rPr>
                <w:rFonts w:asciiTheme="minorHAnsi" w:hAnsiTheme="minorHAnsi" w:cstheme="minorHAnsi"/>
                <w:sz w:val="20"/>
                <w:szCs w:val="20"/>
              </w:rPr>
              <w:t>NTHs</w:t>
            </w:r>
            <w:r w:rsidRPr="00A3113F">
              <w:rPr>
                <w:rFonts w:asciiTheme="minorHAnsi" w:hAnsiTheme="minorHAnsi" w:cstheme="minorHAnsi"/>
                <w:sz w:val="20"/>
                <w:szCs w:val="20"/>
              </w:rPr>
              <w:t xml:space="preserve"> to achieve their objectives</w:t>
            </w:r>
            <w:r w:rsidR="007B36BD">
              <w:rPr>
                <w:rFonts w:asciiTheme="minorHAnsi" w:hAnsiTheme="minorHAnsi" w:cstheme="minorHAnsi"/>
                <w:sz w:val="20"/>
                <w:szCs w:val="20"/>
              </w:rPr>
              <w:t>.</w:t>
            </w:r>
          </w:p>
        </w:tc>
        <w:tc>
          <w:tcPr>
            <w:tcW w:w="3402" w:type="dxa"/>
          </w:tcPr>
          <w:p w14:paraId="33F71C5F" w14:textId="77777777" w:rsidR="00E25618" w:rsidRPr="00A3113F" w:rsidRDefault="00E25618" w:rsidP="00E25618">
            <w:pPr>
              <w:spacing w:before="60" w:after="60"/>
              <w:rPr>
                <w:rFonts w:asciiTheme="minorHAnsi" w:hAnsiTheme="minorHAnsi" w:cstheme="minorHAnsi"/>
                <w:sz w:val="20"/>
                <w:szCs w:val="20"/>
              </w:rPr>
            </w:pPr>
            <w:r w:rsidRPr="00A3113F">
              <w:rPr>
                <w:rFonts w:asciiTheme="minorHAnsi" w:hAnsiTheme="minorHAnsi" w:cstheme="minorHAnsi"/>
                <w:sz w:val="20"/>
                <w:szCs w:val="20"/>
              </w:rPr>
              <w:t>Appropriate land tenure framework was developed.</w:t>
            </w:r>
          </w:p>
          <w:p w14:paraId="2A08364A" w14:textId="77777777" w:rsidR="00E25618" w:rsidRPr="00A3113F" w:rsidRDefault="00E25618" w:rsidP="00E25618">
            <w:pPr>
              <w:spacing w:before="60" w:after="60"/>
              <w:rPr>
                <w:rFonts w:asciiTheme="minorHAnsi" w:hAnsiTheme="minorHAnsi" w:cstheme="minorHAnsi"/>
                <w:sz w:val="20"/>
                <w:szCs w:val="20"/>
              </w:rPr>
            </w:pPr>
            <w:r w:rsidRPr="00A3113F">
              <w:rPr>
                <w:rFonts w:asciiTheme="minorHAnsi" w:hAnsiTheme="minorHAnsi" w:cstheme="minorHAnsi"/>
                <w:sz w:val="20"/>
                <w:szCs w:val="20"/>
              </w:rPr>
              <w:t>Governmental agencies and financial sector were consulted.</w:t>
            </w:r>
          </w:p>
          <w:p w14:paraId="181788B1" w14:textId="77777777" w:rsidR="00E25618" w:rsidRPr="00A3113F" w:rsidRDefault="00E25618" w:rsidP="00E25618">
            <w:pPr>
              <w:spacing w:before="60" w:after="60"/>
              <w:rPr>
                <w:rFonts w:asciiTheme="minorHAnsi" w:hAnsiTheme="minorHAnsi" w:cstheme="minorHAnsi"/>
                <w:sz w:val="20"/>
                <w:szCs w:val="20"/>
              </w:rPr>
            </w:pPr>
            <w:r w:rsidRPr="00A3113F">
              <w:rPr>
                <w:rFonts w:asciiTheme="minorHAnsi" w:hAnsiTheme="minorHAnsi" w:cstheme="minorHAnsi"/>
                <w:sz w:val="20"/>
                <w:szCs w:val="20"/>
              </w:rPr>
              <w:t>KRED identified capital to expand businesses without the requirement of tenure as security.</w:t>
            </w:r>
          </w:p>
        </w:tc>
      </w:tr>
      <w:tr w:rsidR="00E25618" w:rsidRPr="00A3113F" w14:paraId="49D303FB" w14:textId="77777777" w:rsidTr="00DD4CF5">
        <w:tc>
          <w:tcPr>
            <w:tcW w:w="2411" w:type="dxa"/>
          </w:tcPr>
          <w:p w14:paraId="1094E4EF" w14:textId="77777777" w:rsidR="00E25618" w:rsidRPr="00A3113F" w:rsidRDefault="00E25618" w:rsidP="00E25618">
            <w:pPr>
              <w:spacing w:before="60" w:after="60"/>
              <w:rPr>
                <w:rFonts w:asciiTheme="minorHAnsi" w:hAnsiTheme="minorHAnsi" w:cstheme="minorHAnsi"/>
                <w:b/>
                <w:bCs/>
                <w:sz w:val="20"/>
                <w:szCs w:val="20"/>
              </w:rPr>
            </w:pPr>
            <w:r w:rsidRPr="00A3113F">
              <w:rPr>
                <w:rFonts w:asciiTheme="minorHAnsi" w:hAnsiTheme="minorHAnsi" w:cstheme="minorHAnsi"/>
                <w:sz w:val="20"/>
                <w:szCs w:val="20"/>
              </w:rPr>
              <w:t>Barriers for home ownership</w:t>
            </w:r>
          </w:p>
        </w:tc>
        <w:tc>
          <w:tcPr>
            <w:tcW w:w="3396" w:type="dxa"/>
          </w:tcPr>
          <w:p w14:paraId="3B1F54EE" w14:textId="77777777" w:rsidR="00E25618" w:rsidRPr="00A3113F" w:rsidRDefault="00E25618" w:rsidP="00E25618">
            <w:pPr>
              <w:spacing w:before="60" w:after="60"/>
              <w:rPr>
                <w:rFonts w:asciiTheme="minorHAnsi" w:hAnsiTheme="minorHAnsi" w:cstheme="minorHAnsi"/>
                <w:sz w:val="20"/>
                <w:szCs w:val="20"/>
              </w:rPr>
            </w:pPr>
            <w:r w:rsidRPr="00A3113F">
              <w:rPr>
                <w:rFonts w:asciiTheme="minorHAnsi" w:hAnsiTheme="minorHAnsi" w:cstheme="minorHAnsi"/>
                <w:sz w:val="20"/>
                <w:szCs w:val="20"/>
              </w:rPr>
              <w:t>Risk of native title extinguishment and lack of control.</w:t>
            </w:r>
          </w:p>
          <w:p w14:paraId="3C09F977" w14:textId="77777777" w:rsidR="00E25618" w:rsidRPr="00A3113F" w:rsidRDefault="00E25618" w:rsidP="00E25618">
            <w:pPr>
              <w:spacing w:before="60" w:after="60"/>
              <w:rPr>
                <w:rFonts w:asciiTheme="minorHAnsi" w:hAnsiTheme="minorHAnsi" w:cstheme="minorHAnsi"/>
                <w:sz w:val="20"/>
                <w:szCs w:val="20"/>
              </w:rPr>
            </w:pPr>
            <w:r w:rsidRPr="00A3113F">
              <w:rPr>
                <w:rFonts w:asciiTheme="minorHAnsi" w:hAnsiTheme="minorHAnsi" w:cstheme="minorHAnsi"/>
                <w:sz w:val="20"/>
                <w:szCs w:val="20"/>
              </w:rPr>
              <w:t>Difficulty to service a loan and to afford maintenance cost.</w:t>
            </w:r>
          </w:p>
        </w:tc>
        <w:tc>
          <w:tcPr>
            <w:tcW w:w="3402" w:type="dxa"/>
          </w:tcPr>
          <w:p w14:paraId="65B41D40" w14:textId="75C7A8C7" w:rsidR="00E25618" w:rsidRPr="00A3113F" w:rsidRDefault="00E25618" w:rsidP="00E25618">
            <w:pPr>
              <w:spacing w:before="60" w:after="60"/>
              <w:rPr>
                <w:rFonts w:asciiTheme="minorHAnsi" w:hAnsiTheme="minorHAnsi" w:cstheme="minorHAnsi"/>
                <w:sz w:val="20"/>
                <w:szCs w:val="20"/>
              </w:rPr>
            </w:pPr>
            <w:r w:rsidRPr="00A3113F">
              <w:rPr>
                <w:rFonts w:asciiTheme="minorHAnsi" w:hAnsiTheme="minorHAnsi" w:cstheme="minorHAnsi"/>
                <w:sz w:val="20"/>
                <w:szCs w:val="20"/>
              </w:rPr>
              <w:t xml:space="preserve">The ILUA and Legislation Models discussed earlier in this report (Cf. </w:t>
            </w:r>
            <w:r w:rsidR="00B42D19">
              <w:rPr>
                <w:rFonts w:asciiTheme="minorHAnsi" w:hAnsiTheme="minorHAnsi" w:cstheme="minorHAnsi"/>
                <w:sz w:val="20"/>
                <w:szCs w:val="20"/>
              </w:rPr>
              <w:t>Pilot One</w:t>
            </w:r>
            <w:r w:rsidRPr="00A3113F">
              <w:rPr>
                <w:rFonts w:asciiTheme="minorHAnsi" w:hAnsiTheme="minorHAnsi" w:cstheme="minorHAnsi"/>
                <w:sz w:val="20"/>
                <w:szCs w:val="20"/>
              </w:rPr>
              <w:t>) provide options for tenure to be created for appropriate home ownership.</w:t>
            </w:r>
          </w:p>
        </w:tc>
      </w:tr>
      <w:tr w:rsidR="00E25618" w:rsidRPr="00A3113F" w14:paraId="2980C92F" w14:textId="77777777" w:rsidTr="00DD4CF5">
        <w:tc>
          <w:tcPr>
            <w:tcW w:w="2411" w:type="dxa"/>
          </w:tcPr>
          <w:p w14:paraId="3F4C84F5" w14:textId="77777777" w:rsidR="00E25618" w:rsidRPr="00A3113F" w:rsidRDefault="00E25618" w:rsidP="00E25618">
            <w:pPr>
              <w:spacing w:before="60" w:after="60"/>
              <w:rPr>
                <w:rFonts w:asciiTheme="minorHAnsi" w:hAnsiTheme="minorHAnsi" w:cstheme="minorHAnsi"/>
                <w:b/>
                <w:bCs/>
                <w:sz w:val="20"/>
                <w:szCs w:val="20"/>
              </w:rPr>
            </w:pPr>
            <w:r w:rsidRPr="00A3113F">
              <w:rPr>
                <w:rFonts w:asciiTheme="minorHAnsi" w:hAnsiTheme="minorHAnsi" w:cstheme="minorHAnsi"/>
                <w:sz w:val="20"/>
                <w:szCs w:val="20"/>
              </w:rPr>
              <w:lastRenderedPageBreak/>
              <w:t>Lack of land tenure</w:t>
            </w:r>
          </w:p>
        </w:tc>
        <w:tc>
          <w:tcPr>
            <w:tcW w:w="3396" w:type="dxa"/>
          </w:tcPr>
          <w:p w14:paraId="75957D7F" w14:textId="5A41A848" w:rsidR="00E25618" w:rsidRPr="00A3113F" w:rsidRDefault="00E25618" w:rsidP="00E25618">
            <w:pPr>
              <w:spacing w:before="60" w:after="60"/>
              <w:rPr>
                <w:rFonts w:asciiTheme="minorHAnsi" w:hAnsiTheme="minorHAnsi" w:cstheme="minorHAnsi"/>
                <w:sz w:val="20"/>
                <w:szCs w:val="20"/>
              </w:rPr>
            </w:pPr>
            <w:r w:rsidRPr="00A3113F">
              <w:rPr>
                <w:rFonts w:asciiTheme="minorHAnsi" w:hAnsiTheme="minorHAnsi" w:cstheme="minorHAnsi"/>
                <w:sz w:val="20"/>
                <w:szCs w:val="20"/>
              </w:rPr>
              <w:t>Resolution required to implement the long-term social and economic aspirations of the RNTBCs</w:t>
            </w:r>
            <w:r w:rsidR="00B0798F">
              <w:rPr>
                <w:rFonts w:asciiTheme="minorHAnsi" w:hAnsiTheme="minorHAnsi" w:cstheme="minorHAnsi"/>
                <w:sz w:val="20"/>
                <w:szCs w:val="20"/>
              </w:rPr>
              <w:t>.</w:t>
            </w:r>
          </w:p>
        </w:tc>
        <w:tc>
          <w:tcPr>
            <w:tcW w:w="3402" w:type="dxa"/>
          </w:tcPr>
          <w:p w14:paraId="02FC70D2" w14:textId="72757A2E" w:rsidR="00E25618" w:rsidRPr="00A3113F" w:rsidRDefault="00E25618" w:rsidP="00E25618">
            <w:pPr>
              <w:spacing w:before="60" w:after="60"/>
              <w:rPr>
                <w:rFonts w:asciiTheme="minorHAnsi" w:hAnsiTheme="minorHAnsi" w:cstheme="minorHAnsi"/>
                <w:sz w:val="20"/>
                <w:szCs w:val="20"/>
              </w:rPr>
            </w:pPr>
            <w:r w:rsidRPr="00A3113F">
              <w:rPr>
                <w:rFonts w:asciiTheme="minorHAnsi" w:hAnsiTheme="minorHAnsi" w:cstheme="minorHAnsi"/>
                <w:sz w:val="20"/>
                <w:szCs w:val="20"/>
              </w:rPr>
              <w:t>State Government informed of issues</w:t>
            </w:r>
            <w:r w:rsidR="00B0798F">
              <w:rPr>
                <w:rFonts w:asciiTheme="minorHAnsi" w:hAnsiTheme="minorHAnsi" w:cstheme="minorHAnsi"/>
                <w:sz w:val="20"/>
                <w:szCs w:val="20"/>
              </w:rPr>
              <w:t>.</w:t>
            </w:r>
          </w:p>
        </w:tc>
      </w:tr>
      <w:tr w:rsidR="00E25618" w:rsidRPr="00A3113F" w14:paraId="6813EEA2" w14:textId="77777777" w:rsidTr="00DD4CF5">
        <w:tc>
          <w:tcPr>
            <w:tcW w:w="2411" w:type="dxa"/>
          </w:tcPr>
          <w:p w14:paraId="4CB2DFF3" w14:textId="77777777" w:rsidR="00E25618" w:rsidRPr="00A3113F" w:rsidRDefault="00E25618" w:rsidP="00E25618">
            <w:pPr>
              <w:spacing w:before="60" w:after="60"/>
              <w:rPr>
                <w:rFonts w:asciiTheme="minorHAnsi" w:hAnsiTheme="minorHAnsi" w:cstheme="minorHAnsi"/>
                <w:b/>
                <w:bCs/>
                <w:sz w:val="20"/>
                <w:szCs w:val="20"/>
              </w:rPr>
            </w:pPr>
            <w:r w:rsidRPr="00A3113F">
              <w:rPr>
                <w:rFonts w:asciiTheme="minorHAnsi" w:hAnsiTheme="minorHAnsi" w:cstheme="minorHAnsi"/>
                <w:sz w:val="20"/>
                <w:szCs w:val="20"/>
              </w:rPr>
              <w:t>Inability to use land tenure subject to native title to raise capital</w:t>
            </w:r>
          </w:p>
        </w:tc>
        <w:tc>
          <w:tcPr>
            <w:tcW w:w="3396" w:type="dxa"/>
          </w:tcPr>
          <w:p w14:paraId="05464FE3" w14:textId="674956B6" w:rsidR="00E25618" w:rsidRPr="00A3113F" w:rsidRDefault="00E25618" w:rsidP="00E25618">
            <w:pPr>
              <w:spacing w:before="60" w:after="60"/>
              <w:rPr>
                <w:rFonts w:asciiTheme="minorHAnsi" w:hAnsiTheme="minorHAnsi" w:cstheme="minorHAnsi"/>
                <w:sz w:val="20"/>
                <w:szCs w:val="20"/>
              </w:rPr>
            </w:pPr>
            <w:r w:rsidRPr="00A3113F">
              <w:rPr>
                <w:rFonts w:asciiTheme="minorHAnsi" w:hAnsiTheme="minorHAnsi" w:cstheme="minorHAnsi"/>
                <w:sz w:val="20"/>
                <w:szCs w:val="20"/>
              </w:rPr>
              <w:t>Resolution required to implement the long-term social and economic aspirations of the RNTBCs</w:t>
            </w:r>
            <w:r w:rsidR="00B0798F">
              <w:rPr>
                <w:rFonts w:asciiTheme="minorHAnsi" w:hAnsiTheme="minorHAnsi" w:cstheme="minorHAnsi"/>
                <w:sz w:val="20"/>
                <w:szCs w:val="20"/>
              </w:rPr>
              <w:t>.</w:t>
            </w:r>
          </w:p>
        </w:tc>
        <w:tc>
          <w:tcPr>
            <w:tcW w:w="3402" w:type="dxa"/>
          </w:tcPr>
          <w:p w14:paraId="75736C70" w14:textId="383D0D88" w:rsidR="00E25618" w:rsidRPr="00A3113F" w:rsidRDefault="00E25618" w:rsidP="00E25618">
            <w:pPr>
              <w:spacing w:before="60" w:after="60"/>
              <w:rPr>
                <w:rFonts w:asciiTheme="minorHAnsi" w:hAnsiTheme="minorHAnsi" w:cstheme="minorHAnsi"/>
                <w:sz w:val="20"/>
                <w:szCs w:val="20"/>
              </w:rPr>
            </w:pPr>
            <w:r w:rsidRPr="00A3113F">
              <w:rPr>
                <w:rFonts w:asciiTheme="minorHAnsi" w:hAnsiTheme="minorHAnsi" w:cstheme="minorHAnsi"/>
                <w:sz w:val="20"/>
                <w:szCs w:val="20"/>
              </w:rPr>
              <w:t>Options to support economic development and home ownership were investigated with financial sector stakeholders and a Memorandum of Understanding was developed with an international investor</w:t>
            </w:r>
            <w:r w:rsidR="00B0798F">
              <w:rPr>
                <w:rFonts w:asciiTheme="minorHAnsi" w:hAnsiTheme="minorHAnsi" w:cstheme="minorHAnsi"/>
                <w:sz w:val="20"/>
                <w:szCs w:val="20"/>
              </w:rPr>
              <w:t>.</w:t>
            </w:r>
            <w:r w:rsidRPr="00A3113F">
              <w:rPr>
                <w:rFonts w:asciiTheme="minorHAnsi" w:hAnsiTheme="minorHAnsi" w:cstheme="minorHAnsi"/>
                <w:sz w:val="20"/>
                <w:szCs w:val="20"/>
              </w:rPr>
              <w:t xml:space="preserve"> </w:t>
            </w:r>
          </w:p>
        </w:tc>
      </w:tr>
      <w:tr w:rsidR="00E25618" w:rsidRPr="00A3113F" w14:paraId="6B22CCBA" w14:textId="77777777" w:rsidTr="00DD4CF5">
        <w:tc>
          <w:tcPr>
            <w:tcW w:w="2411" w:type="dxa"/>
          </w:tcPr>
          <w:p w14:paraId="5FB6B70F" w14:textId="77777777" w:rsidR="00E25618" w:rsidRPr="00A3113F" w:rsidRDefault="00E25618" w:rsidP="00E25618">
            <w:pPr>
              <w:spacing w:before="60" w:after="60"/>
              <w:rPr>
                <w:rFonts w:asciiTheme="minorHAnsi" w:hAnsiTheme="minorHAnsi" w:cstheme="minorHAnsi"/>
                <w:b/>
                <w:bCs/>
                <w:sz w:val="20"/>
                <w:szCs w:val="20"/>
              </w:rPr>
            </w:pPr>
            <w:r w:rsidRPr="00A3113F">
              <w:rPr>
                <w:rFonts w:asciiTheme="minorHAnsi" w:hAnsiTheme="minorHAnsi" w:cstheme="minorHAnsi"/>
                <w:sz w:val="20"/>
                <w:szCs w:val="20"/>
              </w:rPr>
              <w:t>On-going governance issues with the Community Councils</w:t>
            </w:r>
          </w:p>
        </w:tc>
        <w:tc>
          <w:tcPr>
            <w:tcW w:w="3396" w:type="dxa"/>
          </w:tcPr>
          <w:p w14:paraId="7F999E1A" w14:textId="6FCEEF75" w:rsidR="00E25618" w:rsidRPr="00A3113F" w:rsidRDefault="00E25618" w:rsidP="00E25618">
            <w:pPr>
              <w:spacing w:before="60" w:after="60"/>
              <w:rPr>
                <w:rFonts w:asciiTheme="minorHAnsi" w:hAnsiTheme="minorHAnsi" w:cstheme="minorHAnsi"/>
                <w:sz w:val="20"/>
                <w:szCs w:val="20"/>
              </w:rPr>
            </w:pPr>
            <w:r w:rsidRPr="00A3113F">
              <w:rPr>
                <w:rFonts w:asciiTheme="minorHAnsi" w:hAnsiTheme="minorHAnsi" w:cstheme="minorHAnsi"/>
                <w:sz w:val="20"/>
                <w:szCs w:val="20"/>
              </w:rPr>
              <w:t>Resolution required to implement the long-term social and economic aspirations of the RNTBCs</w:t>
            </w:r>
            <w:r w:rsidR="00B0798F">
              <w:rPr>
                <w:rFonts w:asciiTheme="minorHAnsi" w:hAnsiTheme="minorHAnsi" w:cstheme="minorHAnsi"/>
                <w:sz w:val="20"/>
                <w:szCs w:val="20"/>
              </w:rPr>
              <w:t>.</w:t>
            </w:r>
          </w:p>
        </w:tc>
        <w:tc>
          <w:tcPr>
            <w:tcW w:w="3402" w:type="dxa"/>
          </w:tcPr>
          <w:p w14:paraId="43533B9D" w14:textId="07A2BEC7" w:rsidR="00E25618" w:rsidRPr="00A3113F" w:rsidRDefault="00E25618" w:rsidP="00E25618">
            <w:pPr>
              <w:spacing w:before="60" w:after="60"/>
              <w:rPr>
                <w:rFonts w:asciiTheme="minorHAnsi" w:hAnsiTheme="minorHAnsi" w:cstheme="minorHAnsi"/>
                <w:sz w:val="20"/>
                <w:szCs w:val="20"/>
              </w:rPr>
            </w:pPr>
            <w:r w:rsidRPr="00A3113F">
              <w:rPr>
                <w:rFonts w:asciiTheme="minorHAnsi" w:hAnsiTheme="minorHAnsi" w:cstheme="minorHAnsi"/>
                <w:sz w:val="20"/>
                <w:szCs w:val="20"/>
              </w:rPr>
              <w:t>A proposed holistic framework to manage governance issues</w:t>
            </w:r>
            <w:r>
              <w:rPr>
                <w:rFonts w:asciiTheme="minorHAnsi" w:hAnsiTheme="minorHAnsi" w:cstheme="minorHAnsi"/>
                <w:sz w:val="20"/>
                <w:szCs w:val="20"/>
              </w:rPr>
              <w:t xml:space="preserve"> was adopted during the duration of the </w:t>
            </w:r>
            <w:r w:rsidR="00ED2A86">
              <w:rPr>
                <w:rFonts w:asciiTheme="minorHAnsi" w:hAnsiTheme="minorHAnsi" w:cstheme="minorHAnsi"/>
                <w:sz w:val="20"/>
                <w:szCs w:val="20"/>
              </w:rPr>
              <w:t>Pilot</w:t>
            </w:r>
            <w:r w:rsidR="00B0798F">
              <w:rPr>
                <w:rFonts w:asciiTheme="minorHAnsi" w:hAnsiTheme="minorHAnsi" w:cstheme="minorHAnsi"/>
                <w:sz w:val="20"/>
                <w:szCs w:val="20"/>
              </w:rPr>
              <w:t>.</w:t>
            </w:r>
          </w:p>
        </w:tc>
      </w:tr>
      <w:tr w:rsidR="00E25618" w:rsidRPr="00A3113F" w14:paraId="6EFFCF13" w14:textId="77777777" w:rsidTr="00DD4CF5">
        <w:tc>
          <w:tcPr>
            <w:tcW w:w="2411" w:type="dxa"/>
          </w:tcPr>
          <w:p w14:paraId="3114DB7B" w14:textId="77777777" w:rsidR="00E25618" w:rsidRPr="00A3113F" w:rsidRDefault="00E25618" w:rsidP="00E25618">
            <w:pPr>
              <w:spacing w:before="60" w:after="60"/>
              <w:rPr>
                <w:rFonts w:asciiTheme="minorHAnsi" w:hAnsiTheme="minorHAnsi" w:cstheme="minorHAnsi"/>
                <w:b/>
                <w:bCs/>
                <w:sz w:val="20"/>
                <w:szCs w:val="20"/>
              </w:rPr>
            </w:pPr>
            <w:r w:rsidRPr="00A3113F">
              <w:rPr>
                <w:rFonts w:asciiTheme="minorHAnsi" w:hAnsiTheme="minorHAnsi" w:cstheme="minorHAnsi"/>
                <w:sz w:val="20"/>
                <w:szCs w:val="20"/>
              </w:rPr>
              <w:t>Land administration (ILUAs cost, land use agreements management)</w:t>
            </w:r>
          </w:p>
        </w:tc>
        <w:tc>
          <w:tcPr>
            <w:tcW w:w="3396" w:type="dxa"/>
          </w:tcPr>
          <w:p w14:paraId="0834C458" w14:textId="299123ED" w:rsidR="00E25618" w:rsidRPr="00A3113F" w:rsidRDefault="00E25618" w:rsidP="00E25618">
            <w:pPr>
              <w:spacing w:before="60" w:after="60"/>
              <w:rPr>
                <w:rFonts w:asciiTheme="minorHAnsi" w:hAnsiTheme="minorHAnsi" w:cstheme="minorHAnsi"/>
                <w:sz w:val="20"/>
                <w:szCs w:val="20"/>
              </w:rPr>
            </w:pPr>
            <w:r w:rsidRPr="00A3113F">
              <w:rPr>
                <w:rFonts w:asciiTheme="minorHAnsi" w:hAnsiTheme="minorHAnsi" w:cstheme="minorHAnsi"/>
                <w:sz w:val="20"/>
                <w:szCs w:val="20"/>
              </w:rPr>
              <w:t>Resolution required to implement the long-term social and economic aspirations of the RNTBCs</w:t>
            </w:r>
            <w:r w:rsidR="00B0798F">
              <w:rPr>
                <w:rFonts w:asciiTheme="minorHAnsi" w:hAnsiTheme="minorHAnsi" w:cstheme="minorHAnsi"/>
                <w:sz w:val="20"/>
                <w:szCs w:val="20"/>
              </w:rPr>
              <w:t>.</w:t>
            </w:r>
          </w:p>
        </w:tc>
        <w:tc>
          <w:tcPr>
            <w:tcW w:w="3402" w:type="dxa"/>
          </w:tcPr>
          <w:p w14:paraId="6B5D2275" w14:textId="5B92E94A" w:rsidR="00E25618" w:rsidRPr="00A3113F" w:rsidRDefault="00E25618" w:rsidP="00E25618">
            <w:pPr>
              <w:spacing w:before="60" w:after="60"/>
              <w:rPr>
                <w:rFonts w:asciiTheme="minorHAnsi" w:hAnsiTheme="minorHAnsi" w:cstheme="minorHAnsi"/>
                <w:sz w:val="20"/>
                <w:szCs w:val="20"/>
              </w:rPr>
            </w:pPr>
            <w:r w:rsidRPr="00A3113F">
              <w:rPr>
                <w:rFonts w:asciiTheme="minorHAnsi" w:hAnsiTheme="minorHAnsi" w:cstheme="minorHAnsi"/>
                <w:sz w:val="20"/>
                <w:szCs w:val="20"/>
              </w:rPr>
              <w:t>State Government informed of issues</w:t>
            </w:r>
            <w:r w:rsidR="00B0798F">
              <w:rPr>
                <w:rFonts w:asciiTheme="minorHAnsi" w:hAnsiTheme="minorHAnsi" w:cstheme="minorHAnsi"/>
                <w:sz w:val="20"/>
                <w:szCs w:val="20"/>
              </w:rPr>
              <w:t>.</w:t>
            </w:r>
          </w:p>
        </w:tc>
      </w:tr>
      <w:tr w:rsidR="00E25618" w:rsidRPr="00A3113F" w14:paraId="058986E3" w14:textId="77777777" w:rsidTr="00DD4CF5">
        <w:tc>
          <w:tcPr>
            <w:tcW w:w="2411" w:type="dxa"/>
          </w:tcPr>
          <w:p w14:paraId="66B7ED62" w14:textId="77777777" w:rsidR="00E25618" w:rsidRPr="00A3113F" w:rsidRDefault="00E25618" w:rsidP="00E25618">
            <w:pPr>
              <w:spacing w:before="60" w:after="60"/>
              <w:rPr>
                <w:rFonts w:asciiTheme="minorHAnsi" w:hAnsiTheme="minorHAnsi" w:cstheme="minorHAnsi"/>
                <w:b/>
                <w:bCs/>
                <w:sz w:val="20"/>
                <w:szCs w:val="20"/>
              </w:rPr>
            </w:pPr>
            <w:r w:rsidRPr="00A3113F">
              <w:rPr>
                <w:rFonts w:asciiTheme="minorHAnsi" w:hAnsiTheme="minorHAnsi" w:cstheme="minorHAnsi"/>
                <w:sz w:val="20"/>
                <w:szCs w:val="20"/>
              </w:rPr>
              <w:t>A lack of adequate relevant resources available to the RTNBC.</w:t>
            </w:r>
          </w:p>
        </w:tc>
        <w:tc>
          <w:tcPr>
            <w:tcW w:w="3396" w:type="dxa"/>
          </w:tcPr>
          <w:p w14:paraId="391AAE94" w14:textId="5E4A7B74" w:rsidR="00E25618" w:rsidRPr="00A3113F" w:rsidRDefault="00E25618" w:rsidP="00E25618">
            <w:pPr>
              <w:spacing w:before="60" w:after="60"/>
              <w:rPr>
                <w:rFonts w:asciiTheme="minorHAnsi" w:hAnsiTheme="minorHAnsi" w:cstheme="minorHAnsi"/>
                <w:sz w:val="20"/>
                <w:szCs w:val="20"/>
              </w:rPr>
            </w:pPr>
            <w:r w:rsidRPr="00A3113F">
              <w:rPr>
                <w:rFonts w:asciiTheme="minorHAnsi" w:hAnsiTheme="minorHAnsi" w:cstheme="minorHAnsi"/>
                <w:sz w:val="20"/>
                <w:szCs w:val="20"/>
              </w:rPr>
              <w:t>Resolution required to implement the long-term social and economic aspirations of the RNTBCs</w:t>
            </w:r>
            <w:r w:rsidR="00B0798F">
              <w:rPr>
                <w:rFonts w:asciiTheme="minorHAnsi" w:hAnsiTheme="minorHAnsi" w:cstheme="minorHAnsi"/>
                <w:sz w:val="20"/>
                <w:szCs w:val="20"/>
              </w:rPr>
              <w:t>.</w:t>
            </w:r>
          </w:p>
        </w:tc>
        <w:tc>
          <w:tcPr>
            <w:tcW w:w="3402" w:type="dxa"/>
          </w:tcPr>
          <w:p w14:paraId="4FA845C5" w14:textId="63DD1FF8" w:rsidR="00E25618" w:rsidRPr="00A3113F" w:rsidRDefault="00E25618" w:rsidP="00E25618">
            <w:pPr>
              <w:spacing w:before="60" w:after="60"/>
              <w:rPr>
                <w:rFonts w:asciiTheme="minorHAnsi" w:hAnsiTheme="minorHAnsi" w:cstheme="minorHAnsi"/>
                <w:sz w:val="20"/>
                <w:szCs w:val="20"/>
              </w:rPr>
            </w:pPr>
            <w:r w:rsidRPr="00A3113F">
              <w:rPr>
                <w:rFonts w:asciiTheme="minorHAnsi" w:hAnsiTheme="minorHAnsi" w:cstheme="minorHAnsi"/>
                <w:sz w:val="20"/>
                <w:szCs w:val="20"/>
              </w:rPr>
              <w:t>State Government informed of issues</w:t>
            </w:r>
            <w:r w:rsidR="00B0798F">
              <w:rPr>
                <w:rFonts w:asciiTheme="minorHAnsi" w:hAnsiTheme="minorHAnsi" w:cstheme="minorHAnsi"/>
                <w:sz w:val="20"/>
                <w:szCs w:val="20"/>
              </w:rPr>
              <w:t>.</w:t>
            </w:r>
          </w:p>
        </w:tc>
      </w:tr>
      <w:tr w:rsidR="00E25618" w:rsidRPr="00A3113F" w14:paraId="373F4E4E" w14:textId="77777777" w:rsidTr="00DD4CF5">
        <w:tc>
          <w:tcPr>
            <w:tcW w:w="2411" w:type="dxa"/>
          </w:tcPr>
          <w:p w14:paraId="080870A9" w14:textId="77777777" w:rsidR="00E25618" w:rsidRPr="00A3113F" w:rsidRDefault="00E25618" w:rsidP="00E25618">
            <w:pPr>
              <w:spacing w:before="60" w:after="60"/>
              <w:rPr>
                <w:rFonts w:asciiTheme="minorHAnsi" w:hAnsiTheme="minorHAnsi" w:cstheme="minorHAnsi"/>
                <w:b/>
                <w:bCs/>
                <w:sz w:val="20"/>
                <w:szCs w:val="20"/>
              </w:rPr>
            </w:pPr>
            <w:r w:rsidRPr="00A3113F">
              <w:rPr>
                <w:rFonts w:asciiTheme="minorHAnsi" w:hAnsiTheme="minorHAnsi" w:cstheme="minorHAnsi"/>
                <w:sz w:val="20"/>
                <w:szCs w:val="20"/>
              </w:rPr>
              <w:t>Risk for Gumbanan project of being stymied</w:t>
            </w:r>
          </w:p>
        </w:tc>
        <w:tc>
          <w:tcPr>
            <w:tcW w:w="3396" w:type="dxa"/>
          </w:tcPr>
          <w:p w14:paraId="46D6ADBB" w14:textId="487B1F5C" w:rsidR="00E25618" w:rsidRPr="00A3113F" w:rsidRDefault="00E25618" w:rsidP="00E25618">
            <w:pPr>
              <w:spacing w:before="60" w:after="60"/>
              <w:rPr>
                <w:rFonts w:asciiTheme="minorHAnsi" w:hAnsiTheme="minorHAnsi" w:cstheme="minorHAnsi"/>
                <w:sz w:val="20"/>
                <w:szCs w:val="20"/>
              </w:rPr>
            </w:pPr>
            <w:r w:rsidRPr="00A3113F">
              <w:rPr>
                <w:rFonts w:asciiTheme="minorHAnsi" w:hAnsiTheme="minorHAnsi" w:cstheme="minorHAnsi"/>
                <w:sz w:val="20"/>
                <w:szCs w:val="20"/>
              </w:rPr>
              <w:t>Risk related to cultural mapping</w:t>
            </w:r>
            <w:r w:rsidR="00B0798F">
              <w:rPr>
                <w:rFonts w:asciiTheme="minorHAnsi" w:hAnsiTheme="minorHAnsi" w:cstheme="minorHAnsi"/>
                <w:sz w:val="20"/>
                <w:szCs w:val="20"/>
              </w:rPr>
              <w:t>.</w:t>
            </w:r>
          </w:p>
        </w:tc>
        <w:tc>
          <w:tcPr>
            <w:tcW w:w="3402" w:type="dxa"/>
          </w:tcPr>
          <w:p w14:paraId="34D3AA76" w14:textId="301842E1" w:rsidR="00E25618" w:rsidRPr="00A3113F" w:rsidRDefault="00E25618" w:rsidP="00E25618">
            <w:pPr>
              <w:spacing w:before="60" w:after="60"/>
              <w:rPr>
                <w:rFonts w:asciiTheme="minorHAnsi" w:hAnsiTheme="minorHAnsi" w:cstheme="minorHAnsi"/>
                <w:sz w:val="20"/>
                <w:szCs w:val="20"/>
              </w:rPr>
            </w:pPr>
            <w:r w:rsidRPr="00A3113F">
              <w:rPr>
                <w:rFonts w:asciiTheme="minorHAnsi" w:hAnsiTheme="minorHAnsi" w:cstheme="minorHAnsi"/>
                <w:sz w:val="20"/>
                <w:szCs w:val="20"/>
              </w:rPr>
              <w:t>Cultural and strategic mapping to take place to ensure appropriate sub-lease between Ardyaloon and Gumbanan</w:t>
            </w:r>
            <w:r w:rsidR="00B0798F">
              <w:rPr>
                <w:rFonts w:asciiTheme="minorHAnsi" w:hAnsiTheme="minorHAnsi" w:cstheme="minorHAnsi"/>
                <w:sz w:val="20"/>
                <w:szCs w:val="20"/>
              </w:rPr>
              <w:t>.</w:t>
            </w:r>
          </w:p>
        </w:tc>
      </w:tr>
      <w:tr w:rsidR="00E25618" w:rsidRPr="00A3113F" w14:paraId="1957812F" w14:textId="77777777" w:rsidTr="00DD4CF5">
        <w:tc>
          <w:tcPr>
            <w:tcW w:w="2411" w:type="dxa"/>
          </w:tcPr>
          <w:p w14:paraId="12ABCD39" w14:textId="77777777" w:rsidR="00E25618" w:rsidRPr="00A3113F" w:rsidRDefault="00E25618" w:rsidP="00E25618">
            <w:pPr>
              <w:spacing w:before="60" w:after="60"/>
              <w:rPr>
                <w:rFonts w:asciiTheme="minorHAnsi" w:hAnsiTheme="minorHAnsi" w:cstheme="minorHAnsi"/>
                <w:b/>
                <w:bCs/>
                <w:sz w:val="20"/>
                <w:szCs w:val="20"/>
              </w:rPr>
            </w:pPr>
            <w:r w:rsidRPr="00A3113F">
              <w:rPr>
                <w:rFonts w:asciiTheme="minorHAnsi" w:hAnsiTheme="minorHAnsi" w:cstheme="minorHAnsi"/>
                <w:sz w:val="20"/>
                <w:szCs w:val="20"/>
              </w:rPr>
              <w:t>‘Consultation fatigue’</w:t>
            </w:r>
          </w:p>
        </w:tc>
        <w:tc>
          <w:tcPr>
            <w:tcW w:w="3396" w:type="dxa"/>
          </w:tcPr>
          <w:p w14:paraId="63ECB0BD" w14:textId="42EAA81E" w:rsidR="00E25618" w:rsidRPr="00A3113F" w:rsidRDefault="00E25618" w:rsidP="00E25618">
            <w:pPr>
              <w:spacing w:before="60" w:after="60"/>
              <w:rPr>
                <w:rFonts w:asciiTheme="minorHAnsi" w:hAnsiTheme="minorHAnsi" w:cstheme="minorHAnsi"/>
                <w:sz w:val="20"/>
                <w:szCs w:val="20"/>
              </w:rPr>
            </w:pPr>
            <w:r w:rsidRPr="00A3113F">
              <w:rPr>
                <w:rFonts w:asciiTheme="minorHAnsi" w:hAnsiTheme="minorHAnsi" w:cstheme="minorHAnsi"/>
                <w:sz w:val="20"/>
                <w:szCs w:val="20"/>
              </w:rPr>
              <w:t>Years of consultation without implementation of consultation-feedback</w:t>
            </w:r>
            <w:r w:rsidR="00B0798F">
              <w:rPr>
                <w:rFonts w:asciiTheme="minorHAnsi" w:hAnsiTheme="minorHAnsi" w:cstheme="minorHAnsi"/>
                <w:sz w:val="20"/>
                <w:szCs w:val="20"/>
              </w:rPr>
              <w:t>.</w:t>
            </w:r>
          </w:p>
        </w:tc>
        <w:tc>
          <w:tcPr>
            <w:tcW w:w="3402" w:type="dxa"/>
          </w:tcPr>
          <w:p w14:paraId="0A4522DF" w14:textId="1B4C3121" w:rsidR="00E25618" w:rsidRPr="00A3113F" w:rsidRDefault="00E25618" w:rsidP="00E25618">
            <w:pPr>
              <w:spacing w:before="60" w:after="60"/>
              <w:rPr>
                <w:rFonts w:asciiTheme="minorHAnsi" w:hAnsiTheme="minorHAnsi" w:cstheme="minorHAnsi"/>
                <w:sz w:val="20"/>
                <w:szCs w:val="20"/>
              </w:rPr>
            </w:pPr>
            <w:r w:rsidRPr="00A3113F">
              <w:rPr>
                <w:rFonts w:asciiTheme="minorHAnsi" w:hAnsiTheme="minorHAnsi" w:cstheme="minorHAnsi"/>
                <w:sz w:val="20"/>
                <w:szCs w:val="20"/>
              </w:rPr>
              <w:t>State Government informed of issues</w:t>
            </w:r>
            <w:r w:rsidR="00B0798F">
              <w:rPr>
                <w:rFonts w:asciiTheme="minorHAnsi" w:hAnsiTheme="minorHAnsi" w:cstheme="minorHAnsi"/>
                <w:sz w:val="20"/>
                <w:szCs w:val="20"/>
              </w:rPr>
              <w:t>.</w:t>
            </w:r>
          </w:p>
        </w:tc>
      </w:tr>
      <w:tr w:rsidR="00E25618" w:rsidRPr="00A3113F" w14:paraId="09398E8E" w14:textId="77777777" w:rsidTr="00DD4CF5">
        <w:tc>
          <w:tcPr>
            <w:tcW w:w="2411" w:type="dxa"/>
          </w:tcPr>
          <w:p w14:paraId="4D039614" w14:textId="77777777" w:rsidR="00E25618" w:rsidRPr="00A3113F" w:rsidRDefault="00E25618" w:rsidP="00E25618">
            <w:pPr>
              <w:spacing w:before="60" w:after="60"/>
              <w:rPr>
                <w:rFonts w:asciiTheme="minorHAnsi" w:hAnsiTheme="minorHAnsi" w:cstheme="minorHAnsi"/>
                <w:b/>
                <w:bCs/>
                <w:sz w:val="20"/>
                <w:szCs w:val="20"/>
              </w:rPr>
            </w:pPr>
            <w:r w:rsidRPr="00A3113F">
              <w:rPr>
                <w:rFonts w:asciiTheme="minorHAnsi" w:hAnsiTheme="minorHAnsi" w:cstheme="minorHAnsi"/>
                <w:sz w:val="20"/>
                <w:szCs w:val="20"/>
              </w:rPr>
              <w:t>Tenure alone may be insufficient to raise finance</w:t>
            </w:r>
          </w:p>
        </w:tc>
        <w:tc>
          <w:tcPr>
            <w:tcW w:w="3396" w:type="dxa"/>
          </w:tcPr>
          <w:p w14:paraId="1DA16B56" w14:textId="097D7BBD" w:rsidR="00E25618" w:rsidRPr="00A3113F" w:rsidRDefault="00E25618" w:rsidP="00E25618">
            <w:pPr>
              <w:spacing w:before="60" w:after="60"/>
              <w:rPr>
                <w:rFonts w:asciiTheme="minorHAnsi" w:hAnsiTheme="minorHAnsi" w:cstheme="minorHAnsi"/>
                <w:sz w:val="20"/>
                <w:szCs w:val="20"/>
              </w:rPr>
            </w:pPr>
            <w:r w:rsidRPr="00A3113F">
              <w:rPr>
                <w:rFonts w:asciiTheme="minorHAnsi" w:hAnsiTheme="minorHAnsi" w:cstheme="minorHAnsi"/>
                <w:sz w:val="20"/>
                <w:szCs w:val="20"/>
              </w:rPr>
              <w:t>Must be complemented by appropriate governance, policy and business capacity development as well as the development of a market</w:t>
            </w:r>
            <w:r w:rsidR="00B0798F">
              <w:rPr>
                <w:rFonts w:asciiTheme="minorHAnsi" w:hAnsiTheme="minorHAnsi" w:cstheme="minorHAnsi"/>
                <w:sz w:val="20"/>
                <w:szCs w:val="20"/>
              </w:rPr>
              <w:t>.</w:t>
            </w:r>
          </w:p>
        </w:tc>
        <w:tc>
          <w:tcPr>
            <w:tcW w:w="3402" w:type="dxa"/>
          </w:tcPr>
          <w:p w14:paraId="549F9590" w14:textId="2D0DAA02" w:rsidR="00E25618" w:rsidRPr="00A3113F" w:rsidRDefault="00E25618" w:rsidP="00E25618">
            <w:pPr>
              <w:spacing w:before="60" w:after="60"/>
              <w:rPr>
                <w:rFonts w:asciiTheme="minorHAnsi" w:hAnsiTheme="minorHAnsi" w:cstheme="minorHAnsi"/>
                <w:sz w:val="20"/>
                <w:szCs w:val="20"/>
              </w:rPr>
            </w:pPr>
            <w:r w:rsidRPr="00A3113F">
              <w:rPr>
                <w:rFonts w:asciiTheme="minorHAnsi" w:hAnsiTheme="minorHAnsi" w:cstheme="minorHAnsi"/>
                <w:sz w:val="20"/>
                <w:szCs w:val="20"/>
              </w:rPr>
              <w:t>State Government informed of issues</w:t>
            </w:r>
            <w:r w:rsidR="00B0798F">
              <w:rPr>
                <w:rFonts w:asciiTheme="minorHAnsi" w:hAnsiTheme="minorHAnsi" w:cstheme="minorHAnsi"/>
                <w:sz w:val="20"/>
                <w:szCs w:val="20"/>
              </w:rPr>
              <w:t>.</w:t>
            </w:r>
          </w:p>
        </w:tc>
      </w:tr>
      <w:tr w:rsidR="00E25618" w:rsidRPr="00A3113F" w14:paraId="3C4431F9" w14:textId="77777777" w:rsidTr="00DD4CF5">
        <w:tc>
          <w:tcPr>
            <w:tcW w:w="2411" w:type="dxa"/>
          </w:tcPr>
          <w:p w14:paraId="001E9DE1" w14:textId="77777777" w:rsidR="00E25618" w:rsidRPr="00A3113F" w:rsidRDefault="00E25618" w:rsidP="00E25618">
            <w:pPr>
              <w:spacing w:before="60" w:after="60"/>
              <w:rPr>
                <w:rFonts w:asciiTheme="minorHAnsi" w:hAnsiTheme="minorHAnsi" w:cstheme="minorHAnsi"/>
                <w:b/>
                <w:bCs/>
                <w:sz w:val="20"/>
                <w:szCs w:val="20"/>
              </w:rPr>
            </w:pPr>
            <w:r w:rsidRPr="00A3113F">
              <w:rPr>
                <w:rFonts w:asciiTheme="minorHAnsi" w:hAnsiTheme="minorHAnsi" w:cstheme="minorHAnsi"/>
                <w:sz w:val="20"/>
                <w:szCs w:val="20"/>
              </w:rPr>
              <w:t xml:space="preserve">Length of administrative process </w:t>
            </w:r>
          </w:p>
        </w:tc>
        <w:tc>
          <w:tcPr>
            <w:tcW w:w="3396" w:type="dxa"/>
          </w:tcPr>
          <w:p w14:paraId="319B6E5F" w14:textId="3ABD40B6" w:rsidR="00E25618" w:rsidRPr="00A3113F" w:rsidRDefault="00E25618" w:rsidP="00E25618">
            <w:pPr>
              <w:spacing w:before="60" w:after="60"/>
              <w:rPr>
                <w:rFonts w:asciiTheme="minorHAnsi" w:hAnsiTheme="minorHAnsi" w:cstheme="minorHAnsi"/>
                <w:sz w:val="20"/>
                <w:szCs w:val="20"/>
              </w:rPr>
            </w:pPr>
            <w:r w:rsidRPr="00A3113F">
              <w:rPr>
                <w:rFonts w:asciiTheme="minorHAnsi" w:hAnsiTheme="minorHAnsi" w:cstheme="minorHAnsi"/>
                <w:sz w:val="20"/>
                <w:szCs w:val="20"/>
              </w:rPr>
              <w:t>Divestment process and both suggested Models will need at least a couple of years to be implemented</w:t>
            </w:r>
            <w:r w:rsidR="00B0798F">
              <w:rPr>
                <w:rFonts w:asciiTheme="minorHAnsi" w:hAnsiTheme="minorHAnsi" w:cstheme="minorHAnsi"/>
                <w:sz w:val="20"/>
                <w:szCs w:val="20"/>
              </w:rPr>
              <w:t>.</w:t>
            </w:r>
          </w:p>
        </w:tc>
        <w:tc>
          <w:tcPr>
            <w:tcW w:w="3402" w:type="dxa"/>
          </w:tcPr>
          <w:p w14:paraId="32E5FDBE" w14:textId="57AA70A9" w:rsidR="00E25618" w:rsidRPr="00A3113F" w:rsidRDefault="00E25618" w:rsidP="00E25618">
            <w:pPr>
              <w:spacing w:before="60" w:after="60"/>
              <w:rPr>
                <w:rFonts w:asciiTheme="minorHAnsi" w:hAnsiTheme="minorHAnsi" w:cstheme="minorHAnsi"/>
                <w:sz w:val="20"/>
                <w:szCs w:val="20"/>
              </w:rPr>
            </w:pPr>
            <w:r w:rsidRPr="00A3113F">
              <w:rPr>
                <w:rFonts w:asciiTheme="minorHAnsi" w:hAnsiTheme="minorHAnsi" w:cstheme="minorHAnsi"/>
                <w:sz w:val="20"/>
                <w:szCs w:val="20"/>
              </w:rPr>
              <w:t>Identified interim tenure solutions with capital to expand small businesses without the requirement of tenure as security</w:t>
            </w:r>
            <w:r w:rsidR="00B0798F">
              <w:rPr>
                <w:rFonts w:asciiTheme="minorHAnsi" w:hAnsiTheme="minorHAnsi" w:cstheme="minorHAnsi"/>
                <w:sz w:val="20"/>
                <w:szCs w:val="20"/>
              </w:rPr>
              <w:t>.</w:t>
            </w:r>
          </w:p>
        </w:tc>
      </w:tr>
      <w:tr w:rsidR="00E25618" w:rsidRPr="00A3113F" w14:paraId="7F500C6A" w14:textId="77777777" w:rsidTr="00DD4CF5">
        <w:tc>
          <w:tcPr>
            <w:tcW w:w="2411" w:type="dxa"/>
          </w:tcPr>
          <w:p w14:paraId="1F3DF008" w14:textId="77777777" w:rsidR="00E25618" w:rsidRPr="00A3113F" w:rsidRDefault="00E25618" w:rsidP="00E25618">
            <w:pPr>
              <w:spacing w:before="60" w:after="60"/>
              <w:rPr>
                <w:rFonts w:asciiTheme="minorHAnsi" w:hAnsiTheme="minorHAnsi" w:cstheme="minorHAnsi"/>
                <w:b/>
                <w:bCs/>
                <w:sz w:val="20"/>
                <w:szCs w:val="20"/>
              </w:rPr>
            </w:pPr>
            <w:r w:rsidRPr="00A3113F">
              <w:rPr>
                <w:rFonts w:asciiTheme="minorHAnsi" w:hAnsiTheme="minorHAnsi" w:cstheme="minorHAnsi"/>
                <w:sz w:val="20"/>
                <w:szCs w:val="20"/>
              </w:rPr>
              <w:t>Financial sector awareness of native title issues</w:t>
            </w:r>
          </w:p>
        </w:tc>
        <w:tc>
          <w:tcPr>
            <w:tcW w:w="3396" w:type="dxa"/>
          </w:tcPr>
          <w:p w14:paraId="262E1CD4" w14:textId="0DBB59DE" w:rsidR="00E25618" w:rsidRPr="00A3113F" w:rsidRDefault="00E25618" w:rsidP="00E25618">
            <w:pPr>
              <w:spacing w:before="60" w:after="60"/>
              <w:rPr>
                <w:rFonts w:asciiTheme="minorHAnsi" w:hAnsiTheme="minorHAnsi" w:cstheme="minorHAnsi"/>
                <w:sz w:val="20"/>
                <w:szCs w:val="20"/>
              </w:rPr>
            </w:pPr>
            <w:r w:rsidRPr="00A3113F">
              <w:rPr>
                <w:rFonts w:asciiTheme="minorHAnsi" w:hAnsiTheme="minorHAnsi" w:cstheme="minorHAnsi"/>
                <w:sz w:val="20"/>
                <w:szCs w:val="20"/>
              </w:rPr>
              <w:t>There is an apparent lack of awareness about Native Title with reference to tenure and security, within the financial sector</w:t>
            </w:r>
            <w:r w:rsidR="00B0798F">
              <w:rPr>
                <w:rFonts w:asciiTheme="minorHAnsi" w:hAnsiTheme="minorHAnsi" w:cstheme="minorHAnsi"/>
                <w:sz w:val="20"/>
                <w:szCs w:val="20"/>
              </w:rPr>
              <w:t>.</w:t>
            </w:r>
          </w:p>
        </w:tc>
        <w:tc>
          <w:tcPr>
            <w:tcW w:w="3402" w:type="dxa"/>
          </w:tcPr>
          <w:p w14:paraId="5214B427" w14:textId="77777777" w:rsidR="00E25618" w:rsidRPr="00A3113F" w:rsidRDefault="00E25618" w:rsidP="00E25618">
            <w:pPr>
              <w:spacing w:before="60" w:after="60"/>
              <w:rPr>
                <w:rFonts w:asciiTheme="minorHAnsi" w:hAnsiTheme="minorHAnsi" w:cstheme="minorHAnsi"/>
                <w:sz w:val="20"/>
                <w:szCs w:val="20"/>
              </w:rPr>
            </w:pPr>
            <w:r w:rsidRPr="00A3113F">
              <w:rPr>
                <w:rFonts w:asciiTheme="minorHAnsi" w:hAnsiTheme="minorHAnsi" w:cstheme="minorHAnsi"/>
                <w:sz w:val="20"/>
                <w:szCs w:val="20"/>
              </w:rPr>
              <w:t>Capacity building of the financial sector in relation to tenure and security; especially in relation to mechanisms to manage financial risk associated with lending for enterprise on native title lands.</w:t>
            </w:r>
          </w:p>
        </w:tc>
      </w:tr>
    </w:tbl>
    <w:p w14:paraId="2B2A1781" w14:textId="77777777" w:rsidR="00957A54" w:rsidRDefault="00957A54">
      <w:pPr>
        <w:rPr>
          <w:rFonts w:asciiTheme="minorHAnsi" w:hAnsiTheme="minorHAnsi" w:cstheme="minorHAnsi"/>
          <w:b/>
          <w:bCs/>
          <w:color w:val="000000" w:themeColor="text1"/>
          <w:sz w:val="22"/>
          <w:szCs w:val="22"/>
          <w:lang w:val="en-AU" w:eastAsia="zh-CN" w:bidi="th-TH"/>
        </w:rPr>
      </w:pPr>
      <w:r>
        <w:rPr>
          <w:rFonts w:asciiTheme="minorHAnsi" w:hAnsiTheme="minorHAnsi" w:cstheme="minorHAnsi"/>
          <w:b/>
          <w:bCs/>
          <w:color w:val="000000" w:themeColor="text1"/>
        </w:rPr>
        <w:br w:type="page"/>
      </w:r>
    </w:p>
    <w:p w14:paraId="7972DF6C" w14:textId="77777777" w:rsidR="00E25618" w:rsidRPr="00A3113F" w:rsidRDefault="00E25618" w:rsidP="00957A54">
      <w:pPr>
        <w:pStyle w:val="CCSNormalText"/>
        <w:spacing w:before="120"/>
        <w:jc w:val="both"/>
        <w:outlineLvl w:val="2"/>
        <w:rPr>
          <w:rFonts w:asciiTheme="minorHAnsi" w:hAnsiTheme="minorHAnsi" w:cstheme="minorHAnsi"/>
          <w:b/>
          <w:bCs/>
          <w:color w:val="000000" w:themeColor="text1"/>
        </w:rPr>
      </w:pPr>
      <w:r w:rsidRPr="00A3113F">
        <w:rPr>
          <w:rFonts w:asciiTheme="minorHAnsi" w:hAnsiTheme="minorHAnsi" w:cstheme="minorHAnsi"/>
          <w:b/>
          <w:bCs/>
          <w:color w:val="000000" w:themeColor="text1"/>
        </w:rPr>
        <w:lastRenderedPageBreak/>
        <w:t>Pilot Stakeholder Consultation and Negotiation</w:t>
      </w:r>
    </w:p>
    <w:p w14:paraId="46F238E1" w14:textId="455BB570" w:rsidR="00E25618" w:rsidRPr="00A73CDA" w:rsidRDefault="00E25618" w:rsidP="00E25618">
      <w:pPr>
        <w:pStyle w:val="CCSNormalText"/>
        <w:spacing w:before="120"/>
        <w:rPr>
          <w:rFonts w:asciiTheme="minorHAnsi" w:hAnsiTheme="minorHAnsi" w:cstheme="minorHAnsi"/>
          <w:lang w:val="en-US"/>
        </w:rPr>
      </w:pPr>
      <w:r w:rsidRPr="00A73CDA">
        <w:rPr>
          <w:rFonts w:asciiTheme="minorHAnsi" w:hAnsiTheme="minorHAnsi" w:cstheme="minorHAnsi"/>
          <w:lang w:val="en-US"/>
        </w:rPr>
        <w:t xml:space="preserve">The consultation phase with Bardi Jawi and Karajarri </w:t>
      </w:r>
      <w:r>
        <w:rPr>
          <w:rFonts w:asciiTheme="minorHAnsi" w:hAnsiTheme="minorHAnsi" w:cstheme="minorHAnsi"/>
          <w:lang w:val="en-US"/>
        </w:rPr>
        <w:t>NTH</w:t>
      </w:r>
      <w:r w:rsidRPr="00A73CDA">
        <w:rPr>
          <w:rFonts w:asciiTheme="minorHAnsi" w:hAnsiTheme="minorHAnsi" w:cstheme="minorHAnsi"/>
          <w:lang w:val="en-US"/>
        </w:rPr>
        <w:t>s was held by KRED between February 2016 and October 2017. KRED engaged with the Bardi Jawi and Karajarri NTH at their</w:t>
      </w:r>
      <w:bookmarkStart w:id="165" w:name="_Hlk78484450"/>
      <w:r w:rsidRPr="00A73CDA">
        <w:rPr>
          <w:rFonts w:asciiTheme="minorHAnsi" w:hAnsiTheme="minorHAnsi" w:cstheme="minorHAnsi"/>
          <w:lang w:val="en-US"/>
        </w:rPr>
        <w:t xml:space="preserve"> respective RNTBC Board and member meetings,</w:t>
      </w:r>
      <w:bookmarkEnd w:id="165"/>
      <w:r w:rsidRPr="00A73CDA">
        <w:rPr>
          <w:rFonts w:asciiTheme="minorHAnsi" w:hAnsiTheme="minorHAnsi" w:cstheme="minorHAnsi"/>
          <w:lang w:val="en-US"/>
        </w:rPr>
        <w:t xml:space="preserve"> to seek their views on land use aspirations, opportunities for commercial ventures and preferred tenure options to support these. They also considered NTH aspirations for social and other economic uses. During the consultations, the Bardi Jawi NTH identified principles for appropriate tenure which were shared by the Karajarri. The </w:t>
      </w:r>
      <w:r>
        <w:rPr>
          <w:rFonts w:asciiTheme="minorHAnsi" w:hAnsiTheme="minorHAnsi" w:cstheme="minorHAnsi"/>
          <w:lang w:val="en-US"/>
        </w:rPr>
        <w:t>NTH</w:t>
      </w:r>
      <w:r w:rsidRPr="00A73CDA">
        <w:rPr>
          <w:rFonts w:asciiTheme="minorHAnsi" w:hAnsiTheme="minorHAnsi" w:cstheme="minorHAnsi"/>
          <w:lang w:val="en-US"/>
        </w:rPr>
        <w:t xml:space="preserve">s also identified some key strategies for a successful framework for long-term economic development. KRED included in its report the choices expressed by the </w:t>
      </w:r>
      <w:r>
        <w:rPr>
          <w:rFonts w:asciiTheme="minorHAnsi" w:hAnsiTheme="minorHAnsi" w:cstheme="minorHAnsi"/>
          <w:lang w:val="en-US"/>
        </w:rPr>
        <w:t>NTH</w:t>
      </w:r>
      <w:r w:rsidRPr="00A73CDA">
        <w:rPr>
          <w:rFonts w:asciiTheme="minorHAnsi" w:hAnsiTheme="minorHAnsi" w:cstheme="minorHAnsi"/>
          <w:lang w:val="en-US"/>
        </w:rPr>
        <w:t xml:space="preserve">s, including details of the form of tenure to be issued, the method in which the land would be used once tenure was granted and the body most appropriate to hold that tenure. In the short-term, the Directors of the Bardi Jawi PBC and the </w:t>
      </w:r>
      <w:r w:rsidR="0083324B">
        <w:rPr>
          <w:rFonts w:asciiTheme="minorHAnsi" w:hAnsiTheme="minorHAnsi" w:cstheme="minorHAnsi"/>
          <w:lang w:val="en-US"/>
        </w:rPr>
        <w:t>KARAJARRI TLA</w:t>
      </w:r>
      <w:r w:rsidRPr="00A73CDA">
        <w:rPr>
          <w:rFonts w:asciiTheme="minorHAnsi" w:hAnsiTheme="minorHAnsi" w:cstheme="minorHAnsi"/>
          <w:lang w:val="en-US"/>
        </w:rPr>
        <w:t xml:space="preserve"> supported using the interim tenure solutions to implement the proposals.</w:t>
      </w:r>
    </w:p>
    <w:p w14:paraId="557CF950" w14:textId="66D8C799" w:rsidR="00E25618" w:rsidRPr="00A73CDA" w:rsidRDefault="00E25618" w:rsidP="00E25618">
      <w:pPr>
        <w:pStyle w:val="CCSNormalText"/>
        <w:spacing w:before="120"/>
        <w:rPr>
          <w:rFonts w:asciiTheme="minorHAnsi" w:hAnsiTheme="minorHAnsi" w:cstheme="minorHAnsi"/>
          <w:lang w:val="en-US"/>
        </w:rPr>
      </w:pPr>
      <w:r w:rsidRPr="00A73CDA">
        <w:rPr>
          <w:rFonts w:asciiTheme="minorHAnsi" w:hAnsiTheme="minorHAnsi" w:cstheme="minorHAnsi"/>
          <w:lang w:val="en-US"/>
        </w:rPr>
        <w:t xml:space="preserve">The </w:t>
      </w:r>
      <w:r>
        <w:rPr>
          <w:rFonts w:asciiTheme="minorHAnsi" w:hAnsiTheme="minorHAnsi" w:cstheme="minorHAnsi"/>
          <w:lang w:val="en-US"/>
        </w:rPr>
        <w:t>NTH</w:t>
      </w:r>
      <w:r w:rsidRPr="00A73CDA">
        <w:rPr>
          <w:rFonts w:asciiTheme="minorHAnsi" w:hAnsiTheme="minorHAnsi" w:cstheme="minorHAnsi"/>
          <w:lang w:val="en-US"/>
        </w:rPr>
        <w:t xml:space="preserve">s (NTHs) engaged included </w:t>
      </w:r>
      <w:r w:rsidR="0083324B">
        <w:rPr>
          <w:rFonts w:asciiTheme="minorHAnsi" w:hAnsiTheme="minorHAnsi" w:cstheme="minorHAnsi"/>
          <w:lang w:val="en-US"/>
        </w:rPr>
        <w:t>KARAJARRI TLA</w:t>
      </w:r>
      <w:r w:rsidRPr="00A73CDA">
        <w:rPr>
          <w:rFonts w:asciiTheme="minorHAnsi" w:hAnsiTheme="minorHAnsi" w:cstheme="minorHAnsi"/>
          <w:lang w:val="en-US"/>
        </w:rPr>
        <w:t xml:space="preserve">, Bard Jawi PBC, KLC, Individual </w:t>
      </w:r>
      <w:r>
        <w:rPr>
          <w:rFonts w:asciiTheme="minorHAnsi" w:hAnsiTheme="minorHAnsi" w:cstheme="minorHAnsi"/>
          <w:lang w:val="en-US"/>
        </w:rPr>
        <w:t>NTH</w:t>
      </w:r>
      <w:r w:rsidRPr="00A73CDA">
        <w:rPr>
          <w:rFonts w:asciiTheme="minorHAnsi" w:hAnsiTheme="minorHAnsi" w:cstheme="minorHAnsi"/>
          <w:lang w:val="en-US"/>
        </w:rPr>
        <w:t>, Ardyaloon, Lombadina and Djarindjin Community Councils. The NTHs raised a range of issues in relation to land tenure and especially the need for divestment of the ALT Estate as well as a categorical refusal of native title extinguishment. Tension between corporate (non-native title) governance and cultural (native title) governance was also mentioned.</w:t>
      </w:r>
    </w:p>
    <w:p w14:paraId="36754948" w14:textId="77777777" w:rsidR="00E25618" w:rsidRPr="00A73CDA" w:rsidRDefault="00E25618" w:rsidP="00E25618">
      <w:pPr>
        <w:pStyle w:val="CCSNormalText"/>
        <w:spacing w:before="120"/>
        <w:rPr>
          <w:rFonts w:asciiTheme="minorHAnsi" w:hAnsiTheme="minorHAnsi" w:cstheme="minorHAnsi"/>
          <w:lang w:val="en-US"/>
        </w:rPr>
      </w:pPr>
      <w:r w:rsidRPr="00A73CDA">
        <w:rPr>
          <w:rFonts w:asciiTheme="minorHAnsi" w:hAnsiTheme="minorHAnsi" w:cstheme="minorHAnsi"/>
          <w:lang w:val="en-US"/>
        </w:rPr>
        <w:t xml:space="preserve">KRED noted a ‘Consultation fatigue’ as </w:t>
      </w:r>
      <w:r>
        <w:rPr>
          <w:rFonts w:asciiTheme="minorHAnsi" w:hAnsiTheme="minorHAnsi" w:cstheme="minorHAnsi"/>
          <w:lang w:val="en-US"/>
        </w:rPr>
        <w:t>NTH</w:t>
      </w:r>
      <w:r w:rsidRPr="00A73CDA">
        <w:rPr>
          <w:rFonts w:asciiTheme="minorHAnsi" w:hAnsiTheme="minorHAnsi" w:cstheme="minorHAnsi"/>
          <w:lang w:val="en-US"/>
        </w:rPr>
        <w:t>s had been consulted extensively without concrete actions or outcomes. This has resulted in scepticism in relation to whether outcomes of the project would be implemented and a reluctance to participate until the Government demonstrates action on previous issues raised. The KRED report gives voice to the majority of the people consulted and exposes differing views.</w:t>
      </w:r>
    </w:p>
    <w:p w14:paraId="4C89131E" w14:textId="77777777" w:rsidR="00E25618" w:rsidRPr="00A73CDA" w:rsidRDefault="00E25618" w:rsidP="00E25618">
      <w:pPr>
        <w:pStyle w:val="CCSNormalText"/>
        <w:spacing w:before="120"/>
        <w:rPr>
          <w:rFonts w:asciiTheme="minorHAnsi" w:hAnsiTheme="minorHAnsi" w:cstheme="minorHAnsi"/>
          <w:lang w:val="en-US"/>
        </w:rPr>
      </w:pPr>
      <w:r w:rsidRPr="00A73CDA">
        <w:rPr>
          <w:rFonts w:asciiTheme="minorHAnsi" w:hAnsiTheme="minorHAnsi" w:cstheme="minorHAnsi"/>
          <w:lang w:val="en-US"/>
        </w:rPr>
        <w:t>KRED engaged the Department of Land and the Department of Aboriginal Affairs’ expertise in developing the land tenure pathway, and options for land tenure reform were considered. KRED engaged with numerous financial sector representatives to seek appropriate financing which could support NTH in their commercial aspirations. They engaged with the Broome Shire, IBA and other non-Indigenous stakeholders in seeking their experience in relation to tenure pathways and interim solutions.</w:t>
      </w:r>
    </w:p>
    <w:p w14:paraId="41AF3612" w14:textId="77777777" w:rsidR="00E25618" w:rsidRPr="00A73CDA" w:rsidRDefault="00E25618" w:rsidP="00E25618">
      <w:pPr>
        <w:pStyle w:val="CCSNormalText"/>
        <w:spacing w:before="120"/>
        <w:rPr>
          <w:rFonts w:asciiTheme="minorHAnsi" w:hAnsiTheme="minorHAnsi" w:cstheme="minorHAnsi"/>
          <w:lang w:val="en-US"/>
        </w:rPr>
      </w:pPr>
      <w:r w:rsidRPr="00A73CDA">
        <w:rPr>
          <w:rFonts w:asciiTheme="minorHAnsi" w:hAnsiTheme="minorHAnsi" w:cstheme="minorHAnsi"/>
          <w:lang w:val="en-US"/>
        </w:rPr>
        <w:t>Governmental agencies and financial sector stakeholders consulted included:</w:t>
      </w:r>
    </w:p>
    <w:p w14:paraId="79BA3803" w14:textId="2D32F136" w:rsidR="00E25618" w:rsidRPr="00A3113F" w:rsidRDefault="005B726F" w:rsidP="00A600AB">
      <w:pPr>
        <w:pStyle w:val="CCSNormalText"/>
        <w:numPr>
          <w:ilvl w:val="0"/>
          <w:numId w:val="5"/>
        </w:numPr>
        <w:spacing w:before="120"/>
        <w:rPr>
          <w:rFonts w:asciiTheme="minorHAnsi" w:hAnsiTheme="minorHAnsi" w:cstheme="minorHAnsi"/>
          <w:color w:val="000000" w:themeColor="text1"/>
        </w:rPr>
      </w:pPr>
      <w:r>
        <w:rPr>
          <w:rFonts w:asciiTheme="minorHAnsi" w:hAnsiTheme="minorHAnsi" w:cstheme="minorHAnsi"/>
          <w:color w:val="000000" w:themeColor="text1"/>
        </w:rPr>
        <w:t>Western Australia</w:t>
      </w:r>
      <w:r w:rsidR="00E25618" w:rsidRPr="00A3113F">
        <w:rPr>
          <w:rFonts w:asciiTheme="minorHAnsi" w:hAnsiTheme="minorHAnsi" w:cstheme="minorHAnsi"/>
          <w:color w:val="000000" w:themeColor="text1"/>
        </w:rPr>
        <w:t xml:space="preserve"> </w:t>
      </w:r>
      <w:r w:rsidR="00E25618">
        <w:rPr>
          <w:rFonts w:asciiTheme="minorHAnsi" w:hAnsiTheme="minorHAnsi" w:cstheme="minorHAnsi"/>
          <w:color w:val="000000" w:themeColor="text1"/>
        </w:rPr>
        <w:t>Government</w:t>
      </w:r>
      <w:r w:rsidR="00E25618" w:rsidRPr="00A3113F">
        <w:rPr>
          <w:rFonts w:asciiTheme="minorHAnsi" w:hAnsiTheme="minorHAnsi" w:cstheme="minorHAnsi"/>
          <w:color w:val="000000" w:themeColor="text1"/>
        </w:rPr>
        <w:t xml:space="preserve"> </w:t>
      </w:r>
      <w:r w:rsidR="00E25618">
        <w:rPr>
          <w:rFonts w:asciiTheme="minorHAnsi" w:hAnsiTheme="minorHAnsi" w:cstheme="minorHAnsi"/>
          <w:color w:val="000000" w:themeColor="text1"/>
        </w:rPr>
        <w:t>A</w:t>
      </w:r>
      <w:r w:rsidR="00E25618" w:rsidRPr="00A3113F">
        <w:rPr>
          <w:rFonts w:asciiTheme="minorHAnsi" w:hAnsiTheme="minorHAnsi" w:cstheme="minorHAnsi"/>
          <w:color w:val="000000" w:themeColor="text1"/>
        </w:rPr>
        <w:t xml:space="preserve">gencies, regional organisations, </w:t>
      </w:r>
      <w:r w:rsidR="00E25618">
        <w:rPr>
          <w:rFonts w:asciiTheme="minorHAnsi" w:hAnsiTheme="minorHAnsi" w:cstheme="minorHAnsi"/>
          <w:color w:val="000000" w:themeColor="text1"/>
        </w:rPr>
        <w:t>IBA</w:t>
      </w:r>
      <w:r w:rsidR="00E25618" w:rsidRPr="00A3113F">
        <w:rPr>
          <w:rFonts w:asciiTheme="minorHAnsi" w:hAnsiTheme="minorHAnsi" w:cstheme="minorHAnsi"/>
          <w:color w:val="000000" w:themeColor="text1"/>
        </w:rPr>
        <w:t>, Australian Human Right Organisation, Parliament of Australia. They provided technical support to investigate legal and administrative options. KRED reported issues raised by NTH throughout the consultation.</w:t>
      </w:r>
    </w:p>
    <w:p w14:paraId="7803C55F" w14:textId="77777777" w:rsidR="00E25618" w:rsidRPr="00561F25" w:rsidRDefault="00E25618" w:rsidP="00A600AB">
      <w:pPr>
        <w:pStyle w:val="CCSNormalText"/>
        <w:numPr>
          <w:ilvl w:val="0"/>
          <w:numId w:val="5"/>
        </w:numPr>
        <w:spacing w:before="120"/>
        <w:rPr>
          <w:rFonts w:asciiTheme="minorHAnsi" w:hAnsiTheme="minorHAnsi" w:cstheme="minorHAnsi"/>
          <w:color w:val="000000" w:themeColor="text1"/>
        </w:rPr>
      </w:pPr>
      <w:r w:rsidRPr="00A3113F">
        <w:rPr>
          <w:rFonts w:asciiTheme="minorHAnsi" w:hAnsiTheme="minorHAnsi" w:cstheme="minorHAnsi"/>
          <w:color w:val="000000" w:themeColor="text1"/>
        </w:rPr>
        <w:t>Financial sector: Bankwest, Commonwealth Bank, Westpac, ANZ Bank,</w:t>
      </w:r>
      <w:r w:rsidRPr="00A73CDA">
        <w:rPr>
          <w:rFonts w:asciiTheme="minorHAnsi" w:hAnsiTheme="minorHAnsi" w:cstheme="minorHAnsi"/>
          <w:color w:val="000000" w:themeColor="text1"/>
        </w:rPr>
        <w:t xml:space="preserve"> </w:t>
      </w:r>
      <w:r>
        <w:rPr>
          <w:rFonts w:asciiTheme="minorHAnsi" w:hAnsiTheme="minorHAnsi" w:cstheme="minorHAnsi"/>
          <w:color w:val="000000" w:themeColor="text1"/>
        </w:rPr>
        <w:t>IBA</w:t>
      </w:r>
      <w:r w:rsidRPr="00A3113F">
        <w:rPr>
          <w:rFonts w:asciiTheme="minorHAnsi" w:hAnsiTheme="minorHAnsi" w:cstheme="minorHAnsi"/>
          <w:color w:val="000000" w:themeColor="text1"/>
        </w:rPr>
        <w:t>, Rabobank, Indigenous Land Corporation, National Australia Bank, Outback Spirit Foundation, Boston Leisure &amp; Tourism, North Regional TAFE, Upah &amp; Co. They brought support and insight to investigate financial options for home ownership and business development.</w:t>
      </w:r>
    </w:p>
    <w:p w14:paraId="0EF4C04A" w14:textId="77777777" w:rsidR="00422E1B" w:rsidRDefault="00422E1B">
      <w:pPr>
        <w:rPr>
          <w:rFonts w:asciiTheme="minorHAnsi" w:hAnsiTheme="minorHAnsi" w:cstheme="minorHAnsi"/>
          <w:b/>
          <w:bCs/>
          <w:color w:val="000000" w:themeColor="text1"/>
          <w:sz w:val="22"/>
          <w:szCs w:val="22"/>
          <w:lang w:val="en-AU" w:eastAsia="zh-CN" w:bidi="th-TH"/>
        </w:rPr>
      </w:pPr>
      <w:r>
        <w:br w:type="page"/>
      </w:r>
    </w:p>
    <w:p w14:paraId="43B7B823" w14:textId="26516BE8" w:rsidR="00E25618" w:rsidRPr="00A3113F" w:rsidRDefault="00E25618" w:rsidP="002C3D33">
      <w:pPr>
        <w:pStyle w:val="Heading3"/>
      </w:pPr>
      <w:r>
        <w:lastRenderedPageBreak/>
        <w:t xml:space="preserve">Pilot Outcomes and Lessons </w:t>
      </w:r>
      <w:r w:rsidR="00834BC1">
        <w:t>Learnt</w:t>
      </w:r>
    </w:p>
    <w:p w14:paraId="7A1FDC78" w14:textId="165C826E" w:rsidR="00E25618" w:rsidRPr="00A73CDA" w:rsidRDefault="00E25618" w:rsidP="00E25618">
      <w:pPr>
        <w:pStyle w:val="CCSNormalText"/>
        <w:spacing w:before="120"/>
        <w:rPr>
          <w:rFonts w:asciiTheme="minorHAnsi" w:hAnsiTheme="minorHAnsi" w:cstheme="minorHAnsi"/>
          <w:lang w:val="en-US"/>
        </w:rPr>
      </w:pPr>
      <w:r w:rsidRPr="00A73CDA">
        <w:rPr>
          <w:rFonts w:asciiTheme="minorHAnsi" w:hAnsiTheme="minorHAnsi" w:cstheme="minorHAnsi"/>
          <w:lang w:val="en-US"/>
        </w:rPr>
        <w:t xml:space="preserve">The </w:t>
      </w:r>
      <w:r w:rsidR="00ED2A86">
        <w:rPr>
          <w:rFonts w:asciiTheme="minorHAnsi" w:hAnsiTheme="minorHAnsi" w:cstheme="minorHAnsi"/>
          <w:lang w:val="en-US"/>
        </w:rPr>
        <w:t>Pilot</w:t>
      </w:r>
      <w:r w:rsidRPr="00A73CDA">
        <w:rPr>
          <w:rFonts w:asciiTheme="minorHAnsi" w:hAnsiTheme="minorHAnsi" w:cstheme="minorHAnsi"/>
          <w:lang w:val="en-US"/>
        </w:rPr>
        <w:t xml:space="preserve"> has been completed and funds have been entirely spent. The timeframe provided by the Australian Government Agreement was met including the delivery of the final report by the end of 2017</w:t>
      </w:r>
      <w:r w:rsidR="00CD40CA">
        <w:rPr>
          <w:rFonts w:asciiTheme="minorHAnsi" w:hAnsiTheme="minorHAnsi" w:cstheme="minorHAnsi"/>
          <w:lang w:val="en-US"/>
        </w:rPr>
        <w:t xml:space="preserve"> </w:t>
      </w:r>
      <w:r w:rsidR="00CD40CA">
        <w:rPr>
          <w:rStyle w:val="FootnoteReference"/>
          <w:rFonts w:asciiTheme="minorHAnsi" w:hAnsiTheme="minorHAnsi" w:cstheme="minorHAnsi"/>
          <w:lang w:val="en-US"/>
        </w:rPr>
        <w:footnoteReference w:id="20"/>
      </w:r>
      <w:r>
        <w:rPr>
          <w:rFonts w:asciiTheme="minorHAnsi" w:hAnsiTheme="minorHAnsi" w:cstheme="minorHAnsi"/>
          <w:lang w:val="en-US"/>
        </w:rPr>
        <w:t xml:space="preserve">.  </w:t>
      </w:r>
      <w:r w:rsidRPr="00A73CDA">
        <w:rPr>
          <w:rFonts w:asciiTheme="minorHAnsi" w:hAnsiTheme="minorHAnsi" w:cstheme="minorHAnsi"/>
          <w:lang w:val="en-US"/>
        </w:rPr>
        <w:t>KRED has met the following performance targets specified in the Agreement and Project Schedule</w:t>
      </w:r>
      <w:r w:rsidR="00CD40CA">
        <w:rPr>
          <w:rStyle w:val="FootnoteReference"/>
          <w:rFonts w:asciiTheme="minorHAnsi" w:hAnsiTheme="minorHAnsi" w:cstheme="minorHAnsi"/>
          <w:lang w:val="en-US"/>
        </w:rPr>
        <w:footnoteReference w:id="21"/>
      </w:r>
      <w:r>
        <w:rPr>
          <w:rFonts w:asciiTheme="minorHAnsi" w:hAnsiTheme="minorHAnsi" w:cstheme="minorHAnsi"/>
          <w:lang w:val="en-US"/>
        </w:rPr>
        <w:t>.</w:t>
      </w:r>
    </w:p>
    <w:p w14:paraId="3359EBEB" w14:textId="77777777" w:rsidR="00E25618" w:rsidRPr="00A3113F" w:rsidRDefault="00E25618" w:rsidP="00A600AB">
      <w:pPr>
        <w:pStyle w:val="CCSNormalText"/>
        <w:numPr>
          <w:ilvl w:val="0"/>
          <w:numId w:val="5"/>
        </w:numPr>
        <w:spacing w:before="120"/>
        <w:rPr>
          <w:rFonts w:asciiTheme="minorHAnsi" w:hAnsiTheme="minorHAnsi" w:cstheme="minorHAnsi"/>
          <w:color w:val="000000" w:themeColor="text1"/>
        </w:rPr>
      </w:pPr>
      <w:r w:rsidRPr="00A3113F">
        <w:rPr>
          <w:rFonts w:asciiTheme="minorHAnsi" w:hAnsiTheme="minorHAnsi" w:cstheme="minorHAnsi"/>
          <w:color w:val="000000" w:themeColor="text1"/>
        </w:rPr>
        <w:t>Appropriate connection with Indigenous communities and relevant local services to facilitate engagement and involvement in funded activities.</w:t>
      </w:r>
    </w:p>
    <w:p w14:paraId="1BBC67D2" w14:textId="77777777" w:rsidR="00E25618" w:rsidRPr="00A3113F" w:rsidRDefault="00E25618" w:rsidP="00A600AB">
      <w:pPr>
        <w:pStyle w:val="CCSNormalText"/>
        <w:numPr>
          <w:ilvl w:val="0"/>
          <w:numId w:val="5"/>
        </w:numPr>
        <w:spacing w:before="120"/>
        <w:rPr>
          <w:rFonts w:asciiTheme="minorHAnsi" w:hAnsiTheme="minorHAnsi" w:cstheme="minorHAnsi"/>
          <w:color w:val="000000" w:themeColor="text1"/>
        </w:rPr>
      </w:pPr>
      <w:r w:rsidRPr="00A3113F">
        <w:rPr>
          <w:rFonts w:asciiTheme="minorHAnsi" w:hAnsiTheme="minorHAnsi" w:cstheme="minorHAnsi"/>
          <w:color w:val="000000" w:themeColor="text1"/>
        </w:rPr>
        <w:t>Feedback and other validation reported including a report with the relevant information.</w:t>
      </w:r>
    </w:p>
    <w:p w14:paraId="25E7A7C7" w14:textId="24AF23F2" w:rsidR="00E25618" w:rsidRPr="00A73CDA" w:rsidRDefault="00E25618" w:rsidP="00E25618">
      <w:pPr>
        <w:pStyle w:val="CCSNormalText"/>
        <w:spacing w:before="120"/>
        <w:rPr>
          <w:rFonts w:asciiTheme="minorHAnsi" w:hAnsiTheme="minorHAnsi" w:cstheme="minorHAnsi"/>
          <w:lang w:val="en-US"/>
        </w:rPr>
      </w:pPr>
      <w:r w:rsidRPr="00A73CDA">
        <w:rPr>
          <w:rFonts w:asciiTheme="minorHAnsi" w:hAnsiTheme="minorHAnsi" w:cstheme="minorHAnsi"/>
          <w:lang w:val="en-US"/>
        </w:rPr>
        <w:t xml:space="preserve">The objectives of the </w:t>
      </w:r>
      <w:r w:rsidR="00ED2A86">
        <w:rPr>
          <w:rFonts w:asciiTheme="minorHAnsi" w:hAnsiTheme="minorHAnsi" w:cstheme="minorHAnsi"/>
          <w:lang w:val="en-US"/>
        </w:rPr>
        <w:t>Pilot</w:t>
      </w:r>
      <w:r w:rsidRPr="00A73CDA">
        <w:rPr>
          <w:rFonts w:asciiTheme="minorHAnsi" w:hAnsiTheme="minorHAnsi" w:cstheme="minorHAnsi"/>
          <w:lang w:val="en-US"/>
        </w:rPr>
        <w:t xml:space="preserve"> have been met with regard to agreement making, consultation and the provision of expert advice on expanding land use and enterprise development. The consultation process involved a range of </w:t>
      </w:r>
      <w:r>
        <w:rPr>
          <w:rFonts w:asciiTheme="minorHAnsi" w:hAnsiTheme="minorHAnsi" w:cstheme="minorHAnsi"/>
          <w:lang w:val="en-US"/>
        </w:rPr>
        <w:t>NTH</w:t>
      </w:r>
      <w:r w:rsidRPr="00A73CDA">
        <w:rPr>
          <w:rFonts w:asciiTheme="minorHAnsi" w:hAnsiTheme="minorHAnsi" w:cstheme="minorHAnsi"/>
          <w:lang w:val="en-US"/>
        </w:rPr>
        <w:t xml:space="preserve"> representatives as well as </w:t>
      </w:r>
      <w:r>
        <w:rPr>
          <w:rFonts w:asciiTheme="minorHAnsi" w:hAnsiTheme="minorHAnsi" w:cstheme="minorHAnsi"/>
          <w:lang w:val="en-US"/>
        </w:rPr>
        <w:t>Government</w:t>
      </w:r>
      <w:r w:rsidRPr="00A73CDA">
        <w:rPr>
          <w:rFonts w:asciiTheme="minorHAnsi" w:hAnsiTheme="minorHAnsi" w:cstheme="minorHAnsi"/>
          <w:lang w:val="en-US"/>
        </w:rPr>
        <w:t xml:space="preserve"> agencies and financial organisation experts. The previous section describes how the consultations were undertaken, and the summary of the discussions disclosed within the KRED report attachments, confirm that these different stakeholders were extensively involved and contributed largely to </w:t>
      </w:r>
      <w:r w:rsidR="00ED2A86">
        <w:rPr>
          <w:rFonts w:asciiTheme="minorHAnsi" w:hAnsiTheme="minorHAnsi" w:cstheme="minorHAnsi"/>
          <w:lang w:val="en-US"/>
        </w:rPr>
        <w:t>Pilot</w:t>
      </w:r>
      <w:r w:rsidRPr="00A73CDA">
        <w:rPr>
          <w:rFonts w:asciiTheme="minorHAnsi" w:hAnsiTheme="minorHAnsi" w:cstheme="minorHAnsi"/>
          <w:lang w:val="en-US"/>
        </w:rPr>
        <w:t xml:space="preserve"> design and development. KRED details the outcomes outlined in the Agreement as follows:</w:t>
      </w:r>
    </w:p>
    <w:p w14:paraId="431C3185" w14:textId="6E02B6C7" w:rsidR="00E25618" w:rsidRPr="00A3113F" w:rsidRDefault="00E25618" w:rsidP="00A600AB">
      <w:pPr>
        <w:pStyle w:val="CCSNormalText"/>
        <w:numPr>
          <w:ilvl w:val="0"/>
          <w:numId w:val="5"/>
        </w:numPr>
        <w:spacing w:before="120"/>
        <w:rPr>
          <w:rFonts w:asciiTheme="minorHAnsi" w:hAnsiTheme="minorHAnsi" w:cstheme="minorHAnsi"/>
          <w:color w:val="000000" w:themeColor="text1"/>
        </w:rPr>
      </w:pPr>
      <w:r w:rsidRPr="00A3113F">
        <w:rPr>
          <w:rFonts w:asciiTheme="minorHAnsi" w:hAnsiTheme="minorHAnsi" w:cstheme="minorHAnsi"/>
          <w:color w:val="000000" w:themeColor="text1"/>
        </w:rPr>
        <w:t xml:space="preserve">Identification, mapping and documentation of </w:t>
      </w:r>
      <w:r>
        <w:rPr>
          <w:rFonts w:asciiTheme="minorHAnsi" w:hAnsiTheme="minorHAnsi" w:cstheme="minorHAnsi"/>
          <w:color w:val="000000" w:themeColor="text1"/>
        </w:rPr>
        <w:t>NTH</w:t>
      </w:r>
      <w:r w:rsidRPr="00A3113F">
        <w:rPr>
          <w:rFonts w:asciiTheme="minorHAnsi" w:hAnsiTheme="minorHAnsi" w:cstheme="minorHAnsi"/>
          <w:color w:val="000000" w:themeColor="text1"/>
        </w:rPr>
        <w:t xml:space="preserve"> aspiration</w:t>
      </w:r>
      <w:r>
        <w:rPr>
          <w:rFonts w:asciiTheme="minorHAnsi" w:hAnsiTheme="minorHAnsi" w:cstheme="minorHAnsi"/>
          <w:color w:val="000000" w:themeColor="text1"/>
        </w:rPr>
        <w:t>s</w:t>
      </w:r>
      <w:r w:rsidRPr="00A3113F">
        <w:rPr>
          <w:rFonts w:asciiTheme="minorHAnsi" w:hAnsiTheme="minorHAnsi" w:cstheme="minorHAnsi"/>
          <w:color w:val="000000" w:themeColor="text1"/>
        </w:rPr>
        <w:t xml:space="preserve"> in relation to the </w:t>
      </w:r>
      <w:r w:rsidR="00ED2A86">
        <w:rPr>
          <w:rFonts w:asciiTheme="minorHAnsi" w:hAnsiTheme="minorHAnsi" w:cstheme="minorHAnsi"/>
          <w:color w:val="000000" w:themeColor="text1"/>
        </w:rPr>
        <w:t>Pilot</w:t>
      </w:r>
      <w:r w:rsidRPr="00A3113F">
        <w:rPr>
          <w:rFonts w:asciiTheme="minorHAnsi" w:hAnsiTheme="minorHAnsi" w:cstheme="minorHAnsi"/>
          <w:color w:val="000000" w:themeColor="text1"/>
        </w:rPr>
        <w:t xml:space="preserve"> sites.</w:t>
      </w:r>
    </w:p>
    <w:p w14:paraId="2BA485F2" w14:textId="77777777" w:rsidR="00E25618" w:rsidRPr="00A3113F" w:rsidRDefault="00E25618" w:rsidP="00A600AB">
      <w:pPr>
        <w:pStyle w:val="CCSNormalText"/>
        <w:numPr>
          <w:ilvl w:val="0"/>
          <w:numId w:val="5"/>
        </w:numPr>
        <w:spacing w:before="120"/>
        <w:rPr>
          <w:rFonts w:asciiTheme="minorHAnsi" w:hAnsiTheme="minorHAnsi" w:cstheme="minorHAnsi"/>
          <w:color w:val="000000" w:themeColor="text1"/>
        </w:rPr>
      </w:pPr>
      <w:r w:rsidRPr="00A3113F">
        <w:rPr>
          <w:rFonts w:asciiTheme="minorHAnsi" w:hAnsiTheme="minorHAnsi" w:cstheme="minorHAnsi"/>
          <w:color w:val="000000" w:themeColor="text1"/>
        </w:rPr>
        <w:t>Identification of viable commercial opportunities.</w:t>
      </w:r>
    </w:p>
    <w:p w14:paraId="61B36B74" w14:textId="77777777" w:rsidR="00E25618" w:rsidRPr="004F6D0F" w:rsidRDefault="00E25618" w:rsidP="00A600AB">
      <w:pPr>
        <w:pStyle w:val="CCSNormalText"/>
        <w:numPr>
          <w:ilvl w:val="0"/>
          <w:numId w:val="5"/>
        </w:numPr>
        <w:spacing w:before="120"/>
        <w:rPr>
          <w:rFonts w:asciiTheme="minorHAnsi" w:hAnsiTheme="minorHAnsi" w:cstheme="minorHAnsi"/>
          <w:color w:val="000000" w:themeColor="text1"/>
        </w:rPr>
      </w:pPr>
      <w:r w:rsidRPr="00A3113F">
        <w:rPr>
          <w:rFonts w:asciiTheme="minorHAnsi" w:hAnsiTheme="minorHAnsi" w:cstheme="minorHAnsi"/>
          <w:color w:val="000000" w:themeColor="text1"/>
        </w:rPr>
        <w:t xml:space="preserve">Identification and suggestion of appropriate land tenure frameworks substantiated by </w:t>
      </w:r>
      <w:r>
        <w:rPr>
          <w:rFonts w:asciiTheme="minorHAnsi" w:hAnsiTheme="minorHAnsi" w:cstheme="minorHAnsi"/>
          <w:color w:val="000000" w:themeColor="text1"/>
        </w:rPr>
        <w:t>Government</w:t>
      </w:r>
      <w:r w:rsidRPr="00A3113F">
        <w:rPr>
          <w:rFonts w:asciiTheme="minorHAnsi" w:hAnsiTheme="minorHAnsi" w:cstheme="minorHAnsi"/>
          <w:color w:val="000000" w:themeColor="text1"/>
        </w:rPr>
        <w:t>al agencies, financial sector advice. Long term and short-term land tenure frameworks are provided and justified. The report includes methodology and budget to implement them.</w:t>
      </w:r>
    </w:p>
    <w:p w14:paraId="3B2E397A" w14:textId="77777777" w:rsidR="00E25618" w:rsidRPr="00A3113F" w:rsidRDefault="00E25618" w:rsidP="00957A54">
      <w:pPr>
        <w:spacing w:before="120" w:after="120"/>
        <w:jc w:val="both"/>
        <w:outlineLvl w:val="2"/>
        <w:rPr>
          <w:rFonts w:asciiTheme="minorHAnsi" w:hAnsiTheme="minorHAnsi" w:cstheme="minorHAnsi"/>
          <w:b/>
          <w:bCs/>
          <w:color w:val="000000" w:themeColor="text1"/>
          <w:sz w:val="22"/>
          <w:szCs w:val="22"/>
          <w:lang w:val="en-AU" w:eastAsia="zh-CN" w:bidi="th-TH"/>
        </w:rPr>
      </w:pPr>
      <w:r w:rsidRPr="00A3113F">
        <w:rPr>
          <w:rFonts w:asciiTheme="minorHAnsi" w:hAnsiTheme="minorHAnsi" w:cstheme="minorHAnsi"/>
          <w:b/>
          <w:bCs/>
          <w:color w:val="000000" w:themeColor="text1"/>
          <w:sz w:val="22"/>
          <w:szCs w:val="22"/>
          <w:lang w:val="en-AU" w:eastAsia="zh-CN" w:bidi="th-TH"/>
        </w:rPr>
        <w:t>Overarching Implications for Future Reform</w:t>
      </w:r>
    </w:p>
    <w:p w14:paraId="775FCC37" w14:textId="77777777" w:rsidR="00E25618" w:rsidRPr="00A73CDA" w:rsidRDefault="00E25618" w:rsidP="00E25618">
      <w:pPr>
        <w:pStyle w:val="CCSNormalText"/>
        <w:spacing w:before="120"/>
        <w:rPr>
          <w:rFonts w:asciiTheme="minorHAnsi" w:hAnsiTheme="minorHAnsi" w:cstheme="minorHAnsi"/>
          <w:lang w:val="en-US"/>
        </w:rPr>
      </w:pPr>
      <w:r w:rsidRPr="00A73CDA">
        <w:rPr>
          <w:rFonts w:asciiTheme="minorHAnsi" w:hAnsiTheme="minorHAnsi" w:cstheme="minorHAnsi"/>
          <w:lang w:val="en-US"/>
        </w:rPr>
        <w:t>The KRED Pilot reports highlight the following options for further exploration:</w:t>
      </w:r>
    </w:p>
    <w:p w14:paraId="312A6473" w14:textId="77777777" w:rsidR="00E25618" w:rsidRPr="00561F25" w:rsidRDefault="00E25618" w:rsidP="00A600AB">
      <w:pPr>
        <w:pStyle w:val="CCSNormalText"/>
        <w:numPr>
          <w:ilvl w:val="0"/>
          <w:numId w:val="5"/>
        </w:numPr>
        <w:spacing w:before="120"/>
        <w:rPr>
          <w:rFonts w:cstheme="minorHAnsi"/>
          <w:color w:val="000000" w:themeColor="text1"/>
        </w:rPr>
      </w:pPr>
      <w:bookmarkStart w:id="166" w:name="_Hlk78809965"/>
      <w:r w:rsidRPr="00EC0836">
        <w:rPr>
          <w:rFonts w:asciiTheme="minorHAnsi" w:hAnsiTheme="minorHAnsi" w:cstheme="minorHAnsi"/>
          <w:color w:val="000000" w:themeColor="text1"/>
        </w:rPr>
        <w:t xml:space="preserve">The </w:t>
      </w:r>
      <w:r>
        <w:rPr>
          <w:rFonts w:asciiTheme="minorHAnsi" w:hAnsiTheme="minorHAnsi" w:cstheme="minorHAnsi"/>
          <w:color w:val="000000" w:themeColor="text1"/>
        </w:rPr>
        <w:t>NTH</w:t>
      </w:r>
      <w:r w:rsidRPr="00EC0836">
        <w:rPr>
          <w:rFonts w:asciiTheme="minorHAnsi" w:hAnsiTheme="minorHAnsi" w:cstheme="minorHAnsi"/>
          <w:color w:val="000000" w:themeColor="text1"/>
        </w:rPr>
        <w:t xml:space="preserve"> desire to have community housing return to the direct control of the local </w:t>
      </w:r>
      <w:r>
        <w:rPr>
          <w:rFonts w:asciiTheme="minorHAnsi" w:hAnsiTheme="minorHAnsi" w:cstheme="minorHAnsi"/>
          <w:color w:val="000000" w:themeColor="text1"/>
        </w:rPr>
        <w:t>NTH</w:t>
      </w:r>
      <w:r w:rsidRPr="00EC0836">
        <w:rPr>
          <w:rFonts w:asciiTheme="minorHAnsi" w:hAnsiTheme="minorHAnsi" w:cstheme="minorHAnsi"/>
          <w:color w:val="000000" w:themeColor="text1"/>
        </w:rPr>
        <w:t xml:space="preserve"> was more important than their aspiration of individual home ownership.</w:t>
      </w:r>
    </w:p>
    <w:bookmarkEnd w:id="166"/>
    <w:p w14:paraId="425C5D07" w14:textId="77777777" w:rsidR="00E25618" w:rsidRPr="00EC0836" w:rsidRDefault="00E25618" w:rsidP="00A600AB">
      <w:pPr>
        <w:pStyle w:val="CCSNormalText"/>
        <w:numPr>
          <w:ilvl w:val="0"/>
          <w:numId w:val="5"/>
        </w:numPr>
        <w:spacing w:before="120"/>
        <w:rPr>
          <w:rFonts w:cstheme="minorHAnsi"/>
          <w:color w:val="000000" w:themeColor="text1"/>
        </w:rPr>
      </w:pPr>
      <w:r w:rsidRPr="00EC0836">
        <w:rPr>
          <w:rFonts w:asciiTheme="minorHAnsi" w:hAnsiTheme="minorHAnsi" w:cstheme="minorHAnsi"/>
          <w:color w:val="000000" w:themeColor="text1"/>
        </w:rPr>
        <w:t xml:space="preserve">KRED CEO has found an investor and a Memorandum of Understanding has been signed to assist </w:t>
      </w:r>
      <w:r>
        <w:rPr>
          <w:rFonts w:asciiTheme="minorHAnsi" w:hAnsiTheme="minorHAnsi" w:cstheme="minorHAnsi"/>
          <w:color w:val="000000" w:themeColor="text1"/>
        </w:rPr>
        <w:t>NTH</w:t>
      </w:r>
      <w:r w:rsidRPr="00EC0836">
        <w:rPr>
          <w:rFonts w:asciiTheme="minorHAnsi" w:hAnsiTheme="minorHAnsi" w:cstheme="minorHAnsi"/>
          <w:color w:val="000000" w:themeColor="text1"/>
        </w:rPr>
        <w:t>s to access capital for development.</w:t>
      </w:r>
    </w:p>
    <w:p w14:paraId="6C69B9CB" w14:textId="792AF583" w:rsidR="00E25618" w:rsidRPr="00EC0836" w:rsidRDefault="00E25618" w:rsidP="00A600AB">
      <w:pPr>
        <w:pStyle w:val="CCSNormalText"/>
        <w:numPr>
          <w:ilvl w:val="0"/>
          <w:numId w:val="5"/>
        </w:numPr>
        <w:spacing w:before="120"/>
        <w:rPr>
          <w:rFonts w:cstheme="minorHAnsi"/>
          <w:color w:val="000000" w:themeColor="text1"/>
        </w:rPr>
      </w:pPr>
      <w:r w:rsidRPr="00EC0836">
        <w:rPr>
          <w:rFonts w:asciiTheme="minorHAnsi" w:hAnsiTheme="minorHAnsi" w:cstheme="minorHAnsi"/>
          <w:color w:val="000000" w:themeColor="text1"/>
        </w:rPr>
        <w:t>Private sector investment has been identified for a significant part of the bush foods and fodder project</w:t>
      </w:r>
      <w:r>
        <w:rPr>
          <w:rFonts w:asciiTheme="minorHAnsi" w:hAnsiTheme="minorHAnsi" w:cstheme="minorHAnsi"/>
          <w:color w:val="000000" w:themeColor="text1"/>
        </w:rPr>
        <w:t xml:space="preserve"> </w:t>
      </w:r>
      <w:r w:rsidRPr="00EC0836">
        <w:rPr>
          <w:rFonts w:asciiTheme="minorHAnsi" w:hAnsiTheme="minorHAnsi" w:cstheme="minorHAnsi"/>
          <w:color w:val="000000" w:themeColor="text1"/>
        </w:rPr>
        <w:t xml:space="preserve">- the report has been used as an “Expression of Interest” application to the </w:t>
      </w:r>
      <w:r w:rsidR="005B726F">
        <w:rPr>
          <w:rFonts w:asciiTheme="minorHAnsi" w:hAnsiTheme="minorHAnsi" w:cstheme="minorHAnsi"/>
          <w:color w:val="000000" w:themeColor="text1"/>
        </w:rPr>
        <w:t>Western Australia</w:t>
      </w:r>
      <w:r w:rsidRPr="00EC0836">
        <w:rPr>
          <w:rFonts w:asciiTheme="minorHAnsi" w:hAnsiTheme="minorHAnsi" w:cstheme="minorHAnsi"/>
          <w:color w:val="000000" w:themeColor="text1"/>
        </w:rPr>
        <w:t xml:space="preserve"> </w:t>
      </w:r>
      <w:r>
        <w:rPr>
          <w:rFonts w:asciiTheme="minorHAnsi" w:hAnsiTheme="minorHAnsi" w:cstheme="minorHAnsi"/>
          <w:color w:val="000000" w:themeColor="text1"/>
        </w:rPr>
        <w:t>Government</w:t>
      </w:r>
      <w:r w:rsidR="003F1BAF">
        <w:rPr>
          <w:rFonts w:asciiTheme="minorHAnsi" w:hAnsiTheme="minorHAnsi" w:cstheme="minorHAnsi"/>
          <w:color w:val="000000" w:themeColor="text1"/>
        </w:rPr>
        <w:t>.</w:t>
      </w:r>
    </w:p>
    <w:p w14:paraId="2F09A24C" w14:textId="77777777" w:rsidR="00E25618" w:rsidRPr="00EC0836" w:rsidRDefault="00E25618" w:rsidP="00A600AB">
      <w:pPr>
        <w:pStyle w:val="CCSNormalText"/>
        <w:numPr>
          <w:ilvl w:val="0"/>
          <w:numId w:val="5"/>
        </w:numPr>
        <w:spacing w:before="120"/>
        <w:rPr>
          <w:rFonts w:cstheme="minorHAnsi"/>
          <w:color w:val="000000" w:themeColor="text1"/>
        </w:rPr>
      </w:pPr>
      <w:r w:rsidRPr="00EC0836">
        <w:rPr>
          <w:rFonts w:asciiTheme="minorHAnsi" w:hAnsiTheme="minorHAnsi" w:cstheme="minorHAnsi"/>
          <w:color w:val="000000" w:themeColor="text1"/>
        </w:rPr>
        <w:t>Discussions took place with investors in relation to the application of investment funds within the Karajarri and Bardi Jawi areas for tourism, agricultural, pastoral and infrastructure purposes.</w:t>
      </w:r>
    </w:p>
    <w:p w14:paraId="1FA419B3" w14:textId="77777777" w:rsidR="00E25618" w:rsidRPr="00EC0836" w:rsidRDefault="00E25618" w:rsidP="00A600AB">
      <w:pPr>
        <w:pStyle w:val="CCSNormalText"/>
        <w:numPr>
          <w:ilvl w:val="0"/>
          <w:numId w:val="5"/>
        </w:numPr>
        <w:spacing w:before="120"/>
        <w:rPr>
          <w:rFonts w:cstheme="minorHAnsi"/>
          <w:color w:val="000000" w:themeColor="text1"/>
        </w:rPr>
      </w:pPr>
      <w:r w:rsidRPr="00EC0836">
        <w:rPr>
          <w:rFonts w:asciiTheme="minorHAnsi" w:hAnsiTheme="minorHAnsi" w:cstheme="minorHAnsi"/>
          <w:color w:val="000000" w:themeColor="text1"/>
        </w:rPr>
        <w:t>A key example of a successful business located on secure tenure (being freehold land) is the Kooljaman Resort which is the largest tourism business currently operating on the Dampier Peninsula and is jointly owned by the Ardyaloon and Djarindjin Communities</w:t>
      </w:r>
    </w:p>
    <w:p w14:paraId="2C212C06" w14:textId="77777777" w:rsidR="00422E1B" w:rsidRDefault="00422E1B">
      <w:pPr>
        <w:rPr>
          <w:rFonts w:asciiTheme="minorHAnsi" w:hAnsiTheme="minorHAnsi" w:cstheme="minorHAnsi"/>
          <w:sz w:val="22"/>
          <w:szCs w:val="22"/>
          <w:lang w:eastAsia="zh-CN" w:bidi="th-TH"/>
        </w:rPr>
      </w:pPr>
      <w:r>
        <w:rPr>
          <w:rFonts w:asciiTheme="minorHAnsi" w:hAnsiTheme="minorHAnsi" w:cstheme="minorHAnsi"/>
        </w:rPr>
        <w:br w:type="page"/>
      </w:r>
    </w:p>
    <w:p w14:paraId="757AA491" w14:textId="0019A14C" w:rsidR="00E25618" w:rsidRPr="00A73CDA" w:rsidRDefault="00E25618" w:rsidP="00E25618">
      <w:pPr>
        <w:pStyle w:val="CCSNormalText"/>
        <w:spacing w:before="120"/>
        <w:rPr>
          <w:rFonts w:asciiTheme="minorHAnsi" w:hAnsiTheme="minorHAnsi" w:cstheme="minorHAnsi"/>
          <w:lang w:val="en-US"/>
        </w:rPr>
      </w:pPr>
      <w:r w:rsidRPr="00A73CDA">
        <w:rPr>
          <w:rFonts w:asciiTheme="minorHAnsi" w:hAnsiTheme="minorHAnsi" w:cstheme="minorHAnsi"/>
          <w:lang w:val="en-US"/>
        </w:rPr>
        <w:lastRenderedPageBreak/>
        <w:t xml:space="preserve">The KRED </w:t>
      </w:r>
      <w:r w:rsidR="00ED2A86">
        <w:rPr>
          <w:rFonts w:asciiTheme="minorHAnsi" w:hAnsiTheme="minorHAnsi" w:cstheme="minorHAnsi"/>
          <w:lang w:val="en-US"/>
        </w:rPr>
        <w:t>Pilot</w:t>
      </w:r>
      <w:r w:rsidRPr="00A73CDA">
        <w:rPr>
          <w:rFonts w:asciiTheme="minorHAnsi" w:hAnsiTheme="minorHAnsi" w:cstheme="minorHAnsi"/>
          <w:lang w:val="en-US"/>
        </w:rPr>
        <w:t xml:space="preserve"> highlights the following gaps and lessons learnt, which would need to be addressed for future reform:</w:t>
      </w:r>
    </w:p>
    <w:p w14:paraId="7D0845E2" w14:textId="77777777" w:rsidR="00E25618" w:rsidRPr="00EC0836" w:rsidRDefault="00E25618" w:rsidP="00A600AB">
      <w:pPr>
        <w:pStyle w:val="CCSNormalText"/>
        <w:numPr>
          <w:ilvl w:val="0"/>
          <w:numId w:val="5"/>
        </w:numPr>
        <w:spacing w:before="120"/>
        <w:rPr>
          <w:rFonts w:cstheme="minorHAnsi"/>
          <w:color w:val="000000" w:themeColor="text1"/>
        </w:rPr>
      </w:pPr>
      <w:r w:rsidRPr="00EC0836">
        <w:rPr>
          <w:rFonts w:asciiTheme="minorHAnsi" w:hAnsiTheme="minorHAnsi" w:cstheme="minorHAnsi"/>
          <w:color w:val="000000" w:themeColor="text1"/>
        </w:rPr>
        <w:t xml:space="preserve">Regional tension is inherent due to the incompatibility of Western Australia’s land tenure system with native title as well as </w:t>
      </w:r>
      <w:r>
        <w:rPr>
          <w:rFonts w:asciiTheme="minorHAnsi" w:hAnsiTheme="minorHAnsi" w:cstheme="minorHAnsi"/>
          <w:color w:val="000000" w:themeColor="text1"/>
        </w:rPr>
        <w:t>Government</w:t>
      </w:r>
      <w:r w:rsidRPr="00EC0836">
        <w:rPr>
          <w:rFonts w:asciiTheme="minorHAnsi" w:hAnsiTheme="minorHAnsi" w:cstheme="minorHAnsi"/>
          <w:color w:val="000000" w:themeColor="text1"/>
        </w:rPr>
        <w:t xml:space="preserve">al policies which misunderstood the respective social organisation of </w:t>
      </w:r>
      <w:r>
        <w:rPr>
          <w:rFonts w:asciiTheme="minorHAnsi" w:hAnsiTheme="minorHAnsi" w:cstheme="minorHAnsi"/>
          <w:color w:val="000000" w:themeColor="text1"/>
        </w:rPr>
        <w:t>NTH</w:t>
      </w:r>
      <w:r w:rsidRPr="00EC0836">
        <w:rPr>
          <w:rFonts w:asciiTheme="minorHAnsi" w:hAnsiTheme="minorHAnsi" w:cstheme="minorHAnsi"/>
          <w:color w:val="000000" w:themeColor="text1"/>
        </w:rPr>
        <w:t>s.</w:t>
      </w:r>
    </w:p>
    <w:p w14:paraId="416DEF01" w14:textId="77777777" w:rsidR="00E25618" w:rsidRPr="00EC0836" w:rsidRDefault="00E25618" w:rsidP="00A600AB">
      <w:pPr>
        <w:pStyle w:val="CCSNormalText"/>
        <w:numPr>
          <w:ilvl w:val="0"/>
          <w:numId w:val="5"/>
        </w:numPr>
        <w:spacing w:before="120"/>
        <w:rPr>
          <w:rFonts w:cstheme="minorHAnsi"/>
          <w:color w:val="000000" w:themeColor="text1"/>
        </w:rPr>
      </w:pPr>
      <w:r w:rsidRPr="00EC0836">
        <w:rPr>
          <w:rFonts w:asciiTheme="minorHAnsi" w:hAnsiTheme="minorHAnsi" w:cstheme="minorHAnsi"/>
          <w:color w:val="000000" w:themeColor="text1"/>
        </w:rPr>
        <w:t xml:space="preserve">‘Consultation fatigue’ and loss of confidence </w:t>
      </w:r>
      <w:r>
        <w:rPr>
          <w:rFonts w:asciiTheme="minorHAnsi" w:hAnsiTheme="minorHAnsi" w:cstheme="minorHAnsi"/>
          <w:color w:val="000000" w:themeColor="text1"/>
        </w:rPr>
        <w:t xml:space="preserve">in </w:t>
      </w:r>
      <w:r w:rsidRPr="00EC0836">
        <w:rPr>
          <w:rFonts w:asciiTheme="minorHAnsi" w:hAnsiTheme="minorHAnsi" w:cstheme="minorHAnsi"/>
          <w:color w:val="000000" w:themeColor="text1"/>
        </w:rPr>
        <w:t>Government actions due to NTH having been consulted extensively without concrete outcomes</w:t>
      </w:r>
      <w:r>
        <w:rPr>
          <w:rFonts w:asciiTheme="minorHAnsi" w:hAnsiTheme="minorHAnsi" w:cstheme="minorHAnsi"/>
          <w:color w:val="000000" w:themeColor="text1"/>
        </w:rPr>
        <w:t xml:space="preserve">, </w:t>
      </w:r>
      <w:r w:rsidRPr="00EC0836">
        <w:rPr>
          <w:rFonts w:asciiTheme="minorHAnsi" w:hAnsiTheme="minorHAnsi" w:cstheme="minorHAnsi"/>
          <w:color w:val="000000" w:themeColor="text1"/>
        </w:rPr>
        <w:t>particular</w:t>
      </w:r>
      <w:r>
        <w:rPr>
          <w:rFonts w:asciiTheme="minorHAnsi" w:hAnsiTheme="minorHAnsi" w:cstheme="minorHAnsi"/>
          <w:color w:val="000000" w:themeColor="text1"/>
        </w:rPr>
        <w:t>ly</w:t>
      </w:r>
      <w:r w:rsidRPr="00EC0836">
        <w:rPr>
          <w:rFonts w:asciiTheme="minorHAnsi" w:hAnsiTheme="minorHAnsi" w:cstheme="minorHAnsi"/>
          <w:color w:val="000000" w:themeColor="text1"/>
        </w:rPr>
        <w:t xml:space="preserve"> in relation </w:t>
      </w:r>
      <w:r>
        <w:rPr>
          <w:rFonts w:asciiTheme="minorHAnsi" w:hAnsiTheme="minorHAnsi" w:cstheme="minorHAnsi"/>
          <w:color w:val="000000" w:themeColor="text1"/>
        </w:rPr>
        <w:t xml:space="preserve">to </w:t>
      </w:r>
      <w:r w:rsidRPr="00EC0836">
        <w:rPr>
          <w:rFonts w:asciiTheme="minorHAnsi" w:hAnsiTheme="minorHAnsi" w:cstheme="minorHAnsi"/>
          <w:color w:val="000000" w:themeColor="text1"/>
        </w:rPr>
        <w:t>the divestment of ALT Estate.</w:t>
      </w:r>
    </w:p>
    <w:p w14:paraId="3176D59A" w14:textId="77777777" w:rsidR="00E25618" w:rsidRPr="00EC0836" w:rsidRDefault="00E25618" w:rsidP="00A600AB">
      <w:pPr>
        <w:pStyle w:val="CCSNormalText"/>
        <w:numPr>
          <w:ilvl w:val="0"/>
          <w:numId w:val="5"/>
        </w:numPr>
        <w:spacing w:before="120"/>
        <w:rPr>
          <w:rFonts w:cstheme="minorHAnsi"/>
          <w:color w:val="000000" w:themeColor="text1"/>
        </w:rPr>
      </w:pPr>
      <w:r w:rsidRPr="00EC0836">
        <w:rPr>
          <w:rFonts w:asciiTheme="minorHAnsi" w:hAnsiTheme="minorHAnsi" w:cstheme="minorHAnsi"/>
          <w:color w:val="000000" w:themeColor="text1"/>
        </w:rPr>
        <w:t>There is a need to increase financiers’ awareness of the intricacies of native title with reference to tenure and security.</w:t>
      </w:r>
    </w:p>
    <w:p w14:paraId="36ED3F6D" w14:textId="77777777" w:rsidR="00E25618" w:rsidRPr="00561F25" w:rsidRDefault="00E25618" w:rsidP="00A600AB">
      <w:pPr>
        <w:pStyle w:val="CCSNormalText"/>
        <w:numPr>
          <w:ilvl w:val="0"/>
          <w:numId w:val="5"/>
        </w:numPr>
        <w:spacing w:before="120"/>
        <w:rPr>
          <w:rFonts w:cstheme="minorHAnsi"/>
          <w:color w:val="000000" w:themeColor="text1"/>
        </w:rPr>
      </w:pPr>
      <w:r w:rsidRPr="00EC0836">
        <w:rPr>
          <w:rFonts w:asciiTheme="minorHAnsi" w:hAnsiTheme="minorHAnsi" w:cstheme="minorHAnsi"/>
          <w:color w:val="000000" w:themeColor="text1"/>
        </w:rPr>
        <w:t>In addition to land tenure issues, economic development can be hindered by low employment levels, low income, remoteness and lack of economic opportunities.</w:t>
      </w:r>
    </w:p>
    <w:p w14:paraId="46A70134" w14:textId="724D9A14" w:rsidR="00E25618" w:rsidRPr="00EC0836" w:rsidRDefault="00E25618" w:rsidP="00A600AB">
      <w:pPr>
        <w:pStyle w:val="CCSNormalText"/>
        <w:numPr>
          <w:ilvl w:val="0"/>
          <w:numId w:val="5"/>
        </w:numPr>
        <w:spacing w:before="120" w:after="40"/>
        <w:ind w:left="357" w:hanging="357"/>
        <w:rPr>
          <w:rFonts w:cstheme="minorHAnsi"/>
          <w:color w:val="000000" w:themeColor="text1"/>
        </w:rPr>
      </w:pPr>
      <w:r w:rsidRPr="00EC0836">
        <w:rPr>
          <w:rFonts w:asciiTheme="minorHAnsi" w:hAnsiTheme="minorHAnsi" w:cstheme="minorHAnsi"/>
          <w:color w:val="000000" w:themeColor="text1"/>
        </w:rPr>
        <w:t xml:space="preserve">Other gaps identified through the </w:t>
      </w:r>
      <w:r w:rsidR="00ED2A86">
        <w:rPr>
          <w:rFonts w:asciiTheme="minorHAnsi" w:hAnsiTheme="minorHAnsi" w:cstheme="minorHAnsi"/>
          <w:color w:val="000000" w:themeColor="text1"/>
        </w:rPr>
        <w:t>Pilot</w:t>
      </w:r>
      <w:r w:rsidRPr="00EC0836">
        <w:rPr>
          <w:rFonts w:asciiTheme="minorHAnsi" w:hAnsiTheme="minorHAnsi" w:cstheme="minorHAnsi"/>
          <w:color w:val="000000" w:themeColor="text1"/>
        </w:rPr>
        <w:t xml:space="preserve"> include:</w:t>
      </w:r>
    </w:p>
    <w:p w14:paraId="0FE6021C" w14:textId="77777777" w:rsidR="00E25618" w:rsidRPr="00EC0836" w:rsidRDefault="00E25618" w:rsidP="00A600AB">
      <w:pPr>
        <w:pStyle w:val="CCSNormalText"/>
        <w:numPr>
          <w:ilvl w:val="1"/>
          <w:numId w:val="5"/>
        </w:numPr>
        <w:spacing w:before="40" w:after="40"/>
        <w:ind w:left="1077" w:hanging="357"/>
        <w:rPr>
          <w:rFonts w:cstheme="minorHAnsi"/>
          <w:color w:val="000000" w:themeColor="text1"/>
        </w:rPr>
      </w:pPr>
      <w:r w:rsidRPr="00EC0836">
        <w:rPr>
          <w:rFonts w:asciiTheme="minorHAnsi" w:hAnsiTheme="minorHAnsi" w:cstheme="minorHAnsi"/>
          <w:color w:val="000000" w:themeColor="text1"/>
        </w:rPr>
        <w:t>Lack of land tenure</w:t>
      </w:r>
    </w:p>
    <w:p w14:paraId="05EB93F6" w14:textId="77777777" w:rsidR="00E25618" w:rsidRPr="00EC0836" w:rsidRDefault="00E25618" w:rsidP="00A600AB">
      <w:pPr>
        <w:pStyle w:val="CCSNormalText"/>
        <w:numPr>
          <w:ilvl w:val="1"/>
          <w:numId w:val="5"/>
        </w:numPr>
        <w:spacing w:before="40" w:after="40"/>
        <w:ind w:left="1077" w:hanging="357"/>
        <w:rPr>
          <w:rFonts w:cstheme="minorHAnsi"/>
          <w:color w:val="000000" w:themeColor="text1"/>
        </w:rPr>
      </w:pPr>
      <w:r w:rsidRPr="00EC0836">
        <w:rPr>
          <w:rFonts w:asciiTheme="minorHAnsi" w:hAnsiTheme="minorHAnsi" w:cstheme="minorHAnsi"/>
          <w:color w:val="000000" w:themeColor="text1"/>
        </w:rPr>
        <w:t>Inability to use land tenure subject to native title to raise capital</w:t>
      </w:r>
    </w:p>
    <w:p w14:paraId="39980927" w14:textId="77777777" w:rsidR="00E25618" w:rsidRPr="00EC0836" w:rsidRDefault="00E25618" w:rsidP="00A600AB">
      <w:pPr>
        <w:pStyle w:val="CCSNormalText"/>
        <w:numPr>
          <w:ilvl w:val="1"/>
          <w:numId w:val="5"/>
        </w:numPr>
        <w:spacing w:before="40" w:after="40"/>
        <w:ind w:left="1077" w:hanging="357"/>
        <w:rPr>
          <w:rFonts w:cstheme="minorHAnsi"/>
          <w:color w:val="000000" w:themeColor="text1"/>
        </w:rPr>
      </w:pPr>
      <w:r w:rsidRPr="00EC0836">
        <w:rPr>
          <w:rFonts w:asciiTheme="minorHAnsi" w:hAnsiTheme="minorHAnsi" w:cstheme="minorHAnsi"/>
          <w:color w:val="000000" w:themeColor="text1"/>
        </w:rPr>
        <w:t>On-going governance issues with the Community Councils</w:t>
      </w:r>
    </w:p>
    <w:p w14:paraId="18A3ED45" w14:textId="77777777" w:rsidR="00E25618" w:rsidRPr="00EC0836" w:rsidRDefault="00E25618" w:rsidP="00A600AB">
      <w:pPr>
        <w:pStyle w:val="CCSNormalText"/>
        <w:numPr>
          <w:ilvl w:val="1"/>
          <w:numId w:val="5"/>
        </w:numPr>
        <w:spacing w:before="40" w:after="40"/>
        <w:ind w:left="1077" w:hanging="357"/>
        <w:rPr>
          <w:rFonts w:cstheme="minorHAnsi"/>
          <w:color w:val="000000" w:themeColor="text1"/>
        </w:rPr>
      </w:pPr>
      <w:r w:rsidRPr="00EC0836">
        <w:rPr>
          <w:rFonts w:asciiTheme="minorHAnsi" w:hAnsiTheme="minorHAnsi" w:cstheme="minorHAnsi"/>
          <w:color w:val="000000" w:themeColor="text1"/>
        </w:rPr>
        <w:t>Land administration barriers</w:t>
      </w:r>
    </w:p>
    <w:p w14:paraId="63D22A35" w14:textId="77777777" w:rsidR="00E25618" w:rsidRPr="00EC0836" w:rsidRDefault="00E25618" w:rsidP="00A600AB">
      <w:pPr>
        <w:pStyle w:val="CCSNormalText"/>
        <w:numPr>
          <w:ilvl w:val="1"/>
          <w:numId w:val="5"/>
        </w:numPr>
        <w:spacing w:before="40" w:after="40"/>
        <w:ind w:left="1077" w:hanging="357"/>
        <w:rPr>
          <w:rFonts w:cstheme="minorHAnsi"/>
          <w:color w:val="000000" w:themeColor="text1"/>
        </w:rPr>
      </w:pPr>
      <w:r w:rsidRPr="00EC0836">
        <w:rPr>
          <w:rFonts w:asciiTheme="minorHAnsi" w:hAnsiTheme="minorHAnsi" w:cstheme="minorHAnsi"/>
          <w:color w:val="000000" w:themeColor="text1"/>
        </w:rPr>
        <w:t>RTNBC’s lack of adequate resources</w:t>
      </w:r>
    </w:p>
    <w:p w14:paraId="10AA31A9" w14:textId="77777777" w:rsidR="00E25618" w:rsidRPr="00A73CDA" w:rsidRDefault="00E25618" w:rsidP="00A600AB">
      <w:pPr>
        <w:pStyle w:val="CCSNormalText"/>
        <w:numPr>
          <w:ilvl w:val="1"/>
          <w:numId w:val="5"/>
        </w:numPr>
        <w:spacing w:before="40" w:after="40"/>
        <w:ind w:left="1077" w:hanging="357"/>
        <w:rPr>
          <w:rFonts w:asciiTheme="minorHAnsi" w:hAnsiTheme="minorHAnsi" w:cstheme="minorHAnsi"/>
          <w:color w:val="000000" w:themeColor="text1"/>
        </w:rPr>
      </w:pPr>
      <w:r w:rsidRPr="00EC0836">
        <w:rPr>
          <w:rFonts w:asciiTheme="minorHAnsi" w:hAnsiTheme="minorHAnsi" w:cstheme="minorHAnsi"/>
          <w:color w:val="000000" w:themeColor="text1"/>
        </w:rPr>
        <w:t>No funding for project development and implementation</w:t>
      </w:r>
    </w:p>
    <w:p w14:paraId="6C3FE447" w14:textId="261CD752" w:rsidR="00E25618" w:rsidRPr="00A73CDA" w:rsidRDefault="00E25618" w:rsidP="00E25618">
      <w:pPr>
        <w:pStyle w:val="CCSNormalText"/>
        <w:spacing w:before="120"/>
        <w:rPr>
          <w:rFonts w:asciiTheme="minorHAnsi" w:hAnsiTheme="minorHAnsi" w:cstheme="minorHAnsi"/>
          <w:lang w:val="en-US"/>
        </w:rPr>
      </w:pPr>
      <w:r w:rsidRPr="00A73CDA">
        <w:rPr>
          <w:rFonts w:asciiTheme="minorHAnsi" w:hAnsiTheme="minorHAnsi" w:cstheme="minorHAnsi"/>
          <w:lang w:val="en-US"/>
        </w:rPr>
        <w:t xml:space="preserve">The </w:t>
      </w:r>
      <w:r w:rsidR="00ED2A86">
        <w:rPr>
          <w:rFonts w:asciiTheme="minorHAnsi" w:hAnsiTheme="minorHAnsi" w:cstheme="minorHAnsi"/>
          <w:lang w:val="en-US"/>
        </w:rPr>
        <w:t>Pilot</w:t>
      </w:r>
      <w:r w:rsidRPr="00A73CDA">
        <w:rPr>
          <w:rFonts w:asciiTheme="minorHAnsi" w:hAnsiTheme="minorHAnsi" w:cstheme="minorHAnsi"/>
          <w:lang w:val="en-US"/>
        </w:rPr>
        <w:t xml:space="preserve"> highlights that the Indigenous landholders would require the following resources and capacity to pursue land tenure reform and economic development:</w:t>
      </w:r>
    </w:p>
    <w:p w14:paraId="6A25675C" w14:textId="77777777" w:rsidR="00E25618" w:rsidRPr="00EC0836" w:rsidRDefault="00E25618" w:rsidP="00A600AB">
      <w:pPr>
        <w:pStyle w:val="CCSNormalText"/>
        <w:numPr>
          <w:ilvl w:val="0"/>
          <w:numId w:val="5"/>
        </w:numPr>
        <w:spacing w:before="120"/>
        <w:rPr>
          <w:rFonts w:cstheme="minorHAnsi"/>
          <w:color w:val="000000" w:themeColor="text1"/>
        </w:rPr>
      </w:pPr>
      <w:r w:rsidRPr="00EC0836">
        <w:rPr>
          <w:rFonts w:asciiTheme="minorHAnsi" w:hAnsiTheme="minorHAnsi" w:cstheme="minorHAnsi"/>
          <w:color w:val="000000" w:themeColor="text1"/>
        </w:rPr>
        <w:t>Cultural and strategic mapping and planning to assist RTNBC in its statutory land use functions. This will include economic and future land use planning and, land access management and is relevant for the divestment of ALT Estate and the issue of subordinate interests by the RNTBC once underlying tenure has been granted to it.</w:t>
      </w:r>
    </w:p>
    <w:p w14:paraId="37FB2018" w14:textId="007F656D" w:rsidR="00E25618" w:rsidRPr="00EC0836" w:rsidRDefault="00E25618" w:rsidP="00A600AB">
      <w:pPr>
        <w:pStyle w:val="CCSNormalText"/>
        <w:numPr>
          <w:ilvl w:val="0"/>
          <w:numId w:val="5"/>
        </w:numPr>
        <w:spacing w:before="120"/>
        <w:rPr>
          <w:rFonts w:cstheme="minorHAnsi"/>
          <w:color w:val="000000" w:themeColor="text1"/>
        </w:rPr>
      </w:pPr>
      <w:r w:rsidRPr="00EC0836">
        <w:rPr>
          <w:rFonts w:asciiTheme="minorHAnsi" w:hAnsiTheme="minorHAnsi" w:cstheme="minorHAnsi"/>
          <w:color w:val="000000" w:themeColor="text1"/>
        </w:rPr>
        <w:t xml:space="preserve">Reconciliation, clarification and understanding of the governance roles between the Community Councils and the Bardi Jawi PBC and </w:t>
      </w:r>
      <w:r w:rsidR="0083324B">
        <w:rPr>
          <w:rFonts w:asciiTheme="minorHAnsi" w:hAnsiTheme="minorHAnsi" w:cstheme="minorHAnsi"/>
          <w:color w:val="000000" w:themeColor="text1"/>
        </w:rPr>
        <w:t>KARAJARRI TLA</w:t>
      </w:r>
      <w:r w:rsidRPr="00EC0836">
        <w:rPr>
          <w:rFonts w:asciiTheme="minorHAnsi" w:hAnsiTheme="minorHAnsi" w:cstheme="minorHAnsi"/>
          <w:color w:val="000000" w:themeColor="text1"/>
        </w:rPr>
        <w:t>, which is also essential for the divestment of ALT Estate</w:t>
      </w:r>
      <w:r w:rsidR="00BD3A8A">
        <w:rPr>
          <w:rFonts w:asciiTheme="minorHAnsi" w:hAnsiTheme="minorHAnsi" w:cstheme="minorHAnsi"/>
          <w:color w:val="000000" w:themeColor="text1"/>
        </w:rPr>
        <w:t>.</w:t>
      </w:r>
    </w:p>
    <w:p w14:paraId="380B133C" w14:textId="77777777" w:rsidR="00E25618" w:rsidRPr="00EC0836" w:rsidRDefault="00E25618" w:rsidP="00A600AB">
      <w:pPr>
        <w:pStyle w:val="CCSNormalText"/>
        <w:numPr>
          <w:ilvl w:val="0"/>
          <w:numId w:val="5"/>
        </w:numPr>
        <w:spacing w:before="120"/>
        <w:rPr>
          <w:rFonts w:cstheme="minorHAnsi"/>
          <w:color w:val="000000" w:themeColor="text1"/>
        </w:rPr>
      </w:pPr>
      <w:r w:rsidRPr="00EC0836">
        <w:rPr>
          <w:rFonts w:asciiTheme="minorHAnsi" w:hAnsiTheme="minorHAnsi" w:cstheme="minorHAnsi"/>
          <w:color w:val="000000" w:themeColor="text1"/>
        </w:rPr>
        <w:t>The creation of new form of tenure which complements native title - Either through the ILUA or the Legislation Models.</w:t>
      </w:r>
    </w:p>
    <w:p w14:paraId="1BEDA876" w14:textId="60C7CFC1" w:rsidR="00E25618" w:rsidRPr="00A73CDA" w:rsidRDefault="00E25618" w:rsidP="00E25618">
      <w:pPr>
        <w:pStyle w:val="CCSNormalText"/>
        <w:spacing w:before="120"/>
        <w:rPr>
          <w:rFonts w:asciiTheme="minorHAnsi" w:hAnsiTheme="minorHAnsi" w:cstheme="minorHAnsi"/>
        </w:rPr>
      </w:pPr>
      <w:r w:rsidRPr="00D9075C">
        <w:rPr>
          <w:rFonts w:asciiTheme="minorHAnsi" w:hAnsiTheme="minorHAnsi" w:cstheme="minorHAnsi"/>
          <w:lang w:val="en-US"/>
        </w:rPr>
        <w:t>To Yaran’s knowledge, the economic development projects proposed have not progressed since the completion of the Pilot reports.</w:t>
      </w:r>
    </w:p>
    <w:p w14:paraId="32702238" w14:textId="77777777" w:rsidR="00E25618" w:rsidRPr="00A3113F" w:rsidRDefault="00E25618" w:rsidP="00E25618">
      <w:pPr>
        <w:rPr>
          <w:rFonts w:asciiTheme="minorHAnsi" w:eastAsiaTheme="majorEastAsia" w:hAnsiTheme="minorHAnsi" w:cstheme="minorHAnsi"/>
          <w:b/>
          <w:color w:val="2F5496" w:themeColor="accent1" w:themeShade="BF"/>
          <w:sz w:val="28"/>
          <w:szCs w:val="26"/>
          <w:lang w:val="en-AU"/>
        </w:rPr>
      </w:pPr>
      <w:r w:rsidRPr="00A3113F">
        <w:rPr>
          <w:rFonts w:asciiTheme="minorHAnsi" w:hAnsiTheme="minorHAnsi" w:cstheme="minorHAnsi"/>
          <w:sz w:val="28"/>
        </w:rPr>
        <w:br w:type="page"/>
      </w:r>
    </w:p>
    <w:p w14:paraId="12DD90C5" w14:textId="1A873C7D" w:rsidR="00E25618" w:rsidRPr="0077482F" w:rsidRDefault="00E25618" w:rsidP="0023565D">
      <w:pPr>
        <w:pStyle w:val="Heading2"/>
        <w:numPr>
          <w:ilvl w:val="0"/>
          <w:numId w:val="0"/>
        </w:numPr>
        <w:rPr>
          <w:rStyle w:val="IntenseReference"/>
          <w:color w:val="auto"/>
        </w:rPr>
      </w:pPr>
      <w:bookmarkStart w:id="167" w:name="_Toc78543602"/>
      <w:bookmarkStart w:id="168" w:name="_Toc139009538"/>
      <w:r w:rsidRPr="0077482F">
        <w:rPr>
          <w:rStyle w:val="IntenseReference"/>
          <w:color w:val="auto"/>
        </w:rPr>
        <w:lastRenderedPageBreak/>
        <w:t>Pilot Three – Baniyala Land Management – Stages 1 and 2</w:t>
      </w:r>
      <w:bookmarkEnd w:id="167"/>
      <w:bookmarkEnd w:id="168"/>
    </w:p>
    <w:p w14:paraId="1001C99B" w14:textId="77777777" w:rsidR="00E25618" w:rsidRDefault="00E25618" w:rsidP="002C3D33">
      <w:pPr>
        <w:pStyle w:val="Heading3"/>
      </w:pPr>
      <w:r>
        <w:t>Pilot Summary Details</w:t>
      </w:r>
    </w:p>
    <w:p w14:paraId="372D2457" w14:textId="2836998E" w:rsidR="009C6F85" w:rsidRPr="00A73CDA" w:rsidRDefault="00AF0449" w:rsidP="00E25618">
      <w:pPr>
        <w:pStyle w:val="CCSNormalText"/>
        <w:spacing w:before="120"/>
        <w:rPr>
          <w:rFonts w:asciiTheme="minorHAnsi" w:hAnsiTheme="minorHAnsi" w:cstheme="minorHAnsi"/>
          <w:lang w:val="en-US"/>
        </w:rPr>
      </w:pPr>
      <w:r w:rsidRPr="00A73CDA">
        <w:rPr>
          <w:rFonts w:asciiTheme="minorHAnsi" w:hAnsiTheme="minorHAnsi" w:cstheme="minorHAnsi"/>
          <w:lang w:val="en-US"/>
        </w:rPr>
        <w:t>A summary of key points to note regarding this Pilot</w:t>
      </w:r>
      <w:r>
        <w:rPr>
          <w:rFonts w:asciiTheme="minorHAnsi" w:hAnsiTheme="minorHAnsi" w:cstheme="minorHAnsi"/>
          <w:lang w:val="en-US"/>
        </w:rPr>
        <w:t xml:space="preserve"> are shown in Table 10 and key Pilot strengths noted were:</w:t>
      </w:r>
    </w:p>
    <w:p w14:paraId="14EEF1D6" w14:textId="77777777" w:rsidR="009C6F85" w:rsidRPr="00EA2658" w:rsidRDefault="009C6F85" w:rsidP="009C6F85">
      <w:pPr>
        <w:rPr>
          <w:rFonts w:ascii="Calibri" w:hAnsi="Calibri" w:cs="Calibri"/>
          <w:sz w:val="22"/>
          <w:szCs w:val="22"/>
        </w:rPr>
      </w:pPr>
      <w:bookmarkStart w:id="169" w:name="_Hlk78811661"/>
      <w:r w:rsidRPr="00EA2658">
        <w:rPr>
          <w:rFonts w:ascii="Calibri" w:hAnsi="Calibri" w:cs="Calibri"/>
          <w:sz w:val="22"/>
          <w:szCs w:val="22"/>
        </w:rPr>
        <w:t xml:space="preserve">Key pilot strengths: </w:t>
      </w:r>
    </w:p>
    <w:bookmarkEnd w:id="169"/>
    <w:p w14:paraId="2DC048EE" w14:textId="77777777" w:rsidR="009C6F85" w:rsidRPr="00EA2658" w:rsidRDefault="009C6F85" w:rsidP="009C6F85">
      <w:pPr>
        <w:pStyle w:val="ListParagraph"/>
        <w:numPr>
          <w:ilvl w:val="0"/>
          <w:numId w:val="8"/>
        </w:numPr>
      </w:pPr>
      <w:r w:rsidRPr="00EA2658">
        <w:t>Governance capacity building of the BNLA (Strategic Corporate Plan, Budget, Land Management Strategy).</w:t>
      </w:r>
    </w:p>
    <w:p w14:paraId="44BA900D" w14:textId="77777777" w:rsidR="009C6F85" w:rsidRPr="00EA2658" w:rsidRDefault="009C6F85" w:rsidP="009C6F85">
      <w:pPr>
        <w:pStyle w:val="ListParagraph"/>
        <w:numPr>
          <w:ilvl w:val="0"/>
          <w:numId w:val="8"/>
        </w:numPr>
      </w:pPr>
      <w:r w:rsidRPr="00EA2658">
        <w:t>Cadastral mapping (commenced not finalised).</w:t>
      </w:r>
    </w:p>
    <w:p w14:paraId="44352867" w14:textId="77777777" w:rsidR="009C6F85" w:rsidRPr="00EA2658" w:rsidRDefault="009C6F85" w:rsidP="009C6F85">
      <w:pPr>
        <w:pStyle w:val="ListParagraph"/>
        <w:numPr>
          <w:ilvl w:val="0"/>
          <w:numId w:val="8"/>
        </w:numPr>
      </w:pPr>
      <w:r w:rsidRPr="00EA2658">
        <w:t xml:space="preserve">Prepared and submitted delegation under S28A of the Land Rights Act. </w:t>
      </w:r>
    </w:p>
    <w:p w14:paraId="465BBD8D" w14:textId="77777777" w:rsidR="009C6F85" w:rsidRPr="00EA2658" w:rsidRDefault="009C6F85" w:rsidP="009C6F85">
      <w:pPr>
        <w:pStyle w:val="ListParagraph"/>
        <w:numPr>
          <w:ilvl w:val="0"/>
          <w:numId w:val="8"/>
        </w:numPr>
      </w:pPr>
      <w:r w:rsidRPr="00EA2658">
        <w:t>Established a Secretariat of the BNLA.</w:t>
      </w:r>
    </w:p>
    <w:p w14:paraId="4883A4A9" w14:textId="77777777" w:rsidR="009C6F85" w:rsidRPr="00EA2658" w:rsidRDefault="009C6F85" w:rsidP="009C6F85">
      <w:pPr>
        <w:pStyle w:val="ListParagraph"/>
        <w:numPr>
          <w:ilvl w:val="0"/>
          <w:numId w:val="8"/>
        </w:numPr>
      </w:pPr>
      <w:r w:rsidRPr="00EA2658">
        <w:t>Employed a Town Manager.</w:t>
      </w:r>
    </w:p>
    <w:p w14:paraId="24A52C8A" w14:textId="2C00C579" w:rsidR="00E25618" w:rsidRPr="0077482F" w:rsidRDefault="00E25618" w:rsidP="00957A54">
      <w:pPr>
        <w:pStyle w:val="Caption"/>
        <w:spacing w:before="240"/>
        <w:rPr>
          <w:rFonts w:eastAsia="Calibri"/>
          <w:b w:val="0"/>
          <w:lang w:eastAsia="zh-CN" w:bidi="th-TH"/>
        </w:rPr>
      </w:pPr>
      <w:bookmarkStart w:id="170" w:name="_Toc83826849"/>
      <w:r w:rsidRPr="00A3113F">
        <w:rPr>
          <w:rFonts w:eastAsia="Calibri"/>
          <w:lang w:eastAsia="zh-CN" w:bidi="th-TH"/>
        </w:rPr>
        <w:t>T</w:t>
      </w:r>
      <w:r w:rsidRPr="0077482F">
        <w:rPr>
          <w:rFonts w:eastAsia="Calibri"/>
          <w:b w:val="0"/>
          <w:lang w:eastAsia="zh-CN" w:bidi="th-TH"/>
        </w:rPr>
        <w:t xml:space="preserve">able </w:t>
      </w:r>
      <w:r w:rsidRPr="0077482F">
        <w:rPr>
          <w:rFonts w:eastAsia="Calibri"/>
          <w:b w:val="0"/>
          <w:lang w:eastAsia="zh-CN" w:bidi="th-TH"/>
        </w:rPr>
        <w:fldChar w:fldCharType="begin"/>
      </w:r>
      <w:r w:rsidRPr="0077482F">
        <w:rPr>
          <w:rFonts w:eastAsia="Calibri"/>
          <w:b w:val="0"/>
          <w:lang w:eastAsia="zh-CN" w:bidi="th-TH"/>
        </w:rPr>
        <w:instrText xml:space="preserve"> SEQ Table \* ARABIC </w:instrText>
      </w:r>
      <w:r w:rsidRPr="0077482F">
        <w:rPr>
          <w:rFonts w:eastAsia="Calibri"/>
          <w:b w:val="0"/>
          <w:lang w:eastAsia="zh-CN" w:bidi="th-TH"/>
        </w:rPr>
        <w:fldChar w:fldCharType="separate"/>
      </w:r>
      <w:r w:rsidR="001E654B" w:rsidRPr="0077482F">
        <w:rPr>
          <w:rFonts w:eastAsia="Calibri"/>
          <w:b w:val="0"/>
          <w:noProof/>
          <w:lang w:eastAsia="zh-CN" w:bidi="th-TH"/>
        </w:rPr>
        <w:t>1</w:t>
      </w:r>
      <w:r w:rsidR="000052E7" w:rsidRPr="0077482F">
        <w:rPr>
          <w:rFonts w:eastAsia="Calibri"/>
          <w:b w:val="0"/>
          <w:noProof/>
          <w:lang w:eastAsia="zh-CN" w:bidi="th-TH"/>
        </w:rPr>
        <w:t>0</w:t>
      </w:r>
      <w:r w:rsidRPr="0077482F">
        <w:rPr>
          <w:rFonts w:eastAsia="Calibri"/>
          <w:b w:val="0"/>
          <w:lang w:eastAsia="zh-CN" w:bidi="th-TH"/>
        </w:rPr>
        <w:fldChar w:fldCharType="end"/>
      </w:r>
      <w:r w:rsidR="001D6BA4" w:rsidRPr="0077482F">
        <w:rPr>
          <w:rFonts w:eastAsia="Calibri"/>
          <w:b w:val="0"/>
          <w:lang w:eastAsia="zh-CN" w:bidi="th-TH"/>
        </w:rPr>
        <w:t xml:space="preserve"> -</w:t>
      </w:r>
      <w:r w:rsidRPr="0077482F">
        <w:rPr>
          <w:rFonts w:eastAsia="Calibri"/>
          <w:b w:val="0"/>
          <w:lang w:eastAsia="zh-CN" w:bidi="th-TH"/>
        </w:rPr>
        <w:t xml:space="preserve"> </w:t>
      </w:r>
      <w:r w:rsidR="00B42D19" w:rsidRPr="0077482F">
        <w:rPr>
          <w:rFonts w:eastAsia="Calibri"/>
          <w:b w:val="0"/>
          <w:lang w:eastAsia="zh-CN" w:bidi="th-TH"/>
        </w:rPr>
        <w:t>Pilot Three</w:t>
      </w:r>
      <w:r w:rsidRPr="0077482F">
        <w:rPr>
          <w:rFonts w:eastAsia="Calibri"/>
          <w:b w:val="0"/>
          <w:lang w:eastAsia="zh-CN" w:bidi="th-TH"/>
        </w:rPr>
        <w:t xml:space="preserve"> Baniyala Land Management Corporation Key Points</w:t>
      </w:r>
      <w:bookmarkEnd w:id="170"/>
    </w:p>
    <w:tbl>
      <w:tblPr>
        <w:tblStyle w:val="TableGridLight1"/>
        <w:tblW w:w="5000" w:type="pct"/>
        <w:tblLook w:val="0680" w:firstRow="0" w:lastRow="0" w:firstColumn="1" w:lastColumn="0" w:noHBand="1" w:noVBand="1"/>
      </w:tblPr>
      <w:tblGrid>
        <w:gridCol w:w="3114"/>
        <w:gridCol w:w="5896"/>
      </w:tblGrid>
      <w:tr w:rsidR="00E25618" w:rsidRPr="0077482F" w14:paraId="5F844B06" w14:textId="77777777" w:rsidTr="00EA2658">
        <w:trPr>
          <w:cantSplit/>
          <w:trHeight w:val="423"/>
        </w:trPr>
        <w:tc>
          <w:tcPr>
            <w:tcW w:w="1728" w:type="pct"/>
            <w:shd w:val="clear" w:color="auto" w:fill="auto"/>
          </w:tcPr>
          <w:p w14:paraId="6FAA7CC7" w14:textId="77777777" w:rsidR="00E25618" w:rsidRPr="0077482F" w:rsidRDefault="00E25618" w:rsidP="00E25618">
            <w:pPr>
              <w:spacing w:before="120"/>
              <w:rPr>
                <w:rFonts w:asciiTheme="minorHAnsi" w:eastAsia="Calibri" w:hAnsiTheme="minorHAnsi" w:cstheme="minorHAnsi"/>
                <w:b/>
                <w:sz w:val="22"/>
                <w:lang w:val="en-AU" w:eastAsia="zh-CN" w:bidi="th-TH"/>
              </w:rPr>
            </w:pPr>
            <w:r w:rsidRPr="0077482F">
              <w:rPr>
                <w:rFonts w:asciiTheme="minorHAnsi" w:eastAsia="Calibri" w:hAnsiTheme="minorHAnsi" w:cstheme="minorHAnsi"/>
                <w:b/>
                <w:sz w:val="22"/>
              </w:rPr>
              <w:t>Grant Recipient</w:t>
            </w:r>
          </w:p>
        </w:tc>
        <w:tc>
          <w:tcPr>
            <w:tcW w:w="3272" w:type="pct"/>
          </w:tcPr>
          <w:p w14:paraId="7A81C58A" w14:textId="77777777" w:rsidR="00E25618" w:rsidRPr="0077482F" w:rsidRDefault="00E25618" w:rsidP="00E25618">
            <w:pPr>
              <w:spacing w:before="60" w:after="60"/>
              <w:jc w:val="both"/>
              <w:rPr>
                <w:rFonts w:asciiTheme="minorHAnsi" w:eastAsia="Calibri" w:hAnsiTheme="minorHAnsi" w:cstheme="minorHAnsi"/>
                <w:color w:val="000000"/>
                <w:sz w:val="22"/>
                <w:lang w:val="en-AU" w:eastAsia="zh-CN" w:bidi="th-TH"/>
              </w:rPr>
            </w:pPr>
            <w:r w:rsidRPr="0077482F">
              <w:rPr>
                <w:rFonts w:asciiTheme="minorHAnsi" w:eastAsia="Calibri" w:hAnsiTheme="minorHAnsi" w:cstheme="minorHAnsi"/>
                <w:color w:val="000000"/>
                <w:sz w:val="22"/>
                <w:lang w:val="en-AU" w:eastAsia="zh-CN" w:bidi="th-TH"/>
              </w:rPr>
              <w:t>Indigenous Community Development Fund</w:t>
            </w:r>
          </w:p>
        </w:tc>
      </w:tr>
      <w:tr w:rsidR="00E25618" w:rsidRPr="0077482F" w14:paraId="31E6F1F4" w14:textId="77777777" w:rsidTr="00EA2658">
        <w:trPr>
          <w:cantSplit/>
          <w:trHeight w:val="423"/>
        </w:trPr>
        <w:tc>
          <w:tcPr>
            <w:tcW w:w="1728" w:type="pct"/>
            <w:shd w:val="clear" w:color="auto" w:fill="auto"/>
          </w:tcPr>
          <w:p w14:paraId="713F03D0" w14:textId="77777777" w:rsidR="00E25618" w:rsidRPr="0077482F" w:rsidRDefault="00E25618" w:rsidP="00E25618">
            <w:pPr>
              <w:spacing w:before="120"/>
              <w:rPr>
                <w:rFonts w:asciiTheme="minorHAnsi" w:eastAsia="Calibri" w:hAnsiTheme="minorHAnsi" w:cstheme="minorHAnsi"/>
                <w:b/>
                <w:sz w:val="22"/>
                <w:lang w:val="en-AU" w:eastAsia="zh-CN" w:bidi="th-TH"/>
              </w:rPr>
            </w:pPr>
            <w:r w:rsidRPr="0077482F">
              <w:rPr>
                <w:rFonts w:asciiTheme="minorHAnsi" w:eastAsia="Calibri" w:hAnsiTheme="minorHAnsi" w:cstheme="minorHAnsi"/>
                <w:b/>
                <w:sz w:val="22"/>
              </w:rPr>
              <w:t>Timeframe</w:t>
            </w:r>
          </w:p>
        </w:tc>
        <w:tc>
          <w:tcPr>
            <w:tcW w:w="3272" w:type="pct"/>
          </w:tcPr>
          <w:p w14:paraId="19822C37" w14:textId="77777777" w:rsidR="00E25618" w:rsidRPr="0077482F" w:rsidRDefault="00E25618" w:rsidP="00E25618">
            <w:pPr>
              <w:spacing w:before="60" w:after="60"/>
              <w:jc w:val="both"/>
              <w:rPr>
                <w:rFonts w:asciiTheme="minorHAnsi" w:eastAsia="Calibri" w:hAnsiTheme="minorHAnsi" w:cstheme="minorHAnsi"/>
                <w:color w:val="000000"/>
                <w:sz w:val="22"/>
                <w:lang w:val="en-AU" w:eastAsia="zh-CN" w:bidi="th-TH"/>
              </w:rPr>
            </w:pPr>
            <w:r w:rsidRPr="0077482F">
              <w:rPr>
                <w:rFonts w:asciiTheme="minorHAnsi" w:eastAsia="Calibri" w:hAnsiTheme="minorHAnsi" w:cstheme="minorHAnsi"/>
                <w:color w:val="000000"/>
                <w:sz w:val="22"/>
                <w:lang w:val="en-AU" w:eastAsia="zh-CN" w:bidi="th-TH"/>
              </w:rPr>
              <w:t>Start – May 2016. End – June 2019</w:t>
            </w:r>
          </w:p>
        </w:tc>
      </w:tr>
      <w:tr w:rsidR="00E25618" w:rsidRPr="0077482F" w14:paraId="1EF551F1" w14:textId="77777777" w:rsidTr="00EA2658">
        <w:trPr>
          <w:cantSplit/>
          <w:trHeight w:val="673"/>
        </w:trPr>
        <w:tc>
          <w:tcPr>
            <w:tcW w:w="1728" w:type="pct"/>
            <w:shd w:val="clear" w:color="auto" w:fill="auto"/>
          </w:tcPr>
          <w:p w14:paraId="3638B85C" w14:textId="77777777" w:rsidR="00E25618" w:rsidRPr="0077482F" w:rsidRDefault="00E25618" w:rsidP="00E25618">
            <w:pPr>
              <w:spacing w:before="120"/>
              <w:rPr>
                <w:rFonts w:asciiTheme="minorHAnsi" w:eastAsia="Calibri" w:hAnsiTheme="minorHAnsi" w:cstheme="minorHAnsi"/>
                <w:b/>
                <w:sz w:val="22"/>
                <w:lang w:val="en-AU" w:eastAsia="zh-CN" w:bidi="th-TH"/>
              </w:rPr>
            </w:pPr>
            <w:r w:rsidRPr="0077482F">
              <w:rPr>
                <w:rFonts w:asciiTheme="minorHAnsi" w:eastAsia="Calibri" w:hAnsiTheme="minorHAnsi" w:cstheme="minorHAnsi"/>
                <w:b/>
                <w:sz w:val="22"/>
              </w:rPr>
              <w:t>Target Communities</w:t>
            </w:r>
          </w:p>
        </w:tc>
        <w:tc>
          <w:tcPr>
            <w:tcW w:w="3272" w:type="pct"/>
          </w:tcPr>
          <w:p w14:paraId="390564B5" w14:textId="77777777" w:rsidR="00E25618" w:rsidRPr="0077482F" w:rsidRDefault="00E25618" w:rsidP="00E25618">
            <w:pPr>
              <w:spacing w:before="60" w:after="60"/>
              <w:contextualSpacing/>
              <w:jc w:val="both"/>
              <w:rPr>
                <w:rFonts w:asciiTheme="minorHAnsi" w:eastAsia="Calibri" w:hAnsiTheme="minorHAnsi" w:cstheme="minorHAnsi"/>
                <w:color w:val="000000"/>
                <w:sz w:val="22"/>
                <w:lang w:val="en-AU" w:eastAsia="zh-CN" w:bidi="th-TH"/>
              </w:rPr>
            </w:pPr>
            <w:r w:rsidRPr="0077482F">
              <w:rPr>
                <w:rFonts w:asciiTheme="minorHAnsi" w:eastAsia="Calibri" w:hAnsiTheme="minorHAnsi" w:cstheme="minorHAnsi"/>
                <w:color w:val="000000"/>
                <w:sz w:val="22"/>
                <w:lang w:val="en-AU" w:eastAsia="zh-CN" w:bidi="th-TH"/>
              </w:rPr>
              <w:t xml:space="preserve">Baniyala Aboriginal Community </w:t>
            </w:r>
          </w:p>
        </w:tc>
      </w:tr>
      <w:tr w:rsidR="00E25618" w:rsidRPr="0077482F" w14:paraId="03C9908A" w14:textId="77777777" w:rsidTr="00EA2658">
        <w:trPr>
          <w:cantSplit/>
          <w:trHeight w:val="1001"/>
        </w:trPr>
        <w:tc>
          <w:tcPr>
            <w:tcW w:w="1728" w:type="pct"/>
            <w:shd w:val="clear" w:color="auto" w:fill="auto"/>
          </w:tcPr>
          <w:p w14:paraId="44554A64" w14:textId="77777777" w:rsidR="00E25618" w:rsidRPr="0077482F" w:rsidRDefault="00E25618" w:rsidP="00E25618">
            <w:pPr>
              <w:spacing w:before="120"/>
              <w:rPr>
                <w:rFonts w:asciiTheme="minorHAnsi" w:eastAsia="Calibri" w:hAnsiTheme="minorHAnsi" w:cstheme="minorHAnsi"/>
                <w:b/>
                <w:sz w:val="22"/>
                <w:lang w:val="en-AU" w:eastAsia="zh-CN" w:bidi="th-TH"/>
              </w:rPr>
            </w:pPr>
            <w:r w:rsidRPr="0077482F">
              <w:rPr>
                <w:rFonts w:asciiTheme="minorHAnsi" w:eastAsia="Calibri" w:hAnsiTheme="minorHAnsi" w:cstheme="minorHAnsi"/>
                <w:b/>
                <w:sz w:val="22"/>
              </w:rPr>
              <w:t>Pilot Outcome Goals</w:t>
            </w:r>
          </w:p>
        </w:tc>
        <w:tc>
          <w:tcPr>
            <w:tcW w:w="3272" w:type="pct"/>
          </w:tcPr>
          <w:p w14:paraId="1713AEE1" w14:textId="77777777" w:rsidR="00E25618" w:rsidRPr="0077482F" w:rsidRDefault="00E25618" w:rsidP="00E25618">
            <w:pPr>
              <w:spacing w:before="120" w:after="120"/>
              <w:contextualSpacing/>
              <w:jc w:val="both"/>
              <w:rPr>
                <w:rFonts w:asciiTheme="minorHAnsi" w:eastAsia="Calibri" w:hAnsiTheme="minorHAnsi" w:cstheme="minorHAnsi"/>
                <w:color w:val="000000"/>
                <w:sz w:val="22"/>
                <w:lang w:val="en-AU" w:eastAsia="zh-CN" w:bidi="th-TH"/>
              </w:rPr>
            </w:pPr>
            <w:r w:rsidRPr="0077482F">
              <w:rPr>
                <w:rFonts w:asciiTheme="minorHAnsi" w:eastAsia="Calibri" w:hAnsiTheme="minorHAnsi" w:cstheme="minorHAnsi"/>
                <w:color w:val="000000"/>
                <w:sz w:val="22"/>
                <w:lang w:val="en-AU" w:eastAsia="zh-CN" w:bidi="th-TH"/>
              </w:rPr>
              <w:t>Stage 1:</w:t>
            </w:r>
          </w:p>
          <w:p w14:paraId="6928AB54" w14:textId="77777777" w:rsidR="00E25618" w:rsidRPr="0077482F" w:rsidRDefault="00E25618" w:rsidP="00A600AB">
            <w:pPr>
              <w:pStyle w:val="CCSNormalText"/>
              <w:numPr>
                <w:ilvl w:val="0"/>
                <w:numId w:val="5"/>
              </w:numPr>
              <w:spacing w:before="120"/>
              <w:rPr>
                <w:rFonts w:asciiTheme="minorHAnsi" w:hAnsiTheme="minorHAnsi" w:cstheme="minorHAnsi"/>
                <w:color w:val="000000" w:themeColor="text1"/>
              </w:rPr>
            </w:pPr>
            <w:r w:rsidRPr="0077482F">
              <w:rPr>
                <w:rFonts w:asciiTheme="minorHAnsi" w:hAnsiTheme="minorHAnsi" w:cstheme="minorHAnsi"/>
                <w:color w:val="000000" w:themeColor="text1"/>
              </w:rPr>
              <w:t>To assist the Baniyala community to establish a landowner corporation and undertake land planning, to seek a delegation of the NLC land management powers and function (under s28A of the Aboriginal Land Rights (Northern Territory) Act 1976).</w:t>
            </w:r>
          </w:p>
          <w:p w14:paraId="58419B31" w14:textId="77777777" w:rsidR="00E25618" w:rsidRPr="0077482F" w:rsidRDefault="00E25618" w:rsidP="00A600AB">
            <w:pPr>
              <w:pStyle w:val="CCSNormalText"/>
              <w:numPr>
                <w:ilvl w:val="0"/>
                <w:numId w:val="5"/>
              </w:numPr>
              <w:spacing w:before="120"/>
              <w:rPr>
                <w:rFonts w:asciiTheme="minorHAnsi" w:hAnsiTheme="minorHAnsi" w:cstheme="minorHAnsi"/>
                <w:color w:val="000000" w:themeColor="text1"/>
              </w:rPr>
            </w:pPr>
            <w:r w:rsidRPr="0077482F">
              <w:rPr>
                <w:rFonts w:asciiTheme="minorHAnsi" w:hAnsiTheme="minorHAnsi" w:cstheme="minorHAnsi"/>
                <w:color w:val="000000" w:themeColor="text1"/>
              </w:rPr>
              <w:t>To provide a demonstration for other Aboriginal communities.</w:t>
            </w:r>
          </w:p>
          <w:p w14:paraId="67EB934B" w14:textId="77777777" w:rsidR="00E25618" w:rsidRPr="0077482F" w:rsidRDefault="00E25618" w:rsidP="00E25618">
            <w:pPr>
              <w:spacing w:before="120" w:after="120"/>
              <w:jc w:val="both"/>
              <w:rPr>
                <w:rFonts w:asciiTheme="minorHAnsi" w:eastAsia="Calibri" w:hAnsiTheme="minorHAnsi" w:cstheme="minorHAnsi"/>
                <w:sz w:val="22"/>
                <w:lang w:val="en-AU"/>
              </w:rPr>
            </w:pPr>
            <w:r w:rsidRPr="0077482F">
              <w:rPr>
                <w:rFonts w:asciiTheme="minorHAnsi" w:eastAsia="Calibri" w:hAnsiTheme="minorHAnsi" w:cstheme="minorHAnsi"/>
                <w:sz w:val="22"/>
                <w:lang w:val="en-AU"/>
              </w:rPr>
              <w:t>Stage 2:</w:t>
            </w:r>
          </w:p>
          <w:p w14:paraId="537EA50C" w14:textId="77777777" w:rsidR="00E25618" w:rsidRPr="0077482F" w:rsidRDefault="00E25618" w:rsidP="00A600AB">
            <w:pPr>
              <w:pStyle w:val="CCSNormalText"/>
              <w:numPr>
                <w:ilvl w:val="0"/>
                <w:numId w:val="5"/>
              </w:numPr>
              <w:spacing w:before="120"/>
              <w:rPr>
                <w:rFonts w:asciiTheme="minorHAnsi" w:hAnsiTheme="minorHAnsi" w:cstheme="minorHAnsi"/>
                <w:color w:val="000000" w:themeColor="text1"/>
              </w:rPr>
            </w:pPr>
            <w:r w:rsidRPr="0077482F">
              <w:rPr>
                <w:rFonts w:asciiTheme="minorHAnsi" w:hAnsiTheme="minorHAnsi" w:cstheme="minorHAnsi"/>
                <w:color w:val="000000" w:themeColor="text1"/>
              </w:rPr>
              <w:t>Prepare the application for delegation under S28A of the Land Rights Act to the best standard possible.</w:t>
            </w:r>
          </w:p>
          <w:p w14:paraId="3C8EA06A" w14:textId="77777777" w:rsidR="00E25618" w:rsidRPr="0077482F" w:rsidRDefault="00E25618" w:rsidP="00A600AB">
            <w:pPr>
              <w:pStyle w:val="CCSNormalText"/>
              <w:numPr>
                <w:ilvl w:val="0"/>
                <w:numId w:val="5"/>
              </w:numPr>
              <w:spacing w:before="120"/>
              <w:rPr>
                <w:rFonts w:asciiTheme="minorHAnsi" w:hAnsiTheme="minorHAnsi" w:cstheme="minorHAnsi"/>
                <w:color w:val="000000" w:themeColor="text1"/>
              </w:rPr>
            </w:pPr>
            <w:r w:rsidRPr="0077482F">
              <w:rPr>
                <w:rFonts w:asciiTheme="minorHAnsi" w:hAnsiTheme="minorHAnsi" w:cstheme="minorHAnsi"/>
                <w:color w:val="000000" w:themeColor="text1"/>
              </w:rPr>
              <w:t>Establish the secretariat of the BNLA and relationship with NLC.</w:t>
            </w:r>
          </w:p>
          <w:p w14:paraId="46ACE14B" w14:textId="77777777" w:rsidR="00E25618" w:rsidRPr="0077482F" w:rsidRDefault="00E25618" w:rsidP="00A600AB">
            <w:pPr>
              <w:pStyle w:val="CCSNormalText"/>
              <w:numPr>
                <w:ilvl w:val="0"/>
                <w:numId w:val="5"/>
              </w:numPr>
              <w:spacing w:before="120"/>
              <w:rPr>
                <w:rFonts w:asciiTheme="minorHAnsi" w:hAnsiTheme="minorHAnsi" w:cstheme="minorHAnsi"/>
                <w:color w:val="000000" w:themeColor="text1"/>
              </w:rPr>
            </w:pPr>
            <w:r w:rsidRPr="0077482F">
              <w:rPr>
                <w:rFonts w:asciiTheme="minorHAnsi" w:hAnsiTheme="minorHAnsi" w:cstheme="minorHAnsi"/>
                <w:color w:val="000000" w:themeColor="text1"/>
              </w:rPr>
              <w:t>Build land management capacity and corporate governance of BNLA.</w:t>
            </w:r>
          </w:p>
          <w:p w14:paraId="714BCB77" w14:textId="77777777" w:rsidR="00E25618" w:rsidRPr="0077482F" w:rsidRDefault="00E25618" w:rsidP="00A600AB">
            <w:pPr>
              <w:pStyle w:val="CCSNormalText"/>
              <w:numPr>
                <w:ilvl w:val="0"/>
                <w:numId w:val="5"/>
              </w:numPr>
              <w:spacing w:before="120"/>
              <w:rPr>
                <w:rFonts w:asciiTheme="minorHAnsi" w:eastAsia="Calibri" w:hAnsiTheme="minorHAnsi" w:cstheme="minorHAnsi"/>
                <w:color w:val="000000"/>
              </w:rPr>
            </w:pPr>
            <w:r w:rsidRPr="0077482F">
              <w:rPr>
                <w:rFonts w:asciiTheme="minorHAnsi" w:hAnsiTheme="minorHAnsi" w:cstheme="minorHAnsi"/>
                <w:color w:val="000000" w:themeColor="text1"/>
              </w:rPr>
              <w:t>Employ a Town Manager.</w:t>
            </w:r>
          </w:p>
        </w:tc>
      </w:tr>
      <w:tr w:rsidR="00E25618" w:rsidRPr="0077482F" w14:paraId="2A9FB756" w14:textId="77777777" w:rsidTr="00EA2658">
        <w:trPr>
          <w:cantSplit/>
          <w:trHeight w:val="1001"/>
        </w:trPr>
        <w:tc>
          <w:tcPr>
            <w:tcW w:w="1728" w:type="pct"/>
            <w:shd w:val="clear" w:color="auto" w:fill="auto"/>
          </w:tcPr>
          <w:p w14:paraId="66BABECB" w14:textId="77777777" w:rsidR="00E25618" w:rsidRPr="0077482F" w:rsidRDefault="00E25618" w:rsidP="00E25618">
            <w:pPr>
              <w:spacing w:before="120"/>
              <w:rPr>
                <w:rFonts w:asciiTheme="minorHAnsi" w:eastAsia="Calibri" w:hAnsiTheme="minorHAnsi" w:cstheme="minorHAnsi"/>
                <w:b/>
                <w:sz w:val="22"/>
              </w:rPr>
            </w:pPr>
            <w:r w:rsidRPr="0077482F">
              <w:rPr>
                <w:rFonts w:asciiTheme="minorHAnsi" w:hAnsiTheme="minorHAnsi" w:cstheme="minorHAnsi"/>
                <w:b/>
                <w:sz w:val="22"/>
              </w:rPr>
              <w:t>Land Tenure / Use Innovation Objective</w:t>
            </w:r>
          </w:p>
        </w:tc>
        <w:tc>
          <w:tcPr>
            <w:tcW w:w="3272" w:type="pct"/>
          </w:tcPr>
          <w:p w14:paraId="25366896" w14:textId="77777777" w:rsidR="00E25618" w:rsidRPr="0077482F" w:rsidRDefault="00E25618" w:rsidP="00E25618">
            <w:pPr>
              <w:spacing w:before="120" w:after="120"/>
              <w:jc w:val="both"/>
              <w:rPr>
                <w:rFonts w:asciiTheme="minorHAnsi" w:eastAsia="Calibri" w:hAnsiTheme="minorHAnsi" w:cstheme="minorHAnsi"/>
                <w:color w:val="000000"/>
                <w:sz w:val="22"/>
                <w:lang w:val="en-AU" w:eastAsia="zh-CN" w:bidi="th-TH"/>
              </w:rPr>
            </w:pPr>
            <w:r w:rsidRPr="0077482F">
              <w:rPr>
                <w:rFonts w:asciiTheme="minorHAnsi" w:eastAsia="Calibri" w:hAnsiTheme="minorHAnsi" w:cstheme="minorHAnsi"/>
                <w:color w:val="000000"/>
                <w:sz w:val="22"/>
                <w:lang w:val="en-AU" w:eastAsia="zh-CN" w:bidi="th-TH"/>
              </w:rPr>
              <w:t>To inform land management and local decision making in the Northern Territory.</w:t>
            </w:r>
          </w:p>
          <w:p w14:paraId="3356F91E" w14:textId="05844014" w:rsidR="00E25618" w:rsidRPr="0077482F" w:rsidRDefault="00E25618" w:rsidP="00E25618">
            <w:pPr>
              <w:spacing w:before="120" w:after="120"/>
              <w:contextualSpacing/>
              <w:jc w:val="both"/>
              <w:rPr>
                <w:rFonts w:asciiTheme="minorHAnsi" w:eastAsia="Calibri" w:hAnsiTheme="minorHAnsi" w:cstheme="minorHAnsi"/>
                <w:color w:val="000000"/>
                <w:sz w:val="22"/>
                <w:lang w:val="en-AU" w:eastAsia="zh-CN" w:bidi="th-TH"/>
              </w:rPr>
            </w:pPr>
            <w:r w:rsidRPr="0077482F">
              <w:rPr>
                <w:rFonts w:asciiTheme="minorHAnsi" w:eastAsia="Calibri" w:hAnsiTheme="minorHAnsi" w:cstheme="minorHAnsi"/>
                <w:color w:val="000000"/>
                <w:sz w:val="22"/>
                <w:lang w:val="en-AU" w:eastAsia="zh-CN" w:bidi="th-TH"/>
              </w:rPr>
              <w:t>To seek a delegation of the NLC’s land management powers and function</w:t>
            </w:r>
            <w:r w:rsidR="00BD3A8A" w:rsidRPr="0077482F">
              <w:rPr>
                <w:rFonts w:asciiTheme="minorHAnsi" w:eastAsia="Calibri" w:hAnsiTheme="minorHAnsi" w:cstheme="minorHAnsi"/>
                <w:color w:val="000000"/>
                <w:sz w:val="22"/>
                <w:lang w:val="en-AU" w:eastAsia="zh-CN" w:bidi="th-TH"/>
              </w:rPr>
              <w:t>.</w:t>
            </w:r>
          </w:p>
        </w:tc>
      </w:tr>
    </w:tbl>
    <w:p w14:paraId="6C5F93BE" w14:textId="77777777" w:rsidR="00957A54" w:rsidRDefault="00957A54">
      <w:pPr>
        <w:rPr>
          <w:rFonts w:asciiTheme="minorHAnsi" w:hAnsiTheme="minorHAnsi" w:cstheme="minorHAnsi"/>
          <w:sz w:val="22"/>
          <w:szCs w:val="22"/>
          <w:lang w:eastAsia="zh-CN" w:bidi="th-TH"/>
        </w:rPr>
      </w:pPr>
      <w:r>
        <w:rPr>
          <w:rFonts w:asciiTheme="minorHAnsi" w:hAnsiTheme="minorHAnsi" w:cstheme="minorHAnsi"/>
        </w:rPr>
        <w:br w:type="page"/>
      </w:r>
    </w:p>
    <w:p w14:paraId="6C8A7042" w14:textId="2C63E20F" w:rsidR="0089223E" w:rsidRPr="0089223E" w:rsidRDefault="0089223E" w:rsidP="0089223E">
      <w:pPr>
        <w:pStyle w:val="Heading3"/>
      </w:pPr>
      <w:r>
        <w:lastRenderedPageBreak/>
        <w:t>Pilot Innovation</w:t>
      </w:r>
    </w:p>
    <w:p w14:paraId="6A8C4185" w14:textId="145C50C5" w:rsidR="00E25618" w:rsidRPr="00A73CDA" w:rsidRDefault="00E25618" w:rsidP="00E25618">
      <w:pPr>
        <w:pStyle w:val="CCSNormalText"/>
        <w:spacing w:before="120"/>
        <w:rPr>
          <w:rFonts w:asciiTheme="minorHAnsi" w:hAnsiTheme="minorHAnsi" w:cstheme="minorHAnsi"/>
          <w:lang w:val="en-US"/>
        </w:rPr>
      </w:pPr>
      <w:r w:rsidRPr="00A73CDA">
        <w:rPr>
          <w:rFonts w:asciiTheme="minorHAnsi" w:hAnsiTheme="minorHAnsi" w:cstheme="minorHAnsi"/>
          <w:lang w:val="en-US"/>
        </w:rPr>
        <w:t xml:space="preserve">A </w:t>
      </w:r>
      <w:r w:rsidR="00ED2A86">
        <w:rPr>
          <w:rFonts w:asciiTheme="minorHAnsi" w:hAnsiTheme="minorHAnsi" w:cstheme="minorHAnsi"/>
          <w:lang w:val="en-US"/>
        </w:rPr>
        <w:t>Pilot</w:t>
      </w:r>
      <w:r w:rsidRPr="00A73CDA">
        <w:rPr>
          <w:rFonts w:asciiTheme="minorHAnsi" w:hAnsiTheme="minorHAnsi" w:cstheme="minorHAnsi"/>
          <w:lang w:val="en-US"/>
        </w:rPr>
        <w:t xml:space="preserve"> grant was awarded to the Indigenous Community Development Fund - “ICDF” to coordinate and lead the Baniyala Land Management Corporation (BLMC) Project. This project involved two stages. </w:t>
      </w:r>
    </w:p>
    <w:p w14:paraId="21BA690E" w14:textId="77777777" w:rsidR="00E25618" w:rsidRPr="00F648B9" w:rsidRDefault="00E25618" w:rsidP="00A600AB">
      <w:pPr>
        <w:pStyle w:val="CCSNormalText"/>
        <w:numPr>
          <w:ilvl w:val="0"/>
          <w:numId w:val="5"/>
        </w:numPr>
        <w:spacing w:before="120"/>
        <w:rPr>
          <w:rFonts w:asciiTheme="minorHAnsi" w:hAnsiTheme="minorHAnsi" w:cstheme="minorHAnsi"/>
          <w:color w:val="000000" w:themeColor="text1"/>
        </w:rPr>
      </w:pPr>
      <w:r w:rsidRPr="00F648B9">
        <w:rPr>
          <w:rFonts w:asciiTheme="minorHAnsi" w:hAnsiTheme="minorHAnsi" w:cstheme="minorHAnsi"/>
          <w:color w:val="000000" w:themeColor="text1"/>
        </w:rPr>
        <w:t>Stage 1</w:t>
      </w:r>
      <w:r>
        <w:rPr>
          <w:rFonts w:asciiTheme="minorHAnsi" w:hAnsiTheme="minorHAnsi" w:cstheme="minorHAnsi"/>
          <w:color w:val="000000" w:themeColor="text1"/>
        </w:rPr>
        <w:t xml:space="preserve"> </w:t>
      </w:r>
      <w:r w:rsidRPr="00F648B9">
        <w:rPr>
          <w:rFonts w:asciiTheme="minorHAnsi" w:hAnsiTheme="minorHAnsi" w:cstheme="minorHAnsi"/>
          <w:color w:val="000000" w:themeColor="text1"/>
        </w:rPr>
        <w:t>- Creation of an Aboriginal and Torres Strait Islander Corporation, develop necessary corporate structures and governance, and begin land management and planning processes to prepare the Corporation for applying for delegation.</w:t>
      </w:r>
    </w:p>
    <w:p w14:paraId="075CFA7B" w14:textId="77777777" w:rsidR="00E25618" w:rsidRPr="00F648B9" w:rsidRDefault="00E25618" w:rsidP="00A600AB">
      <w:pPr>
        <w:pStyle w:val="CCSNormalText"/>
        <w:numPr>
          <w:ilvl w:val="0"/>
          <w:numId w:val="5"/>
        </w:numPr>
        <w:spacing w:before="120"/>
        <w:rPr>
          <w:rFonts w:asciiTheme="minorHAnsi" w:hAnsiTheme="minorHAnsi" w:cstheme="minorHAnsi"/>
          <w:color w:val="000000" w:themeColor="text1"/>
        </w:rPr>
      </w:pPr>
      <w:r w:rsidRPr="00F648B9">
        <w:rPr>
          <w:rFonts w:asciiTheme="minorHAnsi" w:hAnsiTheme="minorHAnsi" w:cstheme="minorHAnsi"/>
          <w:color w:val="000000" w:themeColor="text1"/>
        </w:rPr>
        <w:t>Stage 2</w:t>
      </w:r>
      <w:r>
        <w:rPr>
          <w:rFonts w:asciiTheme="minorHAnsi" w:hAnsiTheme="minorHAnsi" w:cstheme="minorHAnsi"/>
          <w:color w:val="000000" w:themeColor="text1"/>
        </w:rPr>
        <w:t xml:space="preserve"> </w:t>
      </w:r>
      <w:r w:rsidRPr="00F648B9">
        <w:rPr>
          <w:rFonts w:asciiTheme="minorHAnsi" w:hAnsiTheme="minorHAnsi" w:cstheme="minorHAnsi"/>
          <w:color w:val="000000" w:themeColor="text1"/>
        </w:rPr>
        <w:t>- S</w:t>
      </w:r>
      <w:bookmarkStart w:id="171" w:name="_Hlk80907695"/>
      <w:r w:rsidRPr="00F648B9">
        <w:rPr>
          <w:rFonts w:asciiTheme="minorHAnsi" w:hAnsiTheme="minorHAnsi" w:cstheme="minorHAnsi"/>
          <w:color w:val="000000" w:themeColor="text1"/>
        </w:rPr>
        <w:t>ubmit application for delegation</w:t>
      </w:r>
      <w:r>
        <w:rPr>
          <w:rFonts w:asciiTheme="minorHAnsi" w:hAnsiTheme="minorHAnsi" w:cstheme="minorHAnsi"/>
          <w:color w:val="000000" w:themeColor="text1"/>
        </w:rPr>
        <w:t xml:space="preserve"> (</w:t>
      </w:r>
      <w:bookmarkStart w:id="172" w:name="_Hlk80909392"/>
      <w:r w:rsidRPr="00F648B9">
        <w:rPr>
          <w:rFonts w:asciiTheme="minorHAnsi" w:hAnsiTheme="minorHAnsi" w:cstheme="minorHAnsi"/>
          <w:color w:val="000000" w:themeColor="text1"/>
        </w:rPr>
        <w:t>under S28A of the Land Rights Act</w:t>
      </w:r>
      <w:r>
        <w:rPr>
          <w:rFonts w:asciiTheme="minorHAnsi" w:hAnsiTheme="minorHAnsi" w:cstheme="minorHAnsi"/>
          <w:color w:val="000000" w:themeColor="text1"/>
        </w:rPr>
        <w:t>)</w:t>
      </w:r>
      <w:bookmarkEnd w:id="171"/>
      <w:bookmarkEnd w:id="172"/>
      <w:r>
        <w:rPr>
          <w:rFonts w:asciiTheme="minorHAnsi" w:hAnsiTheme="minorHAnsi" w:cstheme="minorHAnsi"/>
          <w:color w:val="000000" w:themeColor="text1"/>
        </w:rPr>
        <w:t xml:space="preserve"> </w:t>
      </w:r>
      <w:r w:rsidRPr="00F648B9">
        <w:rPr>
          <w:rFonts w:asciiTheme="minorHAnsi" w:hAnsiTheme="minorHAnsi" w:cstheme="minorHAnsi"/>
          <w:color w:val="000000" w:themeColor="text1"/>
        </w:rPr>
        <w:t xml:space="preserve">establish secretariat of the Corporation and working relationship with the NLC, build capacity for land administration and governance for the Corporation, and developing capacity of the Baniyala Garrangali Aboriginal Corporation and employment of a Town Manager. </w:t>
      </w:r>
    </w:p>
    <w:p w14:paraId="15020399" w14:textId="77777777" w:rsidR="00E25618" w:rsidRPr="00A73CDA" w:rsidRDefault="00E25618" w:rsidP="00E25618">
      <w:pPr>
        <w:pStyle w:val="CCSNormalText"/>
        <w:spacing w:before="120"/>
        <w:rPr>
          <w:rFonts w:asciiTheme="minorHAnsi" w:hAnsiTheme="minorHAnsi" w:cstheme="minorHAnsi"/>
          <w:lang w:val="en-US"/>
        </w:rPr>
      </w:pPr>
      <w:r w:rsidRPr="00A73CDA">
        <w:rPr>
          <w:rFonts w:asciiTheme="minorHAnsi" w:hAnsiTheme="minorHAnsi" w:cstheme="minorHAnsi"/>
          <w:lang w:val="en-US"/>
        </w:rPr>
        <w:t>As this project was the first of its kind, it was hoped this would provide a demonstration for other Aboriginal communities of the requirements and steps to inform land management and local decision making in the Northern Territory.</w:t>
      </w:r>
    </w:p>
    <w:p w14:paraId="0950BFEE" w14:textId="34935C86" w:rsidR="00E25618" w:rsidRDefault="00E25618" w:rsidP="00E25618">
      <w:pPr>
        <w:pStyle w:val="CCSNormalText"/>
        <w:spacing w:before="120"/>
        <w:rPr>
          <w:rFonts w:asciiTheme="minorHAnsi" w:hAnsiTheme="minorHAnsi" w:cstheme="minorHAnsi"/>
          <w:lang w:val="en-US"/>
        </w:rPr>
      </w:pPr>
      <w:r w:rsidRPr="00A73CDA">
        <w:rPr>
          <w:rFonts w:asciiTheme="minorHAnsi" w:hAnsiTheme="minorHAnsi" w:cstheme="minorHAnsi"/>
          <w:lang w:val="en-US"/>
        </w:rPr>
        <w:t xml:space="preserve">This </w:t>
      </w:r>
      <w:r w:rsidR="00ED2A86">
        <w:rPr>
          <w:rFonts w:asciiTheme="minorHAnsi" w:hAnsiTheme="minorHAnsi" w:cstheme="minorHAnsi"/>
          <w:lang w:val="en-US"/>
        </w:rPr>
        <w:t>Pilot</w:t>
      </w:r>
      <w:r w:rsidRPr="00A73CDA">
        <w:rPr>
          <w:rFonts w:asciiTheme="minorHAnsi" w:hAnsiTheme="minorHAnsi" w:cstheme="minorHAnsi"/>
          <w:lang w:val="en-US"/>
        </w:rPr>
        <w:t xml:space="preserve"> aimed to support the Baniyala community in North East Arnhem Land, Northern Territory to establish a landowner corporation, and undertake land planning in order to seek a delegation of the NLC’s land management powers and functions. </w:t>
      </w:r>
      <w:r w:rsidR="00A27692">
        <w:rPr>
          <w:rFonts w:asciiTheme="minorHAnsi" w:hAnsiTheme="minorHAnsi" w:cstheme="minorHAnsi"/>
          <w:lang w:val="en-US"/>
        </w:rPr>
        <w:t xml:space="preserve">The </w:t>
      </w:r>
      <w:r w:rsidRPr="00A73CDA">
        <w:rPr>
          <w:rFonts w:asciiTheme="minorHAnsi" w:hAnsiTheme="minorHAnsi" w:cstheme="minorHAnsi"/>
          <w:lang w:val="en-US"/>
        </w:rPr>
        <w:t>NLC exercise power and functions in relation to land management of Baniyala lands under the Aboriginal Land Rights (Northern Territory) Act 1976 (Cth) (the ‘ALRA’). The NLC exercise these functions and powers on behalf of the traditional Aboriginal owners. The traditional Aboriginal owners of Baniyala have expressed their wish to manage their land directly.</w:t>
      </w:r>
    </w:p>
    <w:p w14:paraId="67D0F6F7" w14:textId="14515B0C" w:rsidR="00CC3187" w:rsidRPr="00A73CDA" w:rsidRDefault="00CC3187" w:rsidP="00E25618">
      <w:pPr>
        <w:pStyle w:val="CCSNormalText"/>
        <w:spacing w:before="120"/>
        <w:rPr>
          <w:rFonts w:asciiTheme="minorHAnsi" w:hAnsiTheme="minorHAnsi" w:cstheme="minorHAnsi"/>
          <w:lang w:val="en-US"/>
        </w:rPr>
      </w:pPr>
      <w:r>
        <w:rPr>
          <w:rFonts w:asciiTheme="minorHAnsi" w:hAnsiTheme="minorHAnsi" w:cstheme="minorHAnsi"/>
          <w:lang w:val="en-US"/>
        </w:rPr>
        <w:t xml:space="preserve">The Government has introduced amendments to the Land Rights Act to repeal s.28A. The work completed through the </w:t>
      </w:r>
      <w:r w:rsidR="00ED2A86">
        <w:rPr>
          <w:rFonts w:asciiTheme="minorHAnsi" w:hAnsiTheme="minorHAnsi" w:cstheme="minorHAnsi"/>
          <w:lang w:val="en-US"/>
        </w:rPr>
        <w:t>Pilot</w:t>
      </w:r>
      <w:r>
        <w:rPr>
          <w:rFonts w:asciiTheme="minorHAnsi" w:hAnsiTheme="minorHAnsi" w:cstheme="minorHAnsi"/>
          <w:lang w:val="en-US"/>
        </w:rPr>
        <w:t xml:space="preserve"> is applicable to supporting a township lease under s.19A of the Land Rights Act should the community seek to pursue this option.</w:t>
      </w:r>
    </w:p>
    <w:p w14:paraId="172A922C" w14:textId="77777777" w:rsidR="00E25618" w:rsidRPr="00F648B9" w:rsidRDefault="00E25618" w:rsidP="002C3D33">
      <w:pPr>
        <w:pStyle w:val="Heading3"/>
      </w:pPr>
      <w:r>
        <w:t>Pilot Delivery</w:t>
      </w:r>
    </w:p>
    <w:p w14:paraId="57367155" w14:textId="101E9116" w:rsidR="00E25618" w:rsidRPr="00A73CDA" w:rsidRDefault="00E25618" w:rsidP="00E25618">
      <w:pPr>
        <w:pStyle w:val="CCSNormalText"/>
        <w:spacing w:before="120"/>
        <w:rPr>
          <w:rFonts w:asciiTheme="minorHAnsi" w:hAnsiTheme="minorHAnsi" w:cstheme="minorHAnsi"/>
          <w:lang w:val="en-US"/>
        </w:rPr>
      </w:pPr>
      <w:r w:rsidRPr="00A73CDA">
        <w:rPr>
          <w:rFonts w:asciiTheme="minorHAnsi" w:hAnsiTheme="minorHAnsi" w:cstheme="minorHAnsi"/>
          <w:lang w:val="en-US"/>
        </w:rPr>
        <w:t xml:space="preserve">Various </w:t>
      </w:r>
      <w:r w:rsidR="00AF0449">
        <w:rPr>
          <w:rFonts w:asciiTheme="minorHAnsi" w:hAnsiTheme="minorHAnsi" w:cstheme="minorHAnsi"/>
          <w:lang w:val="en-US"/>
        </w:rPr>
        <w:t xml:space="preserve">stakeholder </w:t>
      </w:r>
      <w:r w:rsidRPr="00A73CDA">
        <w:rPr>
          <w:rFonts w:asciiTheme="minorHAnsi" w:hAnsiTheme="minorHAnsi" w:cstheme="minorHAnsi"/>
          <w:lang w:val="en-US"/>
        </w:rPr>
        <w:t xml:space="preserve">organisations </w:t>
      </w:r>
      <w:r w:rsidR="00AF0449">
        <w:rPr>
          <w:rFonts w:asciiTheme="minorHAnsi" w:hAnsiTheme="minorHAnsi" w:cstheme="minorHAnsi"/>
          <w:lang w:val="en-US"/>
        </w:rPr>
        <w:t xml:space="preserve">as shown in Table 11 </w:t>
      </w:r>
      <w:r w:rsidRPr="00A73CDA">
        <w:rPr>
          <w:rFonts w:asciiTheme="minorHAnsi" w:hAnsiTheme="minorHAnsi" w:cstheme="minorHAnsi"/>
          <w:lang w:val="en-US"/>
        </w:rPr>
        <w:t xml:space="preserve">were engaged throughout this </w:t>
      </w:r>
      <w:r w:rsidR="00ED2A86">
        <w:rPr>
          <w:rFonts w:asciiTheme="minorHAnsi" w:hAnsiTheme="minorHAnsi" w:cstheme="minorHAnsi"/>
          <w:lang w:val="en-US"/>
        </w:rPr>
        <w:t>Pilot</w:t>
      </w:r>
      <w:r w:rsidRPr="00A73CDA">
        <w:rPr>
          <w:rFonts w:asciiTheme="minorHAnsi" w:hAnsiTheme="minorHAnsi" w:cstheme="minorHAnsi"/>
          <w:lang w:val="en-US"/>
        </w:rPr>
        <w:t xml:space="preserve"> to help achieve the desired outcomes.</w:t>
      </w:r>
    </w:p>
    <w:p w14:paraId="5EA6B16E" w14:textId="3931199E" w:rsidR="00E25618" w:rsidRPr="00A3113F" w:rsidRDefault="00E25618" w:rsidP="00E25618">
      <w:pPr>
        <w:pStyle w:val="Caption"/>
        <w:rPr>
          <w:rFonts w:eastAsia="Calibri"/>
        </w:rPr>
      </w:pPr>
      <w:bookmarkStart w:id="173" w:name="_Toc83826850"/>
      <w:r w:rsidRPr="00A3113F">
        <w:t xml:space="preserve">Table </w:t>
      </w:r>
      <w:fldSimple w:instr=" SEQ Table \* ARABIC ">
        <w:r w:rsidR="001E654B">
          <w:rPr>
            <w:noProof/>
          </w:rPr>
          <w:t>1</w:t>
        </w:r>
        <w:r w:rsidR="000052E7">
          <w:rPr>
            <w:noProof/>
          </w:rPr>
          <w:t>1</w:t>
        </w:r>
      </w:fldSimple>
      <w:r w:rsidR="001D6BA4">
        <w:t xml:space="preserve"> -</w:t>
      </w:r>
      <w:r w:rsidRPr="00A3113F">
        <w:t xml:space="preserve"> </w:t>
      </w:r>
      <w:r w:rsidR="00B42D19">
        <w:t>Pilot Three</w:t>
      </w:r>
      <w:r w:rsidRPr="00A3113F">
        <w:t xml:space="preserve"> Stakeholder Organisations</w:t>
      </w:r>
      <w:bookmarkEnd w:id="173"/>
    </w:p>
    <w:tbl>
      <w:tblPr>
        <w:tblStyle w:val="TableGrid1"/>
        <w:tblW w:w="5000" w:type="pct"/>
        <w:tblLook w:val="0220" w:firstRow="1" w:lastRow="0" w:firstColumn="0" w:lastColumn="0" w:noHBand="1" w:noVBand="0"/>
      </w:tblPr>
      <w:tblGrid>
        <w:gridCol w:w="2689"/>
        <w:gridCol w:w="6321"/>
      </w:tblGrid>
      <w:tr w:rsidR="00E25618" w:rsidRPr="00561F25" w14:paraId="4B8B834D" w14:textId="77777777" w:rsidTr="0077482F">
        <w:trPr>
          <w:tblHeader/>
        </w:trPr>
        <w:tc>
          <w:tcPr>
            <w:tcW w:w="1492" w:type="pct"/>
          </w:tcPr>
          <w:p w14:paraId="3BF1A3D9" w14:textId="77777777" w:rsidR="00E25618" w:rsidRPr="0077482F" w:rsidRDefault="00E25618" w:rsidP="00E25618">
            <w:pPr>
              <w:rPr>
                <w:rFonts w:asciiTheme="minorHAnsi" w:eastAsia="Calibri" w:hAnsiTheme="minorHAnsi" w:cstheme="minorHAnsi"/>
                <w:b/>
                <w:bCs/>
                <w:sz w:val="22"/>
                <w:szCs w:val="20"/>
                <w:lang w:val="en-AU"/>
              </w:rPr>
            </w:pPr>
            <w:r w:rsidRPr="0077482F">
              <w:rPr>
                <w:rFonts w:asciiTheme="minorHAnsi" w:eastAsia="Calibri" w:hAnsiTheme="minorHAnsi" w:cstheme="minorHAnsi"/>
                <w:b/>
                <w:sz w:val="22"/>
                <w:szCs w:val="20"/>
                <w:lang w:val="en-AU"/>
              </w:rPr>
              <w:t>Stakeholder</w:t>
            </w:r>
          </w:p>
        </w:tc>
        <w:tc>
          <w:tcPr>
            <w:tcW w:w="3508" w:type="pct"/>
          </w:tcPr>
          <w:p w14:paraId="4027A256" w14:textId="77777777" w:rsidR="00E25618" w:rsidRPr="0077482F" w:rsidRDefault="00E25618" w:rsidP="00E25618">
            <w:pPr>
              <w:jc w:val="both"/>
              <w:rPr>
                <w:rFonts w:asciiTheme="minorHAnsi" w:eastAsia="Calibri" w:hAnsiTheme="minorHAnsi" w:cstheme="minorHAnsi"/>
                <w:b/>
                <w:bCs/>
                <w:sz w:val="22"/>
                <w:szCs w:val="20"/>
                <w:lang w:val="en-AU"/>
              </w:rPr>
            </w:pPr>
            <w:r w:rsidRPr="0077482F">
              <w:rPr>
                <w:rFonts w:asciiTheme="minorHAnsi" w:eastAsia="Calibri" w:hAnsiTheme="minorHAnsi" w:cstheme="minorHAnsi"/>
                <w:b/>
                <w:sz w:val="22"/>
                <w:szCs w:val="20"/>
                <w:lang w:val="en-AU"/>
              </w:rPr>
              <w:t>Engagement</w:t>
            </w:r>
          </w:p>
        </w:tc>
      </w:tr>
      <w:tr w:rsidR="00E25618" w:rsidRPr="00A3113F" w14:paraId="798BE17A" w14:textId="77777777" w:rsidTr="0077482F">
        <w:tc>
          <w:tcPr>
            <w:tcW w:w="1492" w:type="pct"/>
          </w:tcPr>
          <w:p w14:paraId="4238F471" w14:textId="77777777" w:rsidR="00E25618" w:rsidRPr="00A3113F" w:rsidRDefault="00E25618" w:rsidP="00E25618">
            <w:pPr>
              <w:spacing w:before="60" w:after="60"/>
              <w:rPr>
                <w:rFonts w:asciiTheme="minorHAnsi" w:eastAsia="Calibri" w:hAnsiTheme="minorHAnsi" w:cstheme="minorHAnsi"/>
                <w:sz w:val="22"/>
                <w:szCs w:val="20"/>
                <w:lang w:val="en-AU"/>
              </w:rPr>
            </w:pPr>
            <w:r w:rsidRPr="00A3113F">
              <w:rPr>
                <w:rFonts w:asciiTheme="minorHAnsi" w:eastAsia="Calibri" w:hAnsiTheme="minorHAnsi" w:cstheme="minorHAnsi"/>
                <w:sz w:val="22"/>
                <w:szCs w:val="20"/>
                <w:lang w:val="en-AU"/>
              </w:rPr>
              <w:t>DHCD</w:t>
            </w:r>
          </w:p>
        </w:tc>
        <w:tc>
          <w:tcPr>
            <w:tcW w:w="3508" w:type="pct"/>
          </w:tcPr>
          <w:p w14:paraId="1E067A3B" w14:textId="3F989B59" w:rsidR="00E25618" w:rsidRPr="00A3113F" w:rsidRDefault="00E25618" w:rsidP="00E25618">
            <w:pPr>
              <w:spacing w:before="60" w:after="60"/>
              <w:jc w:val="both"/>
              <w:rPr>
                <w:rFonts w:asciiTheme="minorHAnsi" w:eastAsia="Calibri" w:hAnsiTheme="minorHAnsi" w:cstheme="minorHAnsi"/>
                <w:sz w:val="22"/>
                <w:szCs w:val="20"/>
                <w:lang w:val="en-AU"/>
              </w:rPr>
            </w:pPr>
            <w:r w:rsidRPr="00A3113F">
              <w:rPr>
                <w:rFonts w:asciiTheme="minorHAnsi" w:eastAsia="Calibri" w:hAnsiTheme="minorHAnsi" w:cstheme="minorHAnsi"/>
                <w:sz w:val="22"/>
                <w:szCs w:val="20"/>
                <w:lang w:val="en-AU"/>
              </w:rPr>
              <w:t>Township survey; land use management framework</w:t>
            </w:r>
            <w:r w:rsidR="0004535C">
              <w:rPr>
                <w:rFonts w:asciiTheme="minorHAnsi" w:eastAsia="Calibri" w:hAnsiTheme="minorHAnsi" w:cstheme="minorHAnsi"/>
                <w:sz w:val="22"/>
                <w:szCs w:val="20"/>
                <w:lang w:val="en-AU"/>
              </w:rPr>
              <w:t>.</w:t>
            </w:r>
          </w:p>
        </w:tc>
      </w:tr>
      <w:tr w:rsidR="00E25618" w:rsidRPr="00A3113F" w14:paraId="43BB9064" w14:textId="77777777" w:rsidTr="0077482F">
        <w:tc>
          <w:tcPr>
            <w:tcW w:w="1492" w:type="pct"/>
          </w:tcPr>
          <w:p w14:paraId="0656006E" w14:textId="77777777" w:rsidR="00E25618" w:rsidRPr="00A3113F" w:rsidRDefault="00E25618" w:rsidP="00E25618">
            <w:pPr>
              <w:spacing w:before="60" w:after="60"/>
              <w:rPr>
                <w:rFonts w:asciiTheme="minorHAnsi" w:eastAsia="Calibri" w:hAnsiTheme="minorHAnsi" w:cstheme="minorHAnsi"/>
                <w:sz w:val="22"/>
                <w:szCs w:val="20"/>
                <w:lang w:val="en-AU"/>
              </w:rPr>
            </w:pPr>
            <w:r w:rsidRPr="00A3113F">
              <w:rPr>
                <w:rFonts w:asciiTheme="minorHAnsi" w:eastAsia="Calibri" w:hAnsiTheme="minorHAnsi" w:cstheme="minorHAnsi"/>
                <w:sz w:val="22"/>
                <w:szCs w:val="20"/>
                <w:lang w:val="en-AU"/>
              </w:rPr>
              <w:t>DIPL</w:t>
            </w:r>
          </w:p>
        </w:tc>
        <w:tc>
          <w:tcPr>
            <w:tcW w:w="3508" w:type="pct"/>
          </w:tcPr>
          <w:p w14:paraId="2C5B4039" w14:textId="5C8C7C2C" w:rsidR="00E25618" w:rsidRPr="00A3113F" w:rsidRDefault="00E25618" w:rsidP="00E25618">
            <w:pPr>
              <w:spacing w:before="60" w:after="60"/>
              <w:jc w:val="both"/>
              <w:rPr>
                <w:rFonts w:asciiTheme="minorHAnsi" w:eastAsia="Calibri" w:hAnsiTheme="minorHAnsi" w:cstheme="minorHAnsi"/>
                <w:sz w:val="22"/>
                <w:szCs w:val="20"/>
                <w:lang w:val="en-AU"/>
              </w:rPr>
            </w:pPr>
            <w:r w:rsidRPr="00A3113F">
              <w:rPr>
                <w:rFonts w:asciiTheme="minorHAnsi" w:eastAsia="Calibri" w:hAnsiTheme="minorHAnsi" w:cstheme="minorHAnsi"/>
                <w:sz w:val="22"/>
                <w:szCs w:val="20"/>
                <w:lang w:val="en-AU"/>
              </w:rPr>
              <w:t>Township survey; land use management framework</w:t>
            </w:r>
            <w:r w:rsidR="0004535C">
              <w:rPr>
                <w:rFonts w:asciiTheme="minorHAnsi" w:eastAsia="Calibri" w:hAnsiTheme="minorHAnsi" w:cstheme="minorHAnsi"/>
                <w:sz w:val="22"/>
                <w:szCs w:val="20"/>
                <w:lang w:val="en-AU"/>
              </w:rPr>
              <w:t>.</w:t>
            </w:r>
          </w:p>
        </w:tc>
      </w:tr>
      <w:tr w:rsidR="00E25618" w:rsidRPr="00A3113F" w14:paraId="79988BCA" w14:textId="77777777" w:rsidTr="0077482F">
        <w:tc>
          <w:tcPr>
            <w:tcW w:w="1492" w:type="pct"/>
          </w:tcPr>
          <w:p w14:paraId="0D9F2353" w14:textId="77777777" w:rsidR="00E25618" w:rsidRPr="00A3113F" w:rsidRDefault="00E25618" w:rsidP="00E25618">
            <w:pPr>
              <w:spacing w:before="60" w:after="60"/>
              <w:rPr>
                <w:rFonts w:asciiTheme="minorHAnsi" w:eastAsia="Calibri" w:hAnsiTheme="minorHAnsi" w:cstheme="minorHAnsi"/>
                <w:sz w:val="22"/>
                <w:szCs w:val="20"/>
                <w:lang w:val="en-AU"/>
              </w:rPr>
            </w:pPr>
            <w:r w:rsidRPr="00A3113F">
              <w:rPr>
                <w:rFonts w:asciiTheme="minorHAnsi" w:eastAsia="Calibri" w:hAnsiTheme="minorHAnsi" w:cstheme="minorHAnsi"/>
                <w:sz w:val="22"/>
                <w:szCs w:val="20"/>
                <w:lang w:val="en-AU"/>
              </w:rPr>
              <w:t>DLA Piper</w:t>
            </w:r>
          </w:p>
        </w:tc>
        <w:tc>
          <w:tcPr>
            <w:tcW w:w="3508" w:type="pct"/>
          </w:tcPr>
          <w:p w14:paraId="2D1AD635" w14:textId="148491D5" w:rsidR="00E25618" w:rsidRPr="00A3113F" w:rsidRDefault="00E25618" w:rsidP="00E25618">
            <w:pPr>
              <w:spacing w:before="60" w:after="60"/>
              <w:jc w:val="both"/>
              <w:rPr>
                <w:rFonts w:asciiTheme="minorHAnsi" w:eastAsia="Calibri" w:hAnsiTheme="minorHAnsi" w:cstheme="minorHAnsi"/>
                <w:sz w:val="22"/>
                <w:szCs w:val="20"/>
                <w:lang w:val="en-AU"/>
              </w:rPr>
            </w:pPr>
            <w:r w:rsidRPr="00A3113F">
              <w:rPr>
                <w:rFonts w:asciiTheme="minorHAnsi" w:eastAsia="Calibri" w:hAnsiTheme="minorHAnsi" w:cstheme="minorHAnsi"/>
                <w:sz w:val="22"/>
                <w:szCs w:val="20"/>
                <w:lang w:val="en-AU"/>
              </w:rPr>
              <w:t xml:space="preserve">Pro bono support for BNLA and </w:t>
            </w:r>
            <w:r w:rsidRPr="00E11ABE">
              <w:rPr>
                <w:rFonts w:asciiTheme="minorHAnsi" w:hAnsiTheme="minorHAnsi" w:cstheme="minorHAnsi"/>
                <w:color w:val="000000" w:themeColor="text1"/>
                <w:sz w:val="22"/>
                <w:lang w:val="en-AU"/>
              </w:rPr>
              <w:t>Baniyala Garrangali Aboriginal Corporation</w:t>
            </w:r>
            <w:r w:rsidRPr="00A3113F">
              <w:rPr>
                <w:rFonts w:asciiTheme="minorHAnsi" w:eastAsia="Calibri" w:hAnsiTheme="minorHAnsi" w:cstheme="minorHAnsi"/>
                <w:sz w:val="22"/>
                <w:szCs w:val="20"/>
                <w:lang w:val="en-AU"/>
              </w:rPr>
              <w:t xml:space="preserve"> </w:t>
            </w:r>
            <w:r>
              <w:rPr>
                <w:rFonts w:asciiTheme="minorHAnsi" w:eastAsia="Calibri" w:hAnsiTheme="minorHAnsi" w:cstheme="minorHAnsi"/>
                <w:sz w:val="22"/>
                <w:szCs w:val="20"/>
                <w:lang w:val="en-AU"/>
              </w:rPr>
              <w:t>(</w:t>
            </w:r>
            <w:r w:rsidRPr="00A3113F">
              <w:rPr>
                <w:rFonts w:asciiTheme="minorHAnsi" w:eastAsia="Calibri" w:hAnsiTheme="minorHAnsi" w:cstheme="minorHAnsi"/>
                <w:sz w:val="22"/>
                <w:szCs w:val="20"/>
                <w:lang w:val="en-AU"/>
              </w:rPr>
              <w:t>BGAC</w:t>
            </w:r>
            <w:r>
              <w:rPr>
                <w:rFonts w:asciiTheme="minorHAnsi" w:eastAsia="Calibri" w:hAnsiTheme="minorHAnsi" w:cstheme="minorHAnsi"/>
                <w:sz w:val="22"/>
                <w:szCs w:val="20"/>
                <w:lang w:val="en-AU"/>
              </w:rPr>
              <w:t>)</w:t>
            </w:r>
            <w:r w:rsidRPr="00A3113F">
              <w:rPr>
                <w:rFonts w:asciiTheme="minorHAnsi" w:eastAsia="Calibri" w:hAnsiTheme="minorHAnsi" w:cstheme="minorHAnsi"/>
                <w:sz w:val="22"/>
                <w:szCs w:val="20"/>
                <w:lang w:val="en-AU"/>
              </w:rPr>
              <w:t xml:space="preserve"> rulebook</w:t>
            </w:r>
            <w:r w:rsidR="0004535C">
              <w:rPr>
                <w:rFonts w:asciiTheme="minorHAnsi" w:eastAsia="Calibri" w:hAnsiTheme="minorHAnsi" w:cstheme="minorHAnsi"/>
                <w:sz w:val="22"/>
                <w:szCs w:val="20"/>
                <w:lang w:val="en-AU"/>
              </w:rPr>
              <w:t>.</w:t>
            </w:r>
          </w:p>
        </w:tc>
      </w:tr>
      <w:tr w:rsidR="00E25618" w:rsidRPr="00A3113F" w14:paraId="76CBB02F" w14:textId="77777777" w:rsidTr="0077482F">
        <w:tc>
          <w:tcPr>
            <w:tcW w:w="1492" w:type="pct"/>
          </w:tcPr>
          <w:p w14:paraId="6C37AABC" w14:textId="77777777" w:rsidR="00E25618" w:rsidRPr="00A3113F" w:rsidRDefault="00E25618" w:rsidP="00E25618">
            <w:pPr>
              <w:spacing w:before="60" w:after="60"/>
              <w:rPr>
                <w:rFonts w:asciiTheme="minorHAnsi" w:eastAsia="Calibri" w:hAnsiTheme="minorHAnsi" w:cstheme="minorHAnsi"/>
                <w:sz w:val="22"/>
                <w:szCs w:val="20"/>
                <w:lang w:val="en-AU"/>
              </w:rPr>
            </w:pPr>
            <w:r w:rsidRPr="00A3113F">
              <w:rPr>
                <w:rFonts w:asciiTheme="minorHAnsi" w:eastAsia="Calibri" w:hAnsiTheme="minorHAnsi" w:cstheme="minorHAnsi"/>
                <w:sz w:val="22"/>
                <w:szCs w:val="20"/>
                <w:lang w:val="en-AU"/>
              </w:rPr>
              <w:t>Grant Thornton</w:t>
            </w:r>
          </w:p>
        </w:tc>
        <w:tc>
          <w:tcPr>
            <w:tcW w:w="3508" w:type="pct"/>
          </w:tcPr>
          <w:p w14:paraId="2E9DCCEF" w14:textId="3CDB56CB" w:rsidR="00E25618" w:rsidRPr="00A3113F" w:rsidRDefault="00E25618" w:rsidP="00E25618">
            <w:pPr>
              <w:spacing w:before="60" w:after="60"/>
              <w:jc w:val="both"/>
              <w:rPr>
                <w:rFonts w:asciiTheme="minorHAnsi" w:eastAsia="Calibri" w:hAnsiTheme="minorHAnsi" w:cstheme="minorHAnsi"/>
                <w:sz w:val="22"/>
                <w:szCs w:val="20"/>
                <w:lang w:val="en-AU"/>
              </w:rPr>
            </w:pPr>
            <w:r w:rsidRPr="00A3113F">
              <w:rPr>
                <w:rFonts w:asciiTheme="minorHAnsi" w:eastAsia="Calibri" w:hAnsiTheme="minorHAnsi" w:cstheme="minorHAnsi"/>
                <w:sz w:val="22"/>
                <w:szCs w:val="20"/>
                <w:lang w:val="en-AU"/>
              </w:rPr>
              <w:t>Pro bono support for BNLA governance, delegation application</w:t>
            </w:r>
            <w:r w:rsidR="0004535C">
              <w:rPr>
                <w:rFonts w:asciiTheme="minorHAnsi" w:eastAsia="Calibri" w:hAnsiTheme="minorHAnsi" w:cstheme="minorHAnsi"/>
                <w:sz w:val="22"/>
                <w:szCs w:val="20"/>
                <w:lang w:val="en-AU"/>
              </w:rPr>
              <w:t>.</w:t>
            </w:r>
          </w:p>
        </w:tc>
      </w:tr>
      <w:tr w:rsidR="00E25618" w:rsidRPr="00A3113F" w14:paraId="3412AFE8" w14:textId="77777777" w:rsidTr="0077482F">
        <w:tc>
          <w:tcPr>
            <w:tcW w:w="1492" w:type="pct"/>
          </w:tcPr>
          <w:p w14:paraId="7F32E039" w14:textId="77777777" w:rsidR="00E25618" w:rsidRPr="00A3113F" w:rsidRDefault="00E25618" w:rsidP="00E25618">
            <w:pPr>
              <w:spacing w:before="60" w:after="60"/>
              <w:rPr>
                <w:rFonts w:asciiTheme="minorHAnsi" w:eastAsia="Calibri" w:hAnsiTheme="minorHAnsi" w:cstheme="minorHAnsi"/>
                <w:sz w:val="22"/>
                <w:szCs w:val="20"/>
                <w:lang w:val="en-AU"/>
              </w:rPr>
            </w:pPr>
            <w:r w:rsidRPr="00A3113F">
              <w:rPr>
                <w:rFonts w:asciiTheme="minorHAnsi" w:eastAsia="Calibri" w:hAnsiTheme="minorHAnsi" w:cstheme="minorHAnsi"/>
                <w:sz w:val="22"/>
                <w:szCs w:val="20"/>
                <w:lang w:val="en-AU"/>
              </w:rPr>
              <w:t>LHAC</w:t>
            </w:r>
          </w:p>
        </w:tc>
        <w:tc>
          <w:tcPr>
            <w:tcW w:w="3508" w:type="pct"/>
          </w:tcPr>
          <w:p w14:paraId="5DD0F34D" w14:textId="459D8F59" w:rsidR="00E25618" w:rsidRPr="00A3113F" w:rsidRDefault="00E25618" w:rsidP="00E25618">
            <w:pPr>
              <w:spacing w:before="60" w:after="60"/>
              <w:jc w:val="both"/>
              <w:rPr>
                <w:rFonts w:asciiTheme="minorHAnsi" w:eastAsia="Calibri" w:hAnsiTheme="minorHAnsi" w:cstheme="minorHAnsi"/>
                <w:sz w:val="22"/>
                <w:szCs w:val="20"/>
                <w:lang w:val="en-AU"/>
              </w:rPr>
            </w:pPr>
            <w:r w:rsidRPr="00A3113F">
              <w:rPr>
                <w:rFonts w:asciiTheme="minorHAnsi" w:eastAsia="Calibri" w:hAnsiTheme="minorHAnsi" w:cstheme="minorHAnsi"/>
                <w:sz w:val="22"/>
                <w:szCs w:val="20"/>
                <w:lang w:val="en-AU"/>
              </w:rPr>
              <w:t>Support for development of Baniyala town plans</w:t>
            </w:r>
            <w:r w:rsidR="0004535C">
              <w:rPr>
                <w:rFonts w:asciiTheme="minorHAnsi" w:eastAsia="Calibri" w:hAnsiTheme="minorHAnsi" w:cstheme="minorHAnsi"/>
                <w:sz w:val="22"/>
                <w:szCs w:val="20"/>
                <w:lang w:val="en-AU"/>
              </w:rPr>
              <w:t>.</w:t>
            </w:r>
          </w:p>
        </w:tc>
      </w:tr>
      <w:tr w:rsidR="00E25618" w:rsidRPr="00A3113F" w14:paraId="59B25F73" w14:textId="77777777" w:rsidTr="0077482F">
        <w:tc>
          <w:tcPr>
            <w:tcW w:w="1492" w:type="pct"/>
          </w:tcPr>
          <w:p w14:paraId="4BF33671" w14:textId="77777777" w:rsidR="00E25618" w:rsidRPr="00A3113F" w:rsidRDefault="00E25618" w:rsidP="00E25618">
            <w:pPr>
              <w:spacing w:before="60" w:after="60"/>
              <w:rPr>
                <w:rFonts w:asciiTheme="minorHAnsi" w:eastAsia="Calibri" w:hAnsiTheme="minorHAnsi" w:cstheme="minorHAnsi"/>
                <w:sz w:val="22"/>
                <w:szCs w:val="20"/>
                <w:lang w:val="en-AU"/>
              </w:rPr>
            </w:pPr>
            <w:r w:rsidRPr="00A3113F">
              <w:rPr>
                <w:rFonts w:asciiTheme="minorHAnsi" w:eastAsia="Calibri" w:hAnsiTheme="minorHAnsi" w:cstheme="minorHAnsi"/>
                <w:sz w:val="22"/>
                <w:szCs w:val="20"/>
                <w:lang w:val="en-AU"/>
              </w:rPr>
              <w:t>MEP</w:t>
            </w:r>
          </w:p>
        </w:tc>
        <w:tc>
          <w:tcPr>
            <w:tcW w:w="3508" w:type="pct"/>
          </w:tcPr>
          <w:p w14:paraId="4C7C5AC0" w14:textId="48912EDC" w:rsidR="00E25618" w:rsidRPr="00A3113F" w:rsidRDefault="00E25618" w:rsidP="00E25618">
            <w:pPr>
              <w:spacing w:before="60" w:after="60"/>
              <w:jc w:val="both"/>
              <w:rPr>
                <w:rFonts w:asciiTheme="minorHAnsi" w:eastAsia="Calibri" w:hAnsiTheme="minorHAnsi" w:cstheme="minorHAnsi"/>
                <w:sz w:val="22"/>
                <w:szCs w:val="20"/>
                <w:lang w:val="en-AU"/>
              </w:rPr>
            </w:pPr>
            <w:r w:rsidRPr="00A3113F">
              <w:rPr>
                <w:rFonts w:asciiTheme="minorHAnsi" w:eastAsia="Calibri" w:hAnsiTheme="minorHAnsi" w:cstheme="minorHAnsi"/>
                <w:sz w:val="22"/>
                <w:szCs w:val="20"/>
                <w:lang w:val="en-AU"/>
              </w:rPr>
              <w:t>Funding for BGAC Business Manager; coordination of BGAC activities; local employment programs</w:t>
            </w:r>
            <w:r w:rsidR="0004535C">
              <w:rPr>
                <w:rFonts w:asciiTheme="minorHAnsi" w:eastAsia="Calibri" w:hAnsiTheme="minorHAnsi" w:cstheme="minorHAnsi"/>
                <w:sz w:val="22"/>
                <w:szCs w:val="20"/>
                <w:lang w:val="en-AU"/>
              </w:rPr>
              <w:t>.</w:t>
            </w:r>
          </w:p>
        </w:tc>
      </w:tr>
      <w:tr w:rsidR="00E25618" w:rsidRPr="00A3113F" w14:paraId="1C01C110" w14:textId="77777777" w:rsidTr="0077482F">
        <w:tc>
          <w:tcPr>
            <w:tcW w:w="1492" w:type="pct"/>
          </w:tcPr>
          <w:p w14:paraId="2B04A79B" w14:textId="77777777" w:rsidR="00E25618" w:rsidRPr="00A3113F" w:rsidRDefault="00E25618" w:rsidP="00E25618">
            <w:pPr>
              <w:spacing w:before="60" w:after="60"/>
              <w:rPr>
                <w:rFonts w:asciiTheme="minorHAnsi" w:eastAsia="Calibri" w:hAnsiTheme="minorHAnsi" w:cstheme="minorHAnsi"/>
                <w:sz w:val="22"/>
                <w:szCs w:val="20"/>
                <w:lang w:val="en-AU"/>
              </w:rPr>
            </w:pPr>
            <w:r w:rsidRPr="00A3113F">
              <w:rPr>
                <w:rFonts w:asciiTheme="minorHAnsi" w:eastAsia="Calibri" w:hAnsiTheme="minorHAnsi" w:cstheme="minorHAnsi"/>
                <w:sz w:val="22"/>
                <w:szCs w:val="20"/>
                <w:lang w:val="en-AU"/>
              </w:rPr>
              <w:t xml:space="preserve">NLC </w:t>
            </w:r>
          </w:p>
        </w:tc>
        <w:tc>
          <w:tcPr>
            <w:tcW w:w="3508" w:type="pct"/>
          </w:tcPr>
          <w:p w14:paraId="6C9E9D34" w14:textId="04BF8C7C" w:rsidR="00E25618" w:rsidRPr="00A3113F" w:rsidRDefault="00E25618" w:rsidP="00E25618">
            <w:pPr>
              <w:spacing w:before="60" w:after="60"/>
              <w:jc w:val="both"/>
              <w:rPr>
                <w:rFonts w:asciiTheme="minorHAnsi" w:eastAsia="Calibri" w:hAnsiTheme="minorHAnsi" w:cstheme="minorHAnsi"/>
                <w:sz w:val="22"/>
                <w:szCs w:val="20"/>
                <w:lang w:val="en-AU"/>
              </w:rPr>
            </w:pPr>
            <w:r w:rsidRPr="00A3113F">
              <w:rPr>
                <w:rFonts w:asciiTheme="minorHAnsi" w:eastAsia="Calibri" w:hAnsiTheme="minorHAnsi" w:cstheme="minorHAnsi"/>
                <w:sz w:val="22"/>
                <w:szCs w:val="20"/>
                <w:lang w:val="en-AU"/>
              </w:rPr>
              <w:t>Negotiations regarding the devolution of powers to the BNLA to make land use decisions</w:t>
            </w:r>
            <w:r w:rsidR="0004535C">
              <w:rPr>
                <w:rFonts w:asciiTheme="minorHAnsi" w:eastAsia="Calibri" w:hAnsiTheme="minorHAnsi" w:cstheme="minorHAnsi"/>
                <w:sz w:val="22"/>
                <w:szCs w:val="20"/>
                <w:lang w:val="en-AU"/>
              </w:rPr>
              <w:t>.</w:t>
            </w:r>
          </w:p>
        </w:tc>
      </w:tr>
      <w:tr w:rsidR="00E25618" w:rsidRPr="00A3113F" w14:paraId="683FF674" w14:textId="77777777" w:rsidTr="0077482F">
        <w:tc>
          <w:tcPr>
            <w:tcW w:w="1492" w:type="pct"/>
          </w:tcPr>
          <w:p w14:paraId="0A584F51" w14:textId="0F7659DB" w:rsidR="00E25618" w:rsidRPr="00A3113F" w:rsidRDefault="00ED2A86" w:rsidP="00E25618">
            <w:pPr>
              <w:spacing w:before="60" w:after="60"/>
              <w:rPr>
                <w:rFonts w:asciiTheme="minorHAnsi" w:eastAsia="Calibri" w:hAnsiTheme="minorHAnsi" w:cstheme="minorHAnsi"/>
                <w:sz w:val="22"/>
                <w:szCs w:val="20"/>
                <w:lang w:val="en-AU"/>
              </w:rPr>
            </w:pPr>
            <w:r>
              <w:rPr>
                <w:rFonts w:asciiTheme="minorHAnsi" w:eastAsia="Calibri" w:hAnsiTheme="minorHAnsi" w:cstheme="minorHAnsi"/>
                <w:sz w:val="22"/>
                <w:szCs w:val="20"/>
                <w:lang w:val="en-AU"/>
              </w:rPr>
              <w:t>Northern Territory</w:t>
            </w:r>
            <w:r w:rsidR="00E25618" w:rsidRPr="00A3113F">
              <w:rPr>
                <w:rFonts w:asciiTheme="minorHAnsi" w:eastAsia="Calibri" w:hAnsiTheme="minorHAnsi" w:cstheme="minorHAnsi"/>
                <w:sz w:val="22"/>
                <w:szCs w:val="20"/>
                <w:lang w:val="en-AU"/>
              </w:rPr>
              <w:t xml:space="preserve"> Department of the Chief Minister</w:t>
            </w:r>
          </w:p>
        </w:tc>
        <w:tc>
          <w:tcPr>
            <w:tcW w:w="3508" w:type="pct"/>
          </w:tcPr>
          <w:p w14:paraId="78E79B5B" w14:textId="437D2D5D" w:rsidR="00E25618" w:rsidRPr="00A3113F" w:rsidRDefault="00E25618" w:rsidP="00E25618">
            <w:pPr>
              <w:spacing w:before="60" w:after="60"/>
              <w:jc w:val="both"/>
              <w:rPr>
                <w:rFonts w:asciiTheme="minorHAnsi" w:eastAsia="Calibri" w:hAnsiTheme="minorHAnsi" w:cstheme="minorHAnsi"/>
                <w:sz w:val="22"/>
                <w:szCs w:val="20"/>
                <w:lang w:val="en-AU"/>
              </w:rPr>
            </w:pPr>
            <w:r w:rsidRPr="00A3113F">
              <w:rPr>
                <w:rFonts w:asciiTheme="minorHAnsi" w:eastAsia="Calibri" w:hAnsiTheme="minorHAnsi" w:cstheme="minorHAnsi"/>
                <w:sz w:val="22"/>
                <w:szCs w:val="20"/>
                <w:lang w:val="en-AU"/>
              </w:rPr>
              <w:t>Strategic support for Baniyala and regional economic development plans</w:t>
            </w:r>
            <w:r w:rsidR="0004535C">
              <w:rPr>
                <w:rFonts w:asciiTheme="minorHAnsi" w:eastAsia="Calibri" w:hAnsiTheme="minorHAnsi" w:cstheme="minorHAnsi"/>
                <w:sz w:val="22"/>
                <w:szCs w:val="20"/>
                <w:lang w:val="en-AU"/>
              </w:rPr>
              <w:t>.</w:t>
            </w:r>
          </w:p>
        </w:tc>
      </w:tr>
      <w:tr w:rsidR="00E25618" w:rsidRPr="00A3113F" w14:paraId="4CE2444E" w14:textId="77777777" w:rsidTr="0077482F">
        <w:tc>
          <w:tcPr>
            <w:tcW w:w="1492" w:type="pct"/>
          </w:tcPr>
          <w:p w14:paraId="78DEBED7" w14:textId="4A61D996" w:rsidR="00E25618" w:rsidRPr="00A3113F" w:rsidRDefault="00ED2A86" w:rsidP="00E25618">
            <w:pPr>
              <w:spacing w:before="60" w:after="60"/>
              <w:rPr>
                <w:rFonts w:asciiTheme="minorHAnsi" w:eastAsia="Calibri" w:hAnsiTheme="minorHAnsi" w:cstheme="minorHAnsi"/>
                <w:sz w:val="22"/>
                <w:szCs w:val="20"/>
                <w:lang w:val="en-AU"/>
              </w:rPr>
            </w:pPr>
            <w:r>
              <w:rPr>
                <w:rFonts w:asciiTheme="minorHAnsi" w:eastAsia="Calibri" w:hAnsiTheme="minorHAnsi" w:cstheme="minorHAnsi"/>
                <w:sz w:val="22"/>
                <w:szCs w:val="20"/>
                <w:lang w:val="en-AU"/>
              </w:rPr>
              <w:lastRenderedPageBreak/>
              <w:t>Northern Territory</w:t>
            </w:r>
            <w:r w:rsidR="00E25618" w:rsidRPr="00A3113F">
              <w:rPr>
                <w:rFonts w:asciiTheme="minorHAnsi" w:eastAsia="Calibri" w:hAnsiTheme="minorHAnsi" w:cstheme="minorHAnsi"/>
                <w:sz w:val="22"/>
                <w:szCs w:val="20"/>
                <w:lang w:val="en-AU"/>
              </w:rPr>
              <w:t xml:space="preserve"> Department of Trade, Business and Innovation</w:t>
            </w:r>
          </w:p>
        </w:tc>
        <w:tc>
          <w:tcPr>
            <w:tcW w:w="3508" w:type="pct"/>
          </w:tcPr>
          <w:p w14:paraId="144C443B" w14:textId="34422B18" w:rsidR="00E25618" w:rsidRPr="00A3113F" w:rsidRDefault="00E25618" w:rsidP="00E25618">
            <w:pPr>
              <w:spacing w:before="60" w:after="60"/>
              <w:jc w:val="both"/>
              <w:rPr>
                <w:rFonts w:asciiTheme="minorHAnsi" w:eastAsia="Calibri" w:hAnsiTheme="minorHAnsi" w:cstheme="minorHAnsi"/>
                <w:sz w:val="22"/>
                <w:szCs w:val="20"/>
                <w:lang w:val="en-AU"/>
              </w:rPr>
            </w:pPr>
            <w:r w:rsidRPr="00A3113F">
              <w:rPr>
                <w:rFonts w:asciiTheme="minorHAnsi" w:eastAsia="Calibri" w:hAnsiTheme="minorHAnsi" w:cstheme="minorHAnsi"/>
                <w:sz w:val="22"/>
                <w:szCs w:val="20"/>
                <w:lang w:val="en-AU"/>
              </w:rPr>
              <w:t>Funding and strategic support for Baniyala and regional economic development planning</w:t>
            </w:r>
            <w:r w:rsidR="0004535C">
              <w:rPr>
                <w:rFonts w:asciiTheme="minorHAnsi" w:eastAsia="Calibri" w:hAnsiTheme="minorHAnsi" w:cstheme="minorHAnsi"/>
                <w:sz w:val="22"/>
                <w:szCs w:val="20"/>
                <w:lang w:val="en-AU"/>
              </w:rPr>
              <w:t>.</w:t>
            </w:r>
          </w:p>
        </w:tc>
      </w:tr>
      <w:tr w:rsidR="00E25618" w:rsidRPr="00A3113F" w14:paraId="4B400CC0" w14:textId="77777777" w:rsidTr="0077482F">
        <w:tc>
          <w:tcPr>
            <w:tcW w:w="1492" w:type="pct"/>
          </w:tcPr>
          <w:p w14:paraId="1F633902" w14:textId="77777777" w:rsidR="00E25618" w:rsidRPr="00A3113F" w:rsidRDefault="00E25618" w:rsidP="00E25618">
            <w:pPr>
              <w:spacing w:before="60" w:after="60"/>
              <w:rPr>
                <w:rFonts w:asciiTheme="minorHAnsi" w:eastAsia="Calibri" w:hAnsiTheme="minorHAnsi" w:cstheme="minorHAnsi"/>
                <w:sz w:val="22"/>
                <w:szCs w:val="20"/>
                <w:lang w:val="en-AU"/>
              </w:rPr>
            </w:pPr>
            <w:r w:rsidRPr="00A3113F">
              <w:rPr>
                <w:rFonts w:asciiTheme="minorHAnsi" w:eastAsia="Calibri" w:hAnsiTheme="minorHAnsi" w:cstheme="minorHAnsi"/>
                <w:sz w:val="22"/>
                <w:szCs w:val="20"/>
                <w:lang w:val="en-AU"/>
              </w:rPr>
              <w:t>ORIC</w:t>
            </w:r>
          </w:p>
        </w:tc>
        <w:tc>
          <w:tcPr>
            <w:tcW w:w="3508" w:type="pct"/>
          </w:tcPr>
          <w:p w14:paraId="3C8EBEF2" w14:textId="697BF72E" w:rsidR="00E25618" w:rsidRPr="00A3113F" w:rsidRDefault="00E25618" w:rsidP="00E25618">
            <w:pPr>
              <w:spacing w:before="60" w:after="60"/>
              <w:jc w:val="both"/>
              <w:rPr>
                <w:rFonts w:asciiTheme="minorHAnsi" w:eastAsia="Calibri" w:hAnsiTheme="minorHAnsi" w:cstheme="minorHAnsi"/>
                <w:sz w:val="22"/>
                <w:szCs w:val="20"/>
                <w:lang w:val="en-AU"/>
              </w:rPr>
            </w:pPr>
            <w:r w:rsidRPr="00A3113F">
              <w:rPr>
                <w:rFonts w:asciiTheme="minorHAnsi" w:eastAsia="Calibri" w:hAnsiTheme="minorHAnsi" w:cstheme="minorHAnsi"/>
                <w:sz w:val="22"/>
                <w:szCs w:val="20"/>
                <w:lang w:val="en-AU"/>
              </w:rPr>
              <w:t>Primary guidance on the process and requirements for registering the BNLA; training for BNLA and BGAC Directors</w:t>
            </w:r>
            <w:r w:rsidR="0004535C">
              <w:rPr>
                <w:rFonts w:asciiTheme="minorHAnsi" w:eastAsia="Calibri" w:hAnsiTheme="minorHAnsi" w:cstheme="minorHAnsi"/>
                <w:sz w:val="22"/>
                <w:szCs w:val="20"/>
                <w:lang w:val="en-AU"/>
              </w:rPr>
              <w:t>.</w:t>
            </w:r>
          </w:p>
        </w:tc>
      </w:tr>
      <w:tr w:rsidR="00E25618" w:rsidRPr="00A3113F" w14:paraId="79EB8844" w14:textId="77777777" w:rsidTr="0077482F">
        <w:tc>
          <w:tcPr>
            <w:tcW w:w="1492" w:type="pct"/>
          </w:tcPr>
          <w:p w14:paraId="7335FC7C" w14:textId="77777777" w:rsidR="00E25618" w:rsidRPr="00A3113F" w:rsidRDefault="00E25618" w:rsidP="00E25618">
            <w:pPr>
              <w:spacing w:before="60" w:after="60"/>
              <w:rPr>
                <w:rFonts w:asciiTheme="minorHAnsi" w:eastAsia="Calibri" w:hAnsiTheme="minorHAnsi" w:cstheme="minorHAnsi"/>
                <w:sz w:val="22"/>
                <w:szCs w:val="20"/>
                <w:lang w:val="en-AU"/>
              </w:rPr>
            </w:pPr>
            <w:r w:rsidRPr="00A3113F">
              <w:rPr>
                <w:rFonts w:asciiTheme="minorHAnsi" w:eastAsia="Calibri" w:hAnsiTheme="minorHAnsi" w:cstheme="minorHAnsi"/>
                <w:sz w:val="22"/>
                <w:szCs w:val="20"/>
                <w:lang w:val="en-AU"/>
              </w:rPr>
              <w:t>PMC</w:t>
            </w:r>
          </w:p>
        </w:tc>
        <w:tc>
          <w:tcPr>
            <w:tcW w:w="3508" w:type="pct"/>
          </w:tcPr>
          <w:p w14:paraId="79241FF9" w14:textId="53C69A25" w:rsidR="00E25618" w:rsidRPr="00A3113F" w:rsidRDefault="00E25618" w:rsidP="00E25618">
            <w:pPr>
              <w:spacing w:before="60" w:after="60"/>
              <w:jc w:val="both"/>
              <w:rPr>
                <w:rFonts w:asciiTheme="minorHAnsi" w:eastAsia="Calibri" w:hAnsiTheme="minorHAnsi" w:cstheme="minorHAnsi"/>
                <w:sz w:val="22"/>
                <w:szCs w:val="20"/>
                <w:lang w:val="en-AU"/>
              </w:rPr>
            </w:pPr>
            <w:r w:rsidRPr="00A3113F">
              <w:rPr>
                <w:rFonts w:asciiTheme="minorHAnsi" w:eastAsia="Calibri" w:hAnsiTheme="minorHAnsi" w:cstheme="minorHAnsi"/>
                <w:sz w:val="22"/>
                <w:szCs w:val="20"/>
                <w:lang w:val="en-AU"/>
              </w:rPr>
              <w:t>Scheduled reports and routine discussions as determined by the contract manager and the Project Manager</w:t>
            </w:r>
            <w:r w:rsidR="0004535C">
              <w:rPr>
                <w:rFonts w:asciiTheme="minorHAnsi" w:eastAsia="Calibri" w:hAnsiTheme="minorHAnsi" w:cstheme="minorHAnsi"/>
                <w:sz w:val="22"/>
                <w:szCs w:val="20"/>
                <w:lang w:val="en-AU"/>
              </w:rPr>
              <w:t>.</w:t>
            </w:r>
          </w:p>
        </w:tc>
      </w:tr>
      <w:tr w:rsidR="00E25618" w:rsidRPr="00A3113F" w14:paraId="5C67D0D7" w14:textId="77777777" w:rsidTr="0077482F">
        <w:tc>
          <w:tcPr>
            <w:tcW w:w="1492" w:type="pct"/>
          </w:tcPr>
          <w:p w14:paraId="5BD79FCC" w14:textId="77777777" w:rsidR="00E25618" w:rsidRPr="00A3113F" w:rsidRDefault="00E25618" w:rsidP="00E25618">
            <w:pPr>
              <w:spacing w:before="60" w:after="60"/>
              <w:rPr>
                <w:rFonts w:asciiTheme="minorHAnsi" w:eastAsia="Calibri" w:hAnsiTheme="minorHAnsi" w:cstheme="minorHAnsi"/>
                <w:sz w:val="22"/>
                <w:szCs w:val="20"/>
                <w:lang w:val="en-AU"/>
              </w:rPr>
            </w:pPr>
            <w:r w:rsidRPr="00A3113F">
              <w:rPr>
                <w:rFonts w:asciiTheme="minorHAnsi" w:eastAsia="Calibri" w:hAnsiTheme="minorHAnsi" w:cstheme="minorHAnsi"/>
                <w:sz w:val="22"/>
                <w:szCs w:val="20"/>
                <w:lang w:val="en-AU"/>
              </w:rPr>
              <w:t>Prime Minister’s Indigenous Advisory Council</w:t>
            </w:r>
          </w:p>
        </w:tc>
        <w:tc>
          <w:tcPr>
            <w:tcW w:w="3508" w:type="pct"/>
          </w:tcPr>
          <w:p w14:paraId="7A1A4220" w14:textId="05144FA4" w:rsidR="00E25618" w:rsidRPr="00A3113F" w:rsidRDefault="00E25618" w:rsidP="00E25618">
            <w:pPr>
              <w:spacing w:before="60" w:after="60"/>
              <w:jc w:val="both"/>
              <w:rPr>
                <w:rFonts w:asciiTheme="minorHAnsi" w:eastAsia="Calibri" w:hAnsiTheme="minorHAnsi" w:cstheme="minorHAnsi"/>
                <w:sz w:val="22"/>
                <w:szCs w:val="20"/>
                <w:lang w:val="en-AU"/>
              </w:rPr>
            </w:pPr>
            <w:r w:rsidRPr="00A3113F">
              <w:rPr>
                <w:rFonts w:asciiTheme="minorHAnsi" w:eastAsia="Calibri" w:hAnsiTheme="minorHAnsi" w:cstheme="minorHAnsi"/>
                <w:sz w:val="22"/>
                <w:szCs w:val="20"/>
                <w:lang w:val="en-AU"/>
              </w:rPr>
              <w:t>Strategic support for development of homelands</w:t>
            </w:r>
            <w:r w:rsidR="0004535C">
              <w:rPr>
                <w:rFonts w:asciiTheme="minorHAnsi" w:eastAsia="Calibri" w:hAnsiTheme="minorHAnsi" w:cstheme="minorHAnsi"/>
                <w:sz w:val="22"/>
                <w:szCs w:val="20"/>
                <w:lang w:val="en-AU"/>
              </w:rPr>
              <w:t>.</w:t>
            </w:r>
          </w:p>
        </w:tc>
      </w:tr>
      <w:tr w:rsidR="00E25618" w:rsidRPr="00A3113F" w14:paraId="75DC9A53" w14:textId="77777777" w:rsidTr="0077482F">
        <w:tc>
          <w:tcPr>
            <w:tcW w:w="1492" w:type="pct"/>
          </w:tcPr>
          <w:p w14:paraId="15C3B4D4" w14:textId="77777777" w:rsidR="00E25618" w:rsidRPr="00A3113F" w:rsidRDefault="00E25618" w:rsidP="00E25618">
            <w:pPr>
              <w:spacing w:before="60" w:after="60"/>
              <w:rPr>
                <w:rFonts w:asciiTheme="minorHAnsi" w:eastAsia="Calibri" w:hAnsiTheme="minorHAnsi" w:cstheme="minorHAnsi"/>
                <w:sz w:val="22"/>
                <w:szCs w:val="20"/>
                <w:lang w:val="en-AU"/>
              </w:rPr>
            </w:pPr>
            <w:r w:rsidRPr="00A3113F">
              <w:rPr>
                <w:rFonts w:asciiTheme="minorHAnsi" w:eastAsia="Calibri" w:hAnsiTheme="minorHAnsi" w:cstheme="minorHAnsi"/>
                <w:sz w:val="22"/>
                <w:szCs w:val="20"/>
                <w:lang w:val="en-AU"/>
              </w:rPr>
              <w:t>Westpac Bank</w:t>
            </w:r>
          </w:p>
        </w:tc>
        <w:tc>
          <w:tcPr>
            <w:tcW w:w="3508" w:type="pct"/>
          </w:tcPr>
          <w:p w14:paraId="0FFCF200" w14:textId="77400404" w:rsidR="00E25618" w:rsidRPr="00A3113F" w:rsidRDefault="00E25618" w:rsidP="00E25618">
            <w:pPr>
              <w:spacing w:before="60" w:after="60"/>
              <w:jc w:val="both"/>
              <w:rPr>
                <w:rFonts w:asciiTheme="minorHAnsi" w:eastAsia="Calibri" w:hAnsiTheme="minorHAnsi" w:cstheme="minorHAnsi"/>
                <w:sz w:val="22"/>
                <w:szCs w:val="20"/>
                <w:lang w:val="en-AU"/>
              </w:rPr>
            </w:pPr>
            <w:r w:rsidRPr="00A3113F">
              <w:rPr>
                <w:rFonts w:asciiTheme="minorHAnsi" w:eastAsia="Calibri" w:hAnsiTheme="minorHAnsi" w:cstheme="minorHAnsi"/>
                <w:sz w:val="22"/>
                <w:szCs w:val="20"/>
                <w:lang w:val="en-AU"/>
              </w:rPr>
              <w:t>Assisting in investigating options regarding an Indigenous Housing Corporation</w:t>
            </w:r>
            <w:r w:rsidR="0004535C">
              <w:rPr>
                <w:rFonts w:asciiTheme="minorHAnsi" w:eastAsia="Calibri" w:hAnsiTheme="minorHAnsi" w:cstheme="minorHAnsi"/>
                <w:sz w:val="22"/>
                <w:szCs w:val="20"/>
                <w:lang w:val="en-AU"/>
              </w:rPr>
              <w:t>.</w:t>
            </w:r>
          </w:p>
        </w:tc>
      </w:tr>
    </w:tbl>
    <w:p w14:paraId="2B19686D" w14:textId="26E51DB8" w:rsidR="00E25618" w:rsidRPr="00A73CDA" w:rsidRDefault="00E25618" w:rsidP="00E25618">
      <w:pPr>
        <w:pStyle w:val="CCSNormalText"/>
        <w:spacing w:before="120"/>
        <w:rPr>
          <w:rFonts w:asciiTheme="minorHAnsi" w:hAnsiTheme="minorHAnsi" w:cstheme="minorHAnsi"/>
          <w:lang w:val="en-US"/>
        </w:rPr>
      </w:pPr>
      <w:r w:rsidRPr="00A73CDA">
        <w:rPr>
          <w:rFonts w:asciiTheme="minorHAnsi" w:hAnsiTheme="minorHAnsi" w:cstheme="minorHAnsi"/>
          <w:lang w:val="en-US"/>
        </w:rPr>
        <w:t xml:space="preserve">As the </w:t>
      </w:r>
      <w:r w:rsidR="00ED2A86">
        <w:rPr>
          <w:rFonts w:asciiTheme="minorHAnsi" w:hAnsiTheme="minorHAnsi" w:cstheme="minorHAnsi"/>
          <w:lang w:val="en-US"/>
        </w:rPr>
        <w:t>Pilot</w:t>
      </w:r>
      <w:r w:rsidRPr="00A73CDA">
        <w:rPr>
          <w:rFonts w:asciiTheme="minorHAnsi" w:hAnsiTheme="minorHAnsi" w:cstheme="minorHAnsi"/>
          <w:lang w:val="en-US"/>
        </w:rPr>
        <w:t xml:space="preserve"> project manager, the ICDF proposed to work together with the </w:t>
      </w:r>
      <w:r w:rsidR="00E56894">
        <w:rPr>
          <w:rFonts w:asciiTheme="minorHAnsi" w:hAnsiTheme="minorHAnsi" w:cstheme="minorHAnsi"/>
          <w:lang w:val="en-US"/>
        </w:rPr>
        <w:t>Traditional Owner</w:t>
      </w:r>
      <w:r w:rsidRPr="00A73CDA">
        <w:rPr>
          <w:rFonts w:asciiTheme="minorHAnsi" w:hAnsiTheme="minorHAnsi" w:cstheme="minorHAnsi"/>
          <w:lang w:val="en-US"/>
        </w:rPr>
        <w:t>s of Baniyala to address land ownership and management issues. To deliver on this Pilot the ICDF:</w:t>
      </w:r>
    </w:p>
    <w:p w14:paraId="08C7E442" w14:textId="7F7640B8" w:rsidR="00E25618" w:rsidRPr="00A73CDA" w:rsidRDefault="00E25618" w:rsidP="00A600AB">
      <w:pPr>
        <w:pStyle w:val="CCSNormalText"/>
        <w:numPr>
          <w:ilvl w:val="0"/>
          <w:numId w:val="5"/>
        </w:numPr>
        <w:spacing w:before="120"/>
        <w:rPr>
          <w:rFonts w:asciiTheme="minorHAnsi" w:hAnsiTheme="minorHAnsi" w:cstheme="minorHAnsi"/>
          <w:color w:val="000000" w:themeColor="text1"/>
        </w:rPr>
      </w:pPr>
      <w:r w:rsidRPr="00A73CDA">
        <w:rPr>
          <w:rFonts w:asciiTheme="minorHAnsi" w:hAnsiTheme="minorHAnsi" w:cstheme="minorHAnsi"/>
          <w:color w:val="000000" w:themeColor="text1"/>
        </w:rPr>
        <w:t>Established BNLA</w:t>
      </w:r>
      <w:r>
        <w:rPr>
          <w:rFonts w:asciiTheme="minorHAnsi" w:hAnsiTheme="minorHAnsi" w:cstheme="minorHAnsi"/>
          <w:color w:val="000000" w:themeColor="text1"/>
        </w:rPr>
        <w:t xml:space="preserve"> </w:t>
      </w:r>
      <w:r w:rsidRPr="00A73CDA">
        <w:rPr>
          <w:rFonts w:asciiTheme="minorHAnsi" w:hAnsiTheme="minorHAnsi" w:cstheme="minorHAnsi"/>
          <w:color w:val="000000" w:themeColor="text1"/>
        </w:rPr>
        <w:t xml:space="preserve">- an Aboriginal and Torres Strait Islander corporation that represents the </w:t>
      </w:r>
      <w:r w:rsidR="00E56894">
        <w:rPr>
          <w:rFonts w:asciiTheme="minorHAnsi" w:hAnsiTheme="minorHAnsi" w:cstheme="minorHAnsi"/>
          <w:color w:val="000000" w:themeColor="text1"/>
        </w:rPr>
        <w:t>Traditional Owner</w:t>
      </w:r>
      <w:r w:rsidRPr="00A73CDA">
        <w:rPr>
          <w:rFonts w:asciiTheme="minorHAnsi" w:hAnsiTheme="minorHAnsi" w:cstheme="minorHAnsi"/>
          <w:color w:val="000000" w:themeColor="text1"/>
        </w:rPr>
        <w:t>s of Baniyala.</w:t>
      </w:r>
    </w:p>
    <w:p w14:paraId="778C7677" w14:textId="77777777" w:rsidR="00E25618" w:rsidRPr="00A73CDA" w:rsidRDefault="00E25618" w:rsidP="00A600AB">
      <w:pPr>
        <w:pStyle w:val="CCSNormalText"/>
        <w:numPr>
          <w:ilvl w:val="0"/>
          <w:numId w:val="5"/>
        </w:numPr>
        <w:spacing w:before="120"/>
        <w:rPr>
          <w:rFonts w:asciiTheme="minorHAnsi" w:hAnsiTheme="minorHAnsi" w:cstheme="minorHAnsi"/>
          <w:color w:val="000000" w:themeColor="text1"/>
        </w:rPr>
      </w:pPr>
      <w:r w:rsidRPr="00A73CDA">
        <w:rPr>
          <w:rFonts w:asciiTheme="minorHAnsi" w:hAnsiTheme="minorHAnsi" w:cstheme="minorHAnsi"/>
          <w:color w:val="000000" w:themeColor="text1"/>
        </w:rPr>
        <w:t xml:space="preserve">Supported the BNLA to be in the best position possible to meet the requirements of application of delegation under s28A of the </w:t>
      </w:r>
      <w:r w:rsidRPr="00A73CDA">
        <w:rPr>
          <w:rFonts w:asciiTheme="minorHAnsi" w:hAnsiTheme="minorHAnsi" w:cstheme="minorHAnsi"/>
          <w:i/>
          <w:iCs/>
          <w:color w:val="000000" w:themeColor="text1"/>
        </w:rPr>
        <w:t>Aboriginal Land Rights (Northern Territory) Act 1976 (CTH)</w:t>
      </w:r>
      <w:r w:rsidRPr="00A73CDA">
        <w:rPr>
          <w:rFonts w:asciiTheme="minorHAnsi" w:hAnsiTheme="minorHAnsi" w:cstheme="minorHAnsi"/>
          <w:color w:val="000000" w:themeColor="text1"/>
        </w:rPr>
        <w:t xml:space="preserve">. </w:t>
      </w:r>
    </w:p>
    <w:p w14:paraId="62A99FCD" w14:textId="77777777" w:rsidR="00E25618" w:rsidRPr="00A73CDA" w:rsidRDefault="00E25618" w:rsidP="00A600AB">
      <w:pPr>
        <w:pStyle w:val="CCSNormalText"/>
        <w:numPr>
          <w:ilvl w:val="0"/>
          <w:numId w:val="5"/>
        </w:numPr>
        <w:spacing w:before="120"/>
        <w:rPr>
          <w:rFonts w:asciiTheme="minorHAnsi" w:hAnsiTheme="minorHAnsi" w:cstheme="minorHAnsi"/>
          <w:color w:val="000000" w:themeColor="text1"/>
        </w:rPr>
      </w:pPr>
      <w:r w:rsidRPr="00A73CDA">
        <w:rPr>
          <w:rFonts w:asciiTheme="minorHAnsi" w:hAnsiTheme="minorHAnsi" w:cstheme="minorHAnsi"/>
          <w:color w:val="000000" w:themeColor="text1"/>
        </w:rPr>
        <w:t xml:space="preserve">Developed the required documents for the BNLA including Strategic Corporate Plan, Budget, Land Management Strategy and a rulebook representing the view of the people of Baniyala and surrounding homelands, on how they will make local land administration decisions using both Australian and traditional law. </w:t>
      </w:r>
    </w:p>
    <w:p w14:paraId="20645CF5" w14:textId="3EB1E799" w:rsidR="00E25618" w:rsidRPr="00A73CDA" w:rsidRDefault="00E25618" w:rsidP="00A600AB">
      <w:pPr>
        <w:pStyle w:val="CCSNormalText"/>
        <w:numPr>
          <w:ilvl w:val="0"/>
          <w:numId w:val="5"/>
        </w:numPr>
        <w:spacing w:before="120"/>
        <w:rPr>
          <w:rFonts w:asciiTheme="minorHAnsi" w:hAnsiTheme="minorHAnsi" w:cstheme="minorHAnsi"/>
          <w:color w:val="000000" w:themeColor="text1"/>
        </w:rPr>
      </w:pPr>
      <w:r w:rsidRPr="00A73CDA">
        <w:rPr>
          <w:rFonts w:asciiTheme="minorHAnsi" w:hAnsiTheme="minorHAnsi" w:cstheme="minorHAnsi"/>
          <w:color w:val="000000" w:themeColor="text1"/>
        </w:rPr>
        <w:t xml:space="preserve">Worked with the BNLA to ensure their application for delegation met all requirements and is at the best possible standard. </w:t>
      </w:r>
    </w:p>
    <w:p w14:paraId="454EE28B" w14:textId="77777777" w:rsidR="00E25618" w:rsidRPr="00A73CDA" w:rsidRDefault="00E25618" w:rsidP="00A600AB">
      <w:pPr>
        <w:pStyle w:val="CCSNormalText"/>
        <w:numPr>
          <w:ilvl w:val="0"/>
          <w:numId w:val="5"/>
        </w:numPr>
        <w:spacing w:before="120"/>
        <w:rPr>
          <w:rFonts w:asciiTheme="minorHAnsi" w:hAnsiTheme="minorHAnsi" w:cstheme="minorHAnsi"/>
          <w:color w:val="000000" w:themeColor="text1"/>
        </w:rPr>
      </w:pPr>
      <w:r w:rsidRPr="00A73CDA">
        <w:rPr>
          <w:rFonts w:asciiTheme="minorHAnsi" w:hAnsiTheme="minorHAnsi" w:cstheme="minorHAnsi"/>
          <w:color w:val="000000" w:themeColor="text1"/>
        </w:rPr>
        <w:t xml:space="preserve">Assisted in the establishment of a Secretariat of the BNLA and a working relationship with NLC with the aim of effectively administering the </w:t>
      </w:r>
      <w:r w:rsidRPr="00DC3E09">
        <w:rPr>
          <w:rFonts w:asciiTheme="minorHAnsi" w:hAnsiTheme="minorHAnsi" w:cstheme="minorHAnsi"/>
          <w:color w:val="000000" w:themeColor="text1"/>
        </w:rPr>
        <w:t>land and</w:t>
      </w:r>
      <w:r w:rsidRPr="00A73CDA">
        <w:rPr>
          <w:rFonts w:asciiTheme="minorHAnsi" w:hAnsiTheme="minorHAnsi" w:cstheme="minorHAnsi"/>
          <w:color w:val="000000" w:themeColor="text1"/>
        </w:rPr>
        <w:t xml:space="preserve"> develop the potential for private housing and other economic activity on Baniyala lands if delegation is agreed by the NLC.</w:t>
      </w:r>
    </w:p>
    <w:p w14:paraId="7E55C988" w14:textId="77777777" w:rsidR="00E25618" w:rsidRPr="00A73CDA" w:rsidRDefault="00E25618" w:rsidP="00A600AB">
      <w:pPr>
        <w:pStyle w:val="CCSNormalText"/>
        <w:numPr>
          <w:ilvl w:val="0"/>
          <w:numId w:val="5"/>
        </w:numPr>
        <w:spacing w:before="120"/>
        <w:rPr>
          <w:rFonts w:asciiTheme="minorHAnsi" w:hAnsiTheme="minorHAnsi" w:cstheme="minorHAnsi"/>
          <w:color w:val="000000" w:themeColor="text1"/>
        </w:rPr>
      </w:pPr>
      <w:r w:rsidRPr="00A73CDA">
        <w:rPr>
          <w:rFonts w:asciiTheme="minorHAnsi" w:hAnsiTheme="minorHAnsi" w:cstheme="minorHAnsi"/>
          <w:color w:val="000000" w:themeColor="text1"/>
        </w:rPr>
        <w:t xml:space="preserve">Supported the BNLA to build capacity for land administration and corporate governance. </w:t>
      </w:r>
    </w:p>
    <w:p w14:paraId="3C215AD8" w14:textId="77777777" w:rsidR="00E25618" w:rsidRPr="00A73CDA" w:rsidRDefault="00E25618" w:rsidP="00A600AB">
      <w:pPr>
        <w:pStyle w:val="CCSNormalText"/>
        <w:numPr>
          <w:ilvl w:val="0"/>
          <w:numId w:val="5"/>
        </w:numPr>
        <w:spacing w:before="120"/>
        <w:rPr>
          <w:rFonts w:asciiTheme="minorHAnsi" w:hAnsiTheme="minorHAnsi" w:cstheme="minorHAnsi"/>
          <w:lang w:val="en-US"/>
        </w:rPr>
      </w:pPr>
      <w:r w:rsidRPr="00A73CDA">
        <w:rPr>
          <w:rFonts w:asciiTheme="minorHAnsi" w:hAnsiTheme="minorHAnsi" w:cstheme="minorHAnsi"/>
          <w:color w:val="000000" w:themeColor="text1"/>
        </w:rPr>
        <w:t xml:space="preserve">Provided support for reimaging and strengthening the BGAC to perform the function of a ‘town council’ to administer development controls, manage revenue from leases and local business activity, and improve town services. </w:t>
      </w:r>
    </w:p>
    <w:p w14:paraId="66A6F4CC" w14:textId="769DE254" w:rsidR="00E25618" w:rsidRPr="00A73CDA" w:rsidRDefault="00E25618" w:rsidP="00E25618">
      <w:pPr>
        <w:pStyle w:val="CCSNormalText"/>
        <w:spacing w:before="120"/>
        <w:rPr>
          <w:rFonts w:asciiTheme="minorHAnsi" w:hAnsiTheme="minorHAnsi" w:cstheme="minorHAnsi"/>
          <w:lang w:val="en-US"/>
        </w:rPr>
      </w:pPr>
      <w:r w:rsidRPr="00A73CDA">
        <w:rPr>
          <w:rFonts w:asciiTheme="minorHAnsi" w:hAnsiTheme="minorHAnsi" w:cstheme="minorHAnsi"/>
          <w:lang w:val="en-US"/>
        </w:rPr>
        <w:t xml:space="preserve">Initial stakeholder consultation started in mid 2016. It was understood that to meet the objectives of the project, the </w:t>
      </w:r>
      <w:r w:rsidR="00E56894">
        <w:rPr>
          <w:rFonts w:asciiTheme="minorHAnsi" w:hAnsiTheme="minorHAnsi" w:cstheme="minorHAnsi"/>
          <w:lang w:val="en-US"/>
        </w:rPr>
        <w:t>Traditional Owner</w:t>
      </w:r>
      <w:r w:rsidRPr="00A73CDA">
        <w:rPr>
          <w:rFonts w:asciiTheme="minorHAnsi" w:hAnsiTheme="minorHAnsi" w:cstheme="minorHAnsi"/>
          <w:lang w:val="en-US"/>
        </w:rPr>
        <w:t xml:space="preserve">s of Baniyala needed to fully understand the decisions they were making in relation to the acceptance of new responsibilities. </w:t>
      </w:r>
    </w:p>
    <w:p w14:paraId="2E0A1844" w14:textId="77777777" w:rsidR="00E25618" w:rsidRPr="00A73CDA" w:rsidRDefault="00E25618" w:rsidP="00E25618">
      <w:pPr>
        <w:pStyle w:val="CCSNormalText"/>
        <w:spacing w:before="120"/>
        <w:rPr>
          <w:rFonts w:asciiTheme="minorHAnsi" w:hAnsiTheme="minorHAnsi" w:cstheme="minorHAnsi"/>
          <w:lang w:val="en-US"/>
        </w:rPr>
      </w:pPr>
      <w:r w:rsidRPr="00A73CDA">
        <w:rPr>
          <w:rFonts w:asciiTheme="minorHAnsi" w:hAnsiTheme="minorHAnsi" w:cstheme="minorHAnsi"/>
          <w:lang w:val="en-US"/>
        </w:rPr>
        <w:t xml:space="preserve">Early meetings involved collaborative consultation with the traditional Aboriginal owners and community members of Baniyala, and with relevant entities including Office of the Registrar of Indigenous Corporations (ORIC), the NLC and various other </w:t>
      </w:r>
      <w:r>
        <w:rPr>
          <w:rFonts w:asciiTheme="minorHAnsi" w:hAnsiTheme="minorHAnsi" w:cstheme="minorHAnsi"/>
          <w:lang w:val="en-US"/>
        </w:rPr>
        <w:t>Government</w:t>
      </w:r>
      <w:r w:rsidRPr="00A73CDA">
        <w:rPr>
          <w:rFonts w:asciiTheme="minorHAnsi" w:hAnsiTheme="minorHAnsi" w:cstheme="minorHAnsi"/>
          <w:lang w:val="en-US"/>
        </w:rPr>
        <w:t xml:space="preserve">al departments and local enterprises. This consultation and negotiation led to the successful completion of the first stage of the Baniyala Land Management Project- the establishment of the Baniyala Nimbarrki Land Authority. Stage two of the Baniyala Land Management Project continued extensive consultation with traditional Aboriginal owners and community members of Baniyala, and relevant stakeholders. </w:t>
      </w:r>
    </w:p>
    <w:p w14:paraId="1A126D6B" w14:textId="14DEF6DD" w:rsidR="00957A54" w:rsidRDefault="00957A54">
      <w:pPr>
        <w:rPr>
          <w:rFonts w:asciiTheme="minorHAnsi" w:hAnsiTheme="minorHAnsi" w:cstheme="minorHAnsi"/>
          <w:sz w:val="22"/>
          <w:szCs w:val="22"/>
          <w:lang w:eastAsia="zh-CN" w:bidi="th-TH"/>
        </w:rPr>
      </w:pPr>
      <w:r>
        <w:rPr>
          <w:rFonts w:asciiTheme="minorHAnsi" w:hAnsiTheme="minorHAnsi" w:cstheme="minorHAnsi"/>
        </w:rPr>
        <w:br w:type="page"/>
      </w:r>
    </w:p>
    <w:p w14:paraId="5F566387" w14:textId="0F6E1199" w:rsidR="00E25618" w:rsidRPr="00A3113F" w:rsidRDefault="00E25618" w:rsidP="002C3D33">
      <w:pPr>
        <w:pStyle w:val="Heading3"/>
      </w:pPr>
      <w:r>
        <w:lastRenderedPageBreak/>
        <w:t xml:space="preserve">Pilot Outcomes and Lessons </w:t>
      </w:r>
      <w:r w:rsidR="00834BC1">
        <w:t>Learnt</w:t>
      </w:r>
    </w:p>
    <w:p w14:paraId="103529DB" w14:textId="77777777" w:rsidR="00E25618" w:rsidRPr="00A3113F" w:rsidRDefault="00E25618" w:rsidP="00957A54">
      <w:pPr>
        <w:spacing w:before="120" w:after="120" w:line="259" w:lineRule="auto"/>
        <w:jc w:val="both"/>
        <w:outlineLvl w:val="3"/>
        <w:rPr>
          <w:rFonts w:asciiTheme="minorHAnsi" w:eastAsia="Calibri" w:hAnsiTheme="minorHAnsi" w:cstheme="minorHAnsi"/>
          <w:b/>
          <w:bCs/>
          <w:color w:val="000000"/>
          <w:sz w:val="22"/>
          <w:szCs w:val="22"/>
          <w:lang w:eastAsia="zh-CN" w:bidi="th-TH"/>
        </w:rPr>
      </w:pPr>
      <w:r w:rsidRPr="00A3113F">
        <w:rPr>
          <w:rFonts w:asciiTheme="minorHAnsi" w:eastAsia="Calibri" w:hAnsiTheme="minorHAnsi" w:cstheme="minorHAnsi"/>
          <w:b/>
          <w:bCs/>
          <w:color w:val="000000"/>
          <w:sz w:val="22"/>
          <w:szCs w:val="22"/>
          <w:lang w:val="en-AU" w:eastAsia="zh-CN" w:bidi="th-TH"/>
        </w:rPr>
        <w:t xml:space="preserve">Implementation Experiences </w:t>
      </w:r>
    </w:p>
    <w:p w14:paraId="62937B0B" w14:textId="77777777" w:rsidR="00E25618" w:rsidRPr="00A73CDA" w:rsidRDefault="00E25618" w:rsidP="00E25618">
      <w:pPr>
        <w:pStyle w:val="CCSNormalText"/>
        <w:spacing w:before="120"/>
        <w:rPr>
          <w:rFonts w:asciiTheme="minorHAnsi" w:hAnsiTheme="minorHAnsi" w:cstheme="minorHAnsi"/>
          <w:lang w:val="en-US"/>
        </w:rPr>
      </w:pPr>
      <w:r w:rsidRPr="00A73CDA">
        <w:rPr>
          <w:rFonts w:asciiTheme="minorHAnsi" w:hAnsiTheme="minorHAnsi" w:cstheme="minorHAnsi"/>
          <w:lang w:val="en-US"/>
        </w:rPr>
        <w:t>Consultation allowed the following project objectives to be achieved:</w:t>
      </w:r>
    </w:p>
    <w:p w14:paraId="4EE42F95" w14:textId="77777777" w:rsidR="00E25618" w:rsidRPr="00A73CDA" w:rsidRDefault="00E25618" w:rsidP="00A600AB">
      <w:pPr>
        <w:pStyle w:val="CCSNormalText"/>
        <w:numPr>
          <w:ilvl w:val="0"/>
          <w:numId w:val="5"/>
        </w:numPr>
        <w:spacing w:before="120"/>
        <w:rPr>
          <w:rFonts w:asciiTheme="minorHAnsi" w:hAnsiTheme="minorHAnsi" w:cstheme="minorHAnsi"/>
          <w:color w:val="000000" w:themeColor="text1"/>
        </w:rPr>
      </w:pPr>
      <w:bookmarkStart w:id="174" w:name="_Hlk78810781"/>
      <w:r w:rsidRPr="00A73CDA">
        <w:rPr>
          <w:rFonts w:asciiTheme="minorHAnsi" w:hAnsiTheme="minorHAnsi" w:cstheme="minorHAnsi"/>
          <w:color w:val="000000" w:themeColor="text1"/>
        </w:rPr>
        <w:t>Application for a delegation of the NLC’s land management powers and function (under s28A of the Aboriginal Land Rights (Northern Territory Act) 1976)</w:t>
      </w:r>
      <w:r>
        <w:rPr>
          <w:rFonts w:asciiTheme="minorHAnsi" w:hAnsiTheme="minorHAnsi" w:cstheme="minorHAnsi"/>
          <w:color w:val="000000" w:themeColor="text1"/>
        </w:rPr>
        <w:t>.</w:t>
      </w:r>
    </w:p>
    <w:p w14:paraId="2302581F" w14:textId="77777777" w:rsidR="00E25618" w:rsidRPr="00A73CDA" w:rsidRDefault="00E25618" w:rsidP="00A600AB">
      <w:pPr>
        <w:pStyle w:val="CCSNormalText"/>
        <w:numPr>
          <w:ilvl w:val="0"/>
          <w:numId w:val="5"/>
        </w:numPr>
        <w:spacing w:before="120"/>
        <w:rPr>
          <w:rFonts w:asciiTheme="minorHAnsi" w:hAnsiTheme="minorHAnsi" w:cstheme="minorHAnsi"/>
          <w:color w:val="000000" w:themeColor="text1"/>
        </w:rPr>
      </w:pPr>
      <w:r w:rsidRPr="00A73CDA">
        <w:rPr>
          <w:rFonts w:asciiTheme="minorHAnsi" w:hAnsiTheme="minorHAnsi" w:cstheme="minorHAnsi"/>
          <w:color w:val="000000" w:themeColor="text1"/>
        </w:rPr>
        <w:t>Establishment of a Secretariat of the BNLA and working relationship with the NLC</w:t>
      </w:r>
      <w:r>
        <w:rPr>
          <w:rFonts w:asciiTheme="minorHAnsi" w:hAnsiTheme="minorHAnsi" w:cstheme="minorHAnsi"/>
          <w:color w:val="000000" w:themeColor="text1"/>
        </w:rPr>
        <w:t>.</w:t>
      </w:r>
    </w:p>
    <w:p w14:paraId="2BFB73CE" w14:textId="6D86B08B" w:rsidR="00E25618" w:rsidRPr="00A73CDA" w:rsidRDefault="00E25618" w:rsidP="00A600AB">
      <w:pPr>
        <w:pStyle w:val="CCSNormalText"/>
        <w:numPr>
          <w:ilvl w:val="0"/>
          <w:numId w:val="5"/>
        </w:numPr>
        <w:spacing w:before="120"/>
        <w:rPr>
          <w:rFonts w:asciiTheme="minorHAnsi" w:hAnsiTheme="minorHAnsi" w:cstheme="minorHAnsi"/>
          <w:color w:val="000000" w:themeColor="text1"/>
        </w:rPr>
      </w:pPr>
      <w:r w:rsidRPr="00A73CDA">
        <w:rPr>
          <w:rFonts w:asciiTheme="minorHAnsi" w:hAnsiTheme="minorHAnsi" w:cstheme="minorHAnsi"/>
          <w:color w:val="000000" w:themeColor="text1"/>
        </w:rPr>
        <w:t>Land administration and governance capacity building of the BNLA</w:t>
      </w:r>
      <w:r w:rsidR="004866EF">
        <w:rPr>
          <w:rFonts w:asciiTheme="minorHAnsi" w:hAnsiTheme="minorHAnsi" w:cstheme="minorHAnsi"/>
          <w:color w:val="000000" w:themeColor="text1"/>
        </w:rPr>
        <w:t>.</w:t>
      </w:r>
    </w:p>
    <w:p w14:paraId="689677CE" w14:textId="3B437138" w:rsidR="00E25618" w:rsidRPr="00A73CDA" w:rsidRDefault="00E25618" w:rsidP="00A600AB">
      <w:pPr>
        <w:pStyle w:val="CCSNormalText"/>
        <w:numPr>
          <w:ilvl w:val="0"/>
          <w:numId w:val="5"/>
        </w:numPr>
        <w:spacing w:before="120"/>
        <w:rPr>
          <w:rFonts w:asciiTheme="minorHAnsi" w:hAnsiTheme="minorHAnsi" w:cstheme="minorHAnsi"/>
          <w:color w:val="000000" w:themeColor="text1"/>
        </w:rPr>
      </w:pPr>
      <w:r w:rsidRPr="00A73CDA">
        <w:rPr>
          <w:rFonts w:asciiTheme="minorHAnsi" w:hAnsiTheme="minorHAnsi" w:cstheme="minorHAnsi"/>
          <w:color w:val="000000" w:themeColor="text1"/>
        </w:rPr>
        <w:t>Develop</w:t>
      </w:r>
      <w:r w:rsidR="004866EF">
        <w:rPr>
          <w:rFonts w:asciiTheme="minorHAnsi" w:hAnsiTheme="minorHAnsi" w:cstheme="minorHAnsi"/>
          <w:color w:val="000000" w:themeColor="text1"/>
        </w:rPr>
        <w:t>ed</w:t>
      </w:r>
      <w:r w:rsidRPr="00A73CDA">
        <w:rPr>
          <w:rFonts w:asciiTheme="minorHAnsi" w:hAnsiTheme="minorHAnsi" w:cstheme="minorHAnsi"/>
          <w:color w:val="000000" w:themeColor="text1"/>
        </w:rPr>
        <w:t xml:space="preserve"> capacity of the BGAC and employment of a Town Manager.</w:t>
      </w:r>
    </w:p>
    <w:bookmarkEnd w:id="174"/>
    <w:p w14:paraId="6F7F0F19" w14:textId="3384319F" w:rsidR="00E25618" w:rsidRPr="00A73CDA" w:rsidRDefault="00E25618" w:rsidP="00E25618">
      <w:pPr>
        <w:pStyle w:val="CCSNormalText"/>
        <w:spacing w:before="120"/>
        <w:rPr>
          <w:rFonts w:asciiTheme="minorHAnsi" w:hAnsiTheme="minorHAnsi" w:cstheme="minorHAnsi"/>
          <w:lang w:val="en-US"/>
        </w:rPr>
      </w:pPr>
      <w:r w:rsidRPr="00A73CDA">
        <w:rPr>
          <w:rFonts w:asciiTheme="minorHAnsi" w:hAnsiTheme="minorHAnsi" w:cstheme="minorHAnsi"/>
          <w:lang w:val="en-US"/>
        </w:rPr>
        <w:t xml:space="preserve">Only one deliverable was not achieved, being a complete cadastral survey of Baniyala township, and BHA boundary, and registration of subdivision. Due to funding issues, </w:t>
      </w:r>
      <w:r w:rsidR="00A30367">
        <w:rPr>
          <w:rFonts w:asciiTheme="minorHAnsi" w:hAnsiTheme="minorHAnsi" w:cstheme="minorHAnsi"/>
          <w:lang w:val="en-US"/>
        </w:rPr>
        <w:t xml:space="preserve">the </w:t>
      </w:r>
      <w:r w:rsidRPr="00A73CDA">
        <w:rPr>
          <w:rFonts w:asciiTheme="minorHAnsi" w:hAnsiTheme="minorHAnsi" w:cstheme="minorHAnsi"/>
          <w:lang w:val="en-US"/>
        </w:rPr>
        <w:t xml:space="preserve">final stage of </w:t>
      </w:r>
      <w:r w:rsidR="00A30367">
        <w:rPr>
          <w:rFonts w:asciiTheme="minorHAnsi" w:hAnsiTheme="minorHAnsi" w:cstheme="minorHAnsi"/>
          <w:lang w:val="en-US"/>
        </w:rPr>
        <w:t xml:space="preserve">the </w:t>
      </w:r>
      <w:r w:rsidRPr="00A73CDA">
        <w:rPr>
          <w:rFonts w:asciiTheme="minorHAnsi" w:hAnsiTheme="minorHAnsi" w:cstheme="minorHAnsi"/>
          <w:lang w:val="en-US"/>
        </w:rPr>
        <w:t xml:space="preserve">survey was delayed with the ICDF to directly manage negotiations with the </w:t>
      </w:r>
      <w:r w:rsidR="00ED2A86">
        <w:rPr>
          <w:rFonts w:asciiTheme="minorHAnsi" w:hAnsiTheme="minorHAnsi" w:cstheme="minorHAnsi"/>
          <w:lang w:val="en-US"/>
        </w:rPr>
        <w:t>Northern Territory</w:t>
      </w:r>
      <w:r w:rsidRPr="00A73CDA">
        <w:rPr>
          <w:rFonts w:asciiTheme="minorHAnsi" w:hAnsiTheme="minorHAnsi" w:cstheme="minorHAnsi"/>
          <w:lang w:val="en-US"/>
        </w:rPr>
        <w:t xml:space="preserve"> Government and the surveying contractor. </w:t>
      </w:r>
    </w:p>
    <w:p w14:paraId="7873162F" w14:textId="77777777" w:rsidR="00E25618" w:rsidRPr="00A73CDA" w:rsidRDefault="00E25618" w:rsidP="00E25618">
      <w:pPr>
        <w:pStyle w:val="CCSNormalText"/>
        <w:spacing w:before="120"/>
        <w:rPr>
          <w:rFonts w:asciiTheme="minorHAnsi" w:hAnsiTheme="minorHAnsi" w:cstheme="minorHAnsi"/>
          <w:lang w:val="en-US"/>
        </w:rPr>
      </w:pPr>
      <w:r w:rsidRPr="00A73CDA">
        <w:rPr>
          <w:rFonts w:asciiTheme="minorHAnsi" w:hAnsiTheme="minorHAnsi" w:cstheme="minorHAnsi"/>
          <w:lang w:val="en-US"/>
        </w:rPr>
        <w:t xml:space="preserve">Although one deliverable was not achieved, elements provided in the final report highlight that the Pilot outcomes specified in the Project Schedule have been achieved. This is demonstrated by the following points: </w:t>
      </w:r>
    </w:p>
    <w:p w14:paraId="7226FCB0" w14:textId="77777777" w:rsidR="00E25618" w:rsidRPr="00A73CDA" w:rsidRDefault="00E25618" w:rsidP="00A600AB">
      <w:pPr>
        <w:pStyle w:val="CCSNormalText"/>
        <w:numPr>
          <w:ilvl w:val="0"/>
          <w:numId w:val="5"/>
        </w:numPr>
        <w:spacing w:before="120"/>
        <w:rPr>
          <w:rFonts w:asciiTheme="minorHAnsi" w:hAnsiTheme="minorHAnsi" w:cstheme="minorHAnsi"/>
          <w:color w:val="000000" w:themeColor="text1"/>
        </w:rPr>
      </w:pPr>
      <w:r w:rsidRPr="00A73CDA">
        <w:rPr>
          <w:rFonts w:asciiTheme="minorHAnsi" w:hAnsiTheme="minorHAnsi" w:cstheme="minorHAnsi"/>
          <w:color w:val="000000" w:themeColor="text1"/>
        </w:rPr>
        <w:t>Number and proportion of Indigenous people employed in the delivery of this project.</w:t>
      </w:r>
    </w:p>
    <w:p w14:paraId="5CB8D044" w14:textId="71705DE7" w:rsidR="00E25618" w:rsidRPr="00A73CDA" w:rsidRDefault="00E25618" w:rsidP="00A600AB">
      <w:pPr>
        <w:pStyle w:val="CCSNormalText"/>
        <w:numPr>
          <w:ilvl w:val="0"/>
          <w:numId w:val="5"/>
        </w:numPr>
        <w:spacing w:before="120"/>
        <w:rPr>
          <w:rFonts w:asciiTheme="minorHAnsi" w:hAnsiTheme="minorHAnsi" w:cstheme="minorHAnsi"/>
          <w:lang w:val="en-US"/>
        </w:rPr>
      </w:pPr>
      <w:r w:rsidRPr="00A73CDA">
        <w:rPr>
          <w:rFonts w:asciiTheme="minorHAnsi" w:hAnsiTheme="minorHAnsi" w:cstheme="minorHAnsi"/>
          <w:color w:val="000000" w:themeColor="text1"/>
        </w:rPr>
        <w:t>Extent of compliance with the specific information, terms and condition detailed in the project schedule (</w:t>
      </w:r>
      <w:r w:rsidR="00D34727">
        <w:rPr>
          <w:rFonts w:asciiTheme="minorHAnsi" w:hAnsiTheme="minorHAnsi" w:cstheme="minorHAnsi"/>
          <w:color w:val="000000" w:themeColor="text1"/>
        </w:rPr>
        <w:t>Refer</w:t>
      </w:r>
      <w:r w:rsidRPr="00A73CDA">
        <w:rPr>
          <w:rFonts w:asciiTheme="minorHAnsi" w:hAnsiTheme="minorHAnsi" w:cstheme="minorHAnsi"/>
          <w:color w:val="000000" w:themeColor="text1"/>
        </w:rPr>
        <w:t xml:space="preserve"> to details in the Pilot Expectation section).</w:t>
      </w:r>
    </w:p>
    <w:p w14:paraId="63D1B3FD" w14:textId="7ECF4925" w:rsidR="00F82B7B" w:rsidRPr="00A73CDA" w:rsidRDefault="00CC3187" w:rsidP="00E25618">
      <w:pPr>
        <w:pStyle w:val="CCSNormalText"/>
        <w:spacing w:before="120"/>
        <w:rPr>
          <w:rFonts w:asciiTheme="minorHAnsi" w:hAnsiTheme="minorHAnsi" w:cstheme="minorHAnsi"/>
          <w:lang w:val="en-US"/>
        </w:rPr>
      </w:pPr>
      <w:r>
        <w:rPr>
          <w:rFonts w:asciiTheme="minorHAnsi" w:hAnsiTheme="minorHAnsi" w:cstheme="minorHAnsi"/>
          <w:lang w:val="en-US"/>
        </w:rPr>
        <w:t xml:space="preserve">One local </w:t>
      </w:r>
      <w:r w:rsidR="00E25618" w:rsidRPr="00A73CDA">
        <w:rPr>
          <w:rFonts w:asciiTheme="minorHAnsi" w:hAnsiTheme="minorHAnsi" w:cstheme="minorHAnsi"/>
          <w:lang w:val="en-US"/>
        </w:rPr>
        <w:t xml:space="preserve">Indigenous </w:t>
      </w:r>
      <w:r>
        <w:rPr>
          <w:rFonts w:asciiTheme="minorHAnsi" w:hAnsiTheme="minorHAnsi" w:cstheme="minorHAnsi"/>
          <w:lang w:val="en-US"/>
        </w:rPr>
        <w:t xml:space="preserve">person was employed through the </w:t>
      </w:r>
      <w:r w:rsidR="00ED2A86">
        <w:rPr>
          <w:rFonts w:asciiTheme="minorHAnsi" w:hAnsiTheme="minorHAnsi" w:cstheme="minorHAnsi"/>
          <w:lang w:val="en-US"/>
        </w:rPr>
        <w:t>Pilot</w:t>
      </w:r>
      <w:r w:rsidR="00D75D31">
        <w:rPr>
          <w:rFonts w:asciiTheme="minorHAnsi" w:hAnsiTheme="minorHAnsi" w:cstheme="minorHAnsi"/>
          <w:lang w:val="en-US"/>
        </w:rPr>
        <w:t xml:space="preserve"> </w:t>
      </w:r>
      <w:r w:rsidR="00D75D31">
        <w:rPr>
          <w:rStyle w:val="FootnoteReference"/>
          <w:rFonts w:asciiTheme="minorHAnsi" w:hAnsiTheme="minorHAnsi" w:cstheme="minorHAnsi"/>
          <w:lang w:val="en-US"/>
        </w:rPr>
        <w:footnoteReference w:id="22"/>
      </w:r>
      <w:r w:rsidR="00D75D31">
        <w:rPr>
          <w:rFonts w:asciiTheme="minorHAnsi" w:hAnsiTheme="minorHAnsi" w:cstheme="minorHAnsi"/>
          <w:lang w:val="en-US"/>
        </w:rPr>
        <w:t>.</w:t>
      </w:r>
      <w:r>
        <w:rPr>
          <w:rFonts w:asciiTheme="minorHAnsi" w:hAnsiTheme="minorHAnsi" w:cstheme="minorHAnsi"/>
          <w:lang w:val="en-US"/>
        </w:rPr>
        <w:t xml:space="preserve"> </w:t>
      </w:r>
      <w:r w:rsidR="00E25618" w:rsidRPr="00A73CDA">
        <w:rPr>
          <w:rFonts w:asciiTheme="minorHAnsi" w:hAnsiTheme="minorHAnsi" w:cstheme="minorHAnsi"/>
          <w:lang w:val="en-US"/>
        </w:rPr>
        <w:t>The Pilot Project reports detail various recommendations and considerations for reform, including</w:t>
      </w:r>
      <w:r w:rsidR="00F82B7B">
        <w:rPr>
          <w:rFonts w:asciiTheme="minorHAnsi" w:hAnsiTheme="minorHAnsi" w:cstheme="minorHAnsi"/>
          <w:color w:val="000000" w:themeColor="text1"/>
        </w:rPr>
        <w:t>:</w:t>
      </w:r>
    </w:p>
    <w:p w14:paraId="210B1A23" w14:textId="42ECD2E5" w:rsidR="00BD27CB" w:rsidRDefault="00F82B7B" w:rsidP="00834BC1">
      <w:pPr>
        <w:pStyle w:val="CCSNormalText"/>
        <w:numPr>
          <w:ilvl w:val="0"/>
          <w:numId w:val="5"/>
        </w:numPr>
        <w:spacing w:before="120"/>
        <w:rPr>
          <w:rFonts w:asciiTheme="minorHAnsi" w:hAnsiTheme="minorHAnsi" w:cstheme="minorHAnsi"/>
          <w:color w:val="000000" w:themeColor="text1"/>
        </w:rPr>
      </w:pPr>
      <w:r w:rsidRPr="00BD27CB">
        <w:rPr>
          <w:rFonts w:asciiTheme="minorHAnsi" w:hAnsiTheme="minorHAnsi" w:cstheme="minorHAnsi"/>
          <w:color w:val="000000" w:themeColor="text1"/>
        </w:rPr>
        <w:t>R</w:t>
      </w:r>
      <w:r w:rsidR="00811389" w:rsidRPr="00BD27CB">
        <w:rPr>
          <w:rFonts w:asciiTheme="minorHAnsi" w:hAnsiTheme="minorHAnsi" w:cstheme="minorHAnsi"/>
          <w:color w:val="000000" w:themeColor="text1"/>
        </w:rPr>
        <w:t xml:space="preserve">ecommended reform </w:t>
      </w:r>
      <w:r w:rsidR="0080718D" w:rsidRPr="00BD27CB">
        <w:rPr>
          <w:rFonts w:asciiTheme="minorHAnsi" w:hAnsiTheme="minorHAnsi" w:cstheme="minorHAnsi"/>
          <w:color w:val="000000" w:themeColor="text1"/>
        </w:rPr>
        <w:t xml:space="preserve">and </w:t>
      </w:r>
      <w:r w:rsidR="00811389" w:rsidRPr="00BD27CB">
        <w:rPr>
          <w:rFonts w:asciiTheme="minorHAnsi" w:hAnsiTheme="minorHAnsi" w:cstheme="minorHAnsi"/>
          <w:color w:val="000000" w:themeColor="text1"/>
        </w:rPr>
        <w:t>stakeholder</w:t>
      </w:r>
      <w:r w:rsidRPr="00BD27CB">
        <w:rPr>
          <w:rFonts w:asciiTheme="minorHAnsi" w:hAnsiTheme="minorHAnsi" w:cstheme="minorHAnsi"/>
          <w:color w:val="000000" w:themeColor="text1"/>
        </w:rPr>
        <w:t xml:space="preserve"> role clarification</w:t>
      </w:r>
      <w:r w:rsidR="00811389" w:rsidRPr="00BD27CB">
        <w:rPr>
          <w:rFonts w:asciiTheme="minorHAnsi" w:hAnsiTheme="minorHAnsi" w:cstheme="minorHAnsi"/>
          <w:color w:val="000000" w:themeColor="text1"/>
        </w:rPr>
        <w:t xml:space="preserve"> in the negotiation of delegation</w:t>
      </w:r>
      <w:r w:rsidRPr="00BD27CB">
        <w:rPr>
          <w:rFonts w:asciiTheme="minorHAnsi" w:hAnsiTheme="minorHAnsi" w:cstheme="minorHAnsi"/>
          <w:color w:val="000000" w:themeColor="text1"/>
        </w:rPr>
        <w:t xml:space="preserve"> under s28A</w:t>
      </w:r>
    </w:p>
    <w:p w14:paraId="3D01A2AD" w14:textId="0BCA0E60" w:rsidR="0080718D" w:rsidRDefault="00BD27CB" w:rsidP="00BD27CB">
      <w:pPr>
        <w:pStyle w:val="CCSNormalText"/>
        <w:numPr>
          <w:ilvl w:val="0"/>
          <w:numId w:val="5"/>
        </w:numPr>
        <w:spacing w:before="120"/>
        <w:rPr>
          <w:rFonts w:asciiTheme="minorHAnsi" w:hAnsiTheme="minorHAnsi" w:cstheme="minorHAnsi"/>
          <w:color w:val="000000" w:themeColor="text1"/>
        </w:rPr>
      </w:pPr>
      <w:r>
        <w:rPr>
          <w:rFonts w:asciiTheme="minorHAnsi" w:hAnsiTheme="minorHAnsi" w:cstheme="minorHAnsi"/>
          <w:color w:val="000000" w:themeColor="text1"/>
        </w:rPr>
        <w:t>T</w:t>
      </w:r>
      <w:r w:rsidR="00811389">
        <w:rPr>
          <w:rFonts w:asciiTheme="minorHAnsi" w:hAnsiTheme="minorHAnsi" w:cstheme="minorHAnsi"/>
          <w:color w:val="000000" w:themeColor="text1"/>
        </w:rPr>
        <w:t>he e</w:t>
      </w:r>
      <w:r w:rsidR="00811389" w:rsidRPr="00BD27CB">
        <w:rPr>
          <w:rFonts w:asciiTheme="minorHAnsi" w:hAnsiTheme="minorHAnsi" w:cstheme="minorHAnsi"/>
          <w:color w:val="000000" w:themeColor="text1"/>
        </w:rPr>
        <w:t xml:space="preserve">xploration of alternate ways private housing can be provided to the Baniyala community and be replicated elsewhere. These include the Township </w:t>
      </w:r>
      <w:r>
        <w:rPr>
          <w:rFonts w:asciiTheme="minorHAnsi" w:hAnsiTheme="minorHAnsi" w:cstheme="minorHAnsi"/>
          <w:color w:val="000000" w:themeColor="text1"/>
        </w:rPr>
        <w:t>Le</w:t>
      </w:r>
      <w:r w:rsidR="00811389" w:rsidRPr="00BD27CB">
        <w:rPr>
          <w:rFonts w:asciiTheme="minorHAnsi" w:hAnsiTheme="minorHAnsi" w:cstheme="minorHAnsi"/>
          <w:color w:val="000000" w:themeColor="text1"/>
        </w:rPr>
        <w:t>ase pursuant to section 19A of the Act</w:t>
      </w:r>
      <w:r w:rsidR="00AB08C9" w:rsidRPr="00BD27CB">
        <w:rPr>
          <w:rFonts w:asciiTheme="minorHAnsi" w:hAnsiTheme="minorHAnsi" w:cstheme="minorHAnsi"/>
          <w:color w:val="000000" w:themeColor="text1"/>
        </w:rPr>
        <w:t xml:space="preserve"> or</w:t>
      </w:r>
      <w:r w:rsidR="00811389" w:rsidRPr="00BD27CB">
        <w:rPr>
          <w:rFonts w:asciiTheme="minorHAnsi" w:hAnsiTheme="minorHAnsi" w:cstheme="minorHAnsi"/>
          <w:color w:val="000000" w:themeColor="text1"/>
        </w:rPr>
        <w:t xml:space="preserve"> an Indigenous Housing Corporation</w:t>
      </w:r>
      <w:r w:rsidR="00E25618" w:rsidRPr="00A73CDA">
        <w:rPr>
          <w:rFonts w:asciiTheme="minorHAnsi" w:hAnsiTheme="minorHAnsi" w:cstheme="minorHAnsi"/>
          <w:color w:val="000000" w:themeColor="text1"/>
        </w:rPr>
        <w:t>.</w:t>
      </w:r>
      <w:r w:rsidR="00E25618" w:rsidRPr="00BD27CB">
        <w:rPr>
          <w:rFonts w:asciiTheme="minorHAnsi" w:hAnsiTheme="minorHAnsi" w:cstheme="minorHAnsi"/>
          <w:color w:val="000000" w:themeColor="text1"/>
          <w:vertAlign w:val="superscript"/>
        </w:rPr>
        <w:footnoteReference w:id="23"/>
      </w:r>
      <w:r w:rsidR="00F82B7B">
        <w:rPr>
          <w:rFonts w:asciiTheme="minorHAnsi" w:hAnsiTheme="minorHAnsi" w:cstheme="minorHAnsi"/>
          <w:color w:val="000000" w:themeColor="text1"/>
        </w:rPr>
        <w:t xml:space="preserve"> </w:t>
      </w:r>
    </w:p>
    <w:p w14:paraId="278236BF" w14:textId="61963797" w:rsidR="00E25618" w:rsidRPr="00D9075C" w:rsidRDefault="00F82B7B" w:rsidP="00F82B7B">
      <w:pPr>
        <w:pStyle w:val="CCSNormalText"/>
        <w:spacing w:before="120"/>
        <w:rPr>
          <w:rFonts w:asciiTheme="minorHAnsi" w:hAnsiTheme="minorHAnsi" w:cstheme="minorHAnsi"/>
          <w:color w:val="000000" w:themeColor="text1"/>
        </w:rPr>
      </w:pPr>
      <w:r>
        <w:rPr>
          <w:rFonts w:asciiTheme="minorHAnsi" w:hAnsiTheme="minorHAnsi" w:cstheme="minorHAnsi"/>
          <w:color w:val="000000" w:themeColor="text1"/>
        </w:rPr>
        <w:t xml:space="preserve">The </w:t>
      </w:r>
      <w:r w:rsidR="00ED2A86">
        <w:rPr>
          <w:rFonts w:asciiTheme="minorHAnsi" w:hAnsiTheme="minorHAnsi" w:cstheme="minorHAnsi"/>
          <w:color w:val="000000" w:themeColor="text1"/>
        </w:rPr>
        <w:t>Pilot</w:t>
      </w:r>
      <w:r>
        <w:rPr>
          <w:rFonts w:asciiTheme="minorHAnsi" w:hAnsiTheme="minorHAnsi" w:cstheme="minorHAnsi"/>
          <w:color w:val="000000" w:themeColor="text1"/>
        </w:rPr>
        <w:t xml:space="preserve"> shares various learnings to support future development including</w:t>
      </w:r>
      <w:r w:rsidR="004866EF">
        <w:rPr>
          <w:rFonts w:asciiTheme="minorHAnsi" w:hAnsiTheme="minorHAnsi" w:cstheme="minorHAnsi"/>
          <w:color w:val="000000" w:themeColor="text1"/>
        </w:rPr>
        <w:t>:</w:t>
      </w:r>
      <w:r>
        <w:rPr>
          <w:rFonts w:asciiTheme="minorHAnsi" w:hAnsiTheme="minorHAnsi" w:cstheme="minorHAnsi"/>
          <w:color w:val="000000" w:themeColor="text1"/>
        </w:rPr>
        <w:t xml:space="preserve"> bu</w:t>
      </w:r>
      <w:r w:rsidR="00E25618" w:rsidRPr="00D9075C">
        <w:rPr>
          <w:rFonts w:asciiTheme="minorHAnsi" w:hAnsiTheme="minorHAnsi" w:cstheme="minorHAnsi"/>
          <w:color w:val="000000" w:themeColor="text1"/>
        </w:rPr>
        <w:t>ild</w:t>
      </w:r>
      <w:r>
        <w:rPr>
          <w:rFonts w:asciiTheme="minorHAnsi" w:hAnsiTheme="minorHAnsi" w:cstheme="minorHAnsi"/>
          <w:color w:val="000000" w:themeColor="text1"/>
        </w:rPr>
        <w:t>ing</w:t>
      </w:r>
      <w:r w:rsidR="00E25618" w:rsidRPr="00D9075C">
        <w:rPr>
          <w:rFonts w:asciiTheme="minorHAnsi" w:hAnsiTheme="minorHAnsi" w:cstheme="minorHAnsi"/>
          <w:color w:val="000000" w:themeColor="text1"/>
        </w:rPr>
        <w:t xml:space="preserve"> capacity for land administration and governance of the BNLA and BGAC</w:t>
      </w:r>
      <w:r w:rsidR="004866EF">
        <w:rPr>
          <w:rFonts w:asciiTheme="minorHAnsi" w:hAnsiTheme="minorHAnsi" w:cstheme="minorHAnsi"/>
          <w:color w:val="000000" w:themeColor="text1"/>
        </w:rPr>
        <w:t xml:space="preserve"> and</w:t>
      </w:r>
      <w:r>
        <w:rPr>
          <w:rFonts w:asciiTheme="minorHAnsi" w:hAnsiTheme="minorHAnsi" w:cstheme="minorHAnsi"/>
          <w:color w:val="000000" w:themeColor="text1"/>
        </w:rPr>
        <w:t xml:space="preserve"> e</w:t>
      </w:r>
      <w:r w:rsidR="00E25618" w:rsidRPr="00D9075C">
        <w:rPr>
          <w:rFonts w:asciiTheme="minorHAnsi" w:hAnsiTheme="minorHAnsi" w:cstheme="minorHAnsi"/>
          <w:color w:val="000000" w:themeColor="text1"/>
        </w:rPr>
        <w:t>stablish</w:t>
      </w:r>
      <w:r>
        <w:rPr>
          <w:rFonts w:asciiTheme="minorHAnsi" w:hAnsiTheme="minorHAnsi" w:cstheme="minorHAnsi"/>
          <w:color w:val="000000" w:themeColor="text1"/>
        </w:rPr>
        <w:t>ing</w:t>
      </w:r>
      <w:r w:rsidR="00E25618" w:rsidRPr="00D9075C">
        <w:rPr>
          <w:rFonts w:asciiTheme="minorHAnsi" w:hAnsiTheme="minorHAnsi" w:cstheme="minorHAnsi"/>
          <w:color w:val="000000" w:themeColor="text1"/>
        </w:rPr>
        <w:t xml:space="preserve"> legal administrative frameworks</w:t>
      </w:r>
      <w:r>
        <w:rPr>
          <w:rFonts w:asciiTheme="minorHAnsi" w:hAnsiTheme="minorHAnsi" w:cstheme="minorHAnsi"/>
          <w:color w:val="000000" w:themeColor="text1"/>
        </w:rPr>
        <w:t xml:space="preserve"> with experienced entities and which are clearly understood by </w:t>
      </w:r>
      <w:r w:rsidR="00E25618" w:rsidRPr="00D9075C">
        <w:rPr>
          <w:rFonts w:asciiTheme="minorHAnsi" w:hAnsiTheme="minorHAnsi" w:cstheme="minorHAnsi"/>
          <w:color w:val="000000" w:themeColor="text1"/>
        </w:rPr>
        <w:t>community members</w:t>
      </w:r>
      <w:r>
        <w:rPr>
          <w:rFonts w:asciiTheme="minorHAnsi" w:hAnsiTheme="minorHAnsi" w:cstheme="minorHAnsi"/>
          <w:color w:val="000000" w:themeColor="text1"/>
        </w:rPr>
        <w:t xml:space="preserve">. </w:t>
      </w:r>
    </w:p>
    <w:p w14:paraId="0EF26361" w14:textId="77777777" w:rsidR="00E25618" w:rsidRPr="0051346F" w:rsidRDefault="00E25618" w:rsidP="00E25618">
      <w:pPr>
        <w:pStyle w:val="CCSNormalText"/>
        <w:spacing w:before="120"/>
        <w:jc w:val="both"/>
        <w:rPr>
          <w:rFonts w:asciiTheme="minorHAnsi" w:hAnsiTheme="minorHAnsi" w:cstheme="minorHAnsi"/>
          <w:color w:val="000000" w:themeColor="text1"/>
          <w:lang w:val="en-US"/>
        </w:rPr>
      </w:pPr>
      <w:r w:rsidRPr="00A3113F">
        <w:rPr>
          <w:rFonts w:asciiTheme="minorHAnsi" w:hAnsiTheme="minorHAnsi" w:cstheme="minorHAnsi"/>
        </w:rPr>
        <w:br w:type="page"/>
      </w:r>
    </w:p>
    <w:p w14:paraId="03DB3D3C" w14:textId="77777777" w:rsidR="00E25618" w:rsidRPr="0077482F" w:rsidRDefault="00E25618" w:rsidP="0023565D">
      <w:pPr>
        <w:pStyle w:val="Heading2"/>
        <w:numPr>
          <w:ilvl w:val="0"/>
          <w:numId w:val="0"/>
        </w:numPr>
        <w:rPr>
          <w:rStyle w:val="IntenseReference"/>
          <w:color w:val="auto"/>
        </w:rPr>
      </w:pPr>
      <w:bookmarkStart w:id="175" w:name="_Toc78543603"/>
      <w:bookmarkStart w:id="176" w:name="_Toc139009539"/>
      <w:r w:rsidRPr="0077482F">
        <w:rPr>
          <w:rStyle w:val="IntenseReference"/>
          <w:color w:val="auto"/>
        </w:rPr>
        <w:lastRenderedPageBreak/>
        <w:t>Pilot Four – Moa Tenure Resolution</w:t>
      </w:r>
      <w:bookmarkEnd w:id="175"/>
      <w:bookmarkEnd w:id="176"/>
    </w:p>
    <w:p w14:paraId="3F779A04" w14:textId="77777777" w:rsidR="00BD27CB" w:rsidRPr="00A3113F" w:rsidRDefault="00BD27CB" w:rsidP="00BD27CB">
      <w:pPr>
        <w:pStyle w:val="Heading3"/>
      </w:pPr>
      <w:r>
        <w:t>Pilot Summary Details</w:t>
      </w:r>
    </w:p>
    <w:p w14:paraId="4E05732F" w14:textId="73BB5C76" w:rsidR="009C6F85" w:rsidRPr="00DD4CF5" w:rsidRDefault="00BD27CB" w:rsidP="00BD27CB">
      <w:pPr>
        <w:pStyle w:val="CCSNormalText"/>
        <w:spacing w:before="120"/>
        <w:rPr>
          <w:rFonts w:asciiTheme="minorHAnsi" w:hAnsiTheme="minorHAnsi" w:cstheme="minorHAnsi"/>
          <w:lang w:val="en-US"/>
        </w:rPr>
      </w:pPr>
      <w:r w:rsidRPr="00A73CDA">
        <w:rPr>
          <w:rFonts w:asciiTheme="minorHAnsi" w:hAnsiTheme="minorHAnsi" w:cstheme="minorHAnsi"/>
          <w:lang w:val="en-US"/>
        </w:rPr>
        <w:t>A summary of key points to note regarding this Pilot</w:t>
      </w:r>
      <w:r>
        <w:rPr>
          <w:rFonts w:asciiTheme="minorHAnsi" w:hAnsiTheme="minorHAnsi" w:cstheme="minorHAnsi"/>
          <w:lang w:val="en-US"/>
        </w:rPr>
        <w:t xml:space="preserve"> are shown in Table 12 and key Pilot strengths </w:t>
      </w:r>
      <w:r w:rsidRPr="00DD4CF5">
        <w:rPr>
          <w:rFonts w:asciiTheme="minorHAnsi" w:hAnsiTheme="minorHAnsi" w:cstheme="minorHAnsi"/>
          <w:lang w:val="en-US"/>
        </w:rPr>
        <w:t>noted were:</w:t>
      </w:r>
    </w:p>
    <w:p w14:paraId="176CB581" w14:textId="77777777" w:rsidR="009C6F85" w:rsidRPr="00DD4CF5" w:rsidRDefault="009C6F85" w:rsidP="009C6F85">
      <w:pPr>
        <w:rPr>
          <w:rFonts w:ascii="Calibri" w:hAnsi="Calibri" w:cs="Calibri"/>
          <w:sz w:val="22"/>
          <w:szCs w:val="22"/>
        </w:rPr>
      </w:pPr>
      <w:r w:rsidRPr="00DD4CF5">
        <w:rPr>
          <w:rFonts w:ascii="Calibri" w:hAnsi="Calibri" w:cs="Calibri"/>
          <w:sz w:val="22"/>
          <w:szCs w:val="22"/>
        </w:rPr>
        <w:t xml:space="preserve">Key pilot strengths: </w:t>
      </w:r>
    </w:p>
    <w:p w14:paraId="407BE12B" w14:textId="77777777" w:rsidR="009C6F85" w:rsidRPr="00DD4CF5" w:rsidRDefault="009C6F85" w:rsidP="009C6F85">
      <w:pPr>
        <w:pStyle w:val="ListParagraph"/>
        <w:numPr>
          <w:ilvl w:val="0"/>
          <w:numId w:val="8"/>
        </w:numPr>
      </w:pPr>
      <w:r w:rsidRPr="00DD4CF5">
        <w:t>Cadastral mapping of the area.</w:t>
      </w:r>
    </w:p>
    <w:p w14:paraId="6B79F726" w14:textId="77777777" w:rsidR="009C6F85" w:rsidRPr="00DD4CF5" w:rsidRDefault="009C6F85" w:rsidP="009C6F85">
      <w:pPr>
        <w:pStyle w:val="ListParagraph"/>
        <w:numPr>
          <w:ilvl w:val="0"/>
          <w:numId w:val="8"/>
        </w:numPr>
      </w:pPr>
      <w:r w:rsidRPr="00DD4CF5">
        <w:t>Development of an inter-community “Moa Tenure Resolution Accord”.</w:t>
      </w:r>
    </w:p>
    <w:p w14:paraId="410B666A" w14:textId="77777777" w:rsidR="009C6F85" w:rsidRPr="00DD4CF5" w:rsidRDefault="009C6F85" w:rsidP="009C6F85">
      <w:pPr>
        <w:pStyle w:val="ListParagraph"/>
        <w:numPr>
          <w:ilvl w:val="0"/>
          <w:numId w:val="8"/>
        </w:numPr>
      </w:pPr>
      <w:r w:rsidRPr="00DD4CF5">
        <w:t>Modelling and development of a suite of executable ILUAs – 45 in total: 19 for the Kubin community and 26 for the St Paul’s community.</w:t>
      </w:r>
    </w:p>
    <w:p w14:paraId="6D64C2DA" w14:textId="77777777" w:rsidR="009C6F85" w:rsidRPr="00DD4CF5" w:rsidRDefault="009C6F85" w:rsidP="009C6F85">
      <w:pPr>
        <w:pStyle w:val="ListParagraph"/>
        <w:numPr>
          <w:ilvl w:val="0"/>
          <w:numId w:val="8"/>
        </w:numPr>
      </w:pPr>
      <w:r w:rsidRPr="00DD4CF5">
        <w:t>Enhanced community cohesion between Traditional Owners and historical residents through consultative process.</w:t>
      </w:r>
    </w:p>
    <w:p w14:paraId="3C42FFF7" w14:textId="3F24D75B" w:rsidR="00E25618" w:rsidRPr="00A3113F" w:rsidRDefault="00E25618" w:rsidP="00BC78E8">
      <w:pPr>
        <w:pStyle w:val="Caption"/>
        <w:spacing w:before="240"/>
        <w:rPr>
          <w:rFonts w:eastAsia="Calibri"/>
          <w:lang w:eastAsia="zh-CN" w:bidi="th-TH"/>
        </w:rPr>
      </w:pPr>
      <w:bookmarkStart w:id="177" w:name="_Toc83826851"/>
      <w:r w:rsidRPr="00A3113F">
        <w:rPr>
          <w:rFonts w:eastAsia="Calibri"/>
          <w:lang w:eastAsia="zh-CN" w:bidi="th-TH"/>
        </w:rPr>
        <w:t xml:space="preserve">Table </w:t>
      </w:r>
      <w:r w:rsidRPr="00A3113F">
        <w:rPr>
          <w:rFonts w:eastAsia="Calibri"/>
          <w:lang w:eastAsia="zh-CN" w:bidi="th-TH"/>
        </w:rPr>
        <w:fldChar w:fldCharType="begin"/>
      </w:r>
      <w:r w:rsidRPr="00A3113F">
        <w:rPr>
          <w:rFonts w:eastAsia="Calibri"/>
          <w:lang w:eastAsia="zh-CN" w:bidi="th-TH"/>
        </w:rPr>
        <w:instrText xml:space="preserve"> SEQ Table \* ARABIC </w:instrText>
      </w:r>
      <w:r w:rsidRPr="00A3113F">
        <w:rPr>
          <w:rFonts w:eastAsia="Calibri"/>
          <w:lang w:eastAsia="zh-CN" w:bidi="th-TH"/>
        </w:rPr>
        <w:fldChar w:fldCharType="separate"/>
      </w:r>
      <w:r w:rsidR="001E654B">
        <w:rPr>
          <w:rFonts w:eastAsia="Calibri"/>
          <w:noProof/>
          <w:lang w:eastAsia="zh-CN" w:bidi="th-TH"/>
        </w:rPr>
        <w:t>1</w:t>
      </w:r>
      <w:r w:rsidR="000052E7">
        <w:rPr>
          <w:rFonts w:eastAsia="Calibri"/>
          <w:noProof/>
          <w:lang w:eastAsia="zh-CN" w:bidi="th-TH"/>
        </w:rPr>
        <w:t>2</w:t>
      </w:r>
      <w:r w:rsidRPr="00A3113F">
        <w:rPr>
          <w:rFonts w:eastAsia="Calibri"/>
          <w:lang w:eastAsia="zh-CN" w:bidi="th-TH"/>
        </w:rPr>
        <w:fldChar w:fldCharType="end"/>
      </w:r>
      <w:r w:rsidR="004866EF">
        <w:rPr>
          <w:rFonts w:eastAsia="Calibri"/>
          <w:lang w:eastAsia="zh-CN" w:bidi="th-TH"/>
        </w:rPr>
        <w:t xml:space="preserve"> -</w:t>
      </w:r>
      <w:r w:rsidRPr="00A3113F">
        <w:rPr>
          <w:rFonts w:eastAsia="Calibri"/>
          <w:lang w:eastAsia="zh-CN" w:bidi="th-TH"/>
        </w:rPr>
        <w:t xml:space="preserve"> </w:t>
      </w:r>
      <w:r w:rsidR="00B42D19">
        <w:rPr>
          <w:rFonts w:eastAsia="Calibri"/>
          <w:lang w:eastAsia="zh-CN" w:bidi="th-TH"/>
        </w:rPr>
        <w:t>Pilot Four</w:t>
      </w:r>
      <w:r w:rsidRPr="00A3113F">
        <w:rPr>
          <w:rFonts w:eastAsia="Calibri"/>
          <w:lang w:eastAsia="zh-CN" w:bidi="th-TH"/>
        </w:rPr>
        <w:t xml:space="preserve"> Moa Island Tenure Resolution Project Key Points</w:t>
      </w:r>
      <w:bookmarkEnd w:id="177"/>
    </w:p>
    <w:tbl>
      <w:tblPr>
        <w:tblStyle w:val="TableGridLight1"/>
        <w:tblW w:w="5000" w:type="pct"/>
        <w:tblLook w:val="0680" w:firstRow="0" w:lastRow="0" w:firstColumn="1" w:lastColumn="0" w:noHBand="1" w:noVBand="1"/>
      </w:tblPr>
      <w:tblGrid>
        <w:gridCol w:w="3114"/>
        <w:gridCol w:w="5896"/>
      </w:tblGrid>
      <w:tr w:rsidR="00E25618" w:rsidRPr="00A3113F" w14:paraId="38DF79F1" w14:textId="77777777" w:rsidTr="00EA2658">
        <w:trPr>
          <w:cantSplit/>
          <w:trHeight w:val="423"/>
        </w:trPr>
        <w:tc>
          <w:tcPr>
            <w:tcW w:w="1728" w:type="pct"/>
            <w:shd w:val="clear" w:color="auto" w:fill="auto"/>
          </w:tcPr>
          <w:p w14:paraId="71626A8A" w14:textId="77777777" w:rsidR="00E25618" w:rsidRPr="0077482F" w:rsidRDefault="00E25618" w:rsidP="00E25618">
            <w:pPr>
              <w:spacing w:before="120"/>
              <w:rPr>
                <w:rFonts w:asciiTheme="minorHAnsi" w:eastAsia="Calibri" w:hAnsiTheme="minorHAnsi" w:cstheme="minorHAnsi"/>
                <w:b/>
                <w:sz w:val="22"/>
                <w:lang w:val="en-AU" w:eastAsia="zh-CN" w:bidi="th-TH"/>
              </w:rPr>
            </w:pPr>
            <w:r w:rsidRPr="0077482F">
              <w:rPr>
                <w:rFonts w:asciiTheme="minorHAnsi" w:eastAsia="Calibri" w:hAnsiTheme="minorHAnsi" w:cstheme="minorHAnsi"/>
                <w:b/>
                <w:sz w:val="22"/>
              </w:rPr>
              <w:t>Grant Recipient</w:t>
            </w:r>
          </w:p>
        </w:tc>
        <w:tc>
          <w:tcPr>
            <w:tcW w:w="3272" w:type="pct"/>
          </w:tcPr>
          <w:p w14:paraId="679E2432" w14:textId="190BF3A8" w:rsidR="00E25618" w:rsidRPr="00A3113F" w:rsidRDefault="00E25618" w:rsidP="00E25618">
            <w:pPr>
              <w:spacing w:before="120" w:after="120"/>
              <w:rPr>
                <w:rFonts w:asciiTheme="minorHAnsi" w:eastAsia="Calibri" w:hAnsiTheme="minorHAnsi" w:cstheme="minorHAnsi"/>
                <w:color w:val="000000"/>
                <w:sz w:val="22"/>
                <w:lang w:val="en-AU" w:eastAsia="zh-CN" w:bidi="th-TH"/>
              </w:rPr>
            </w:pPr>
            <w:r w:rsidRPr="00A3113F">
              <w:rPr>
                <w:rFonts w:asciiTheme="minorHAnsi" w:eastAsia="Calibri" w:hAnsiTheme="minorHAnsi" w:cstheme="minorHAnsi"/>
                <w:color w:val="000000"/>
                <w:sz w:val="22"/>
                <w:lang w:val="en-AU" w:eastAsia="zh-CN" w:bidi="th-TH"/>
              </w:rPr>
              <w:t>Torres Strait Regional Authority</w:t>
            </w:r>
            <w:r w:rsidR="00A34519">
              <w:rPr>
                <w:rFonts w:asciiTheme="minorHAnsi" w:eastAsia="Calibri" w:hAnsiTheme="minorHAnsi" w:cstheme="minorHAnsi"/>
                <w:color w:val="000000"/>
                <w:sz w:val="22"/>
                <w:lang w:val="en-AU" w:eastAsia="zh-CN" w:bidi="th-TH"/>
              </w:rPr>
              <w:t>.</w:t>
            </w:r>
          </w:p>
        </w:tc>
      </w:tr>
      <w:tr w:rsidR="00E25618" w:rsidRPr="00A3113F" w14:paraId="75306568" w14:textId="77777777" w:rsidTr="00EA2658">
        <w:trPr>
          <w:cantSplit/>
          <w:trHeight w:val="423"/>
        </w:trPr>
        <w:tc>
          <w:tcPr>
            <w:tcW w:w="1728" w:type="pct"/>
            <w:shd w:val="clear" w:color="auto" w:fill="auto"/>
          </w:tcPr>
          <w:p w14:paraId="7055DBFA" w14:textId="77777777" w:rsidR="00E25618" w:rsidRPr="0077482F" w:rsidRDefault="00E25618" w:rsidP="00E25618">
            <w:pPr>
              <w:spacing w:before="120"/>
              <w:rPr>
                <w:rFonts w:asciiTheme="minorHAnsi" w:eastAsia="Calibri" w:hAnsiTheme="minorHAnsi" w:cstheme="minorHAnsi"/>
                <w:b/>
                <w:sz w:val="22"/>
                <w:lang w:val="en-AU" w:eastAsia="zh-CN" w:bidi="th-TH"/>
              </w:rPr>
            </w:pPr>
            <w:r w:rsidRPr="0077482F">
              <w:rPr>
                <w:rFonts w:asciiTheme="minorHAnsi" w:eastAsia="Calibri" w:hAnsiTheme="minorHAnsi" w:cstheme="minorHAnsi"/>
                <w:b/>
                <w:sz w:val="22"/>
              </w:rPr>
              <w:t>Timeframe</w:t>
            </w:r>
          </w:p>
        </w:tc>
        <w:tc>
          <w:tcPr>
            <w:tcW w:w="3272" w:type="pct"/>
          </w:tcPr>
          <w:p w14:paraId="28E50653" w14:textId="7A8F38E3" w:rsidR="00E25618" w:rsidRPr="00A3113F" w:rsidRDefault="00E25618" w:rsidP="00E25618">
            <w:pPr>
              <w:spacing w:before="120" w:after="120"/>
              <w:rPr>
                <w:rFonts w:asciiTheme="minorHAnsi" w:eastAsia="Calibri" w:hAnsiTheme="minorHAnsi" w:cstheme="minorHAnsi"/>
                <w:color w:val="000000"/>
                <w:sz w:val="22"/>
                <w:lang w:val="en-AU" w:eastAsia="zh-CN" w:bidi="th-TH"/>
              </w:rPr>
            </w:pPr>
            <w:r w:rsidRPr="00A3113F">
              <w:rPr>
                <w:rFonts w:asciiTheme="minorHAnsi" w:eastAsia="Calibri" w:hAnsiTheme="minorHAnsi" w:cstheme="minorHAnsi"/>
                <w:color w:val="000000"/>
                <w:sz w:val="22"/>
                <w:lang w:val="en-AU" w:eastAsia="zh-CN" w:bidi="th-TH"/>
              </w:rPr>
              <w:t>Start – May 2016. End – December 2017</w:t>
            </w:r>
            <w:r w:rsidR="00A34519">
              <w:rPr>
                <w:rFonts w:asciiTheme="minorHAnsi" w:eastAsia="Calibri" w:hAnsiTheme="minorHAnsi" w:cstheme="minorHAnsi"/>
                <w:color w:val="000000"/>
                <w:sz w:val="22"/>
                <w:lang w:val="en-AU" w:eastAsia="zh-CN" w:bidi="th-TH"/>
              </w:rPr>
              <w:t>.</w:t>
            </w:r>
          </w:p>
        </w:tc>
      </w:tr>
      <w:tr w:rsidR="00E25618" w:rsidRPr="00A3113F" w14:paraId="5C3D6D9D" w14:textId="77777777" w:rsidTr="00EA2658">
        <w:trPr>
          <w:cantSplit/>
          <w:trHeight w:val="1277"/>
        </w:trPr>
        <w:tc>
          <w:tcPr>
            <w:tcW w:w="1728" w:type="pct"/>
            <w:shd w:val="clear" w:color="auto" w:fill="auto"/>
          </w:tcPr>
          <w:p w14:paraId="0CA9A757" w14:textId="77777777" w:rsidR="00E25618" w:rsidRPr="0077482F" w:rsidRDefault="00E25618" w:rsidP="00E25618">
            <w:pPr>
              <w:spacing w:before="120"/>
              <w:rPr>
                <w:rFonts w:asciiTheme="minorHAnsi" w:eastAsia="Calibri" w:hAnsiTheme="minorHAnsi" w:cstheme="minorHAnsi"/>
                <w:b/>
                <w:sz w:val="22"/>
                <w:lang w:val="en-AU" w:eastAsia="zh-CN" w:bidi="th-TH"/>
              </w:rPr>
            </w:pPr>
            <w:r w:rsidRPr="0077482F">
              <w:rPr>
                <w:rFonts w:asciiTheme="minorHAnsi" w:eastAsia="Calibri" w:hAnsiTheme="minorHAnsi" w:cstheme="minorHAnsi"/>
                <w:b/>
                <w:sz w:val="22"/>
              </w:rPr>
              <w:t>Target Communities</w:t>
            </w:r>
          </w:p>
        </w:tc>
        <w:tc>
          <w:tcPr>
            <w:tcW w:w="3272" w:type="pct"/>
          </w:tcPr>
          <w:p w14:paraId="638562C2" w14:textId="638659E5" w:rsidR="00E25618" w:rsidRPr="00A73CDA" w:rsidRDefault="00E25618" w:rsidP="00A600AB">
            <w:pPr>
              <w:pStyle w:val="CCSNormalText"/>
              <w:numPr>
                <w:ilvl w:val="0"/>
                <w:numId w:val="5"/>
              </w:numPr>
              <w:spacing w:before="120"/>
              <w:rPr>
                <w:rFonts w:asciiTheme="minorHAnsi" w:hAnsiTheme="minorHAnsi" w:cstheme="minorHAnsi"/>
                <w:color w:val="000000" w:themeColor="text1"/>
              </w:rPr>
            </w:pPr>
            <w:r w:rsidRPr="00A73CDA">
              <w:rPr>
                <w:rFonts w:asciiTheme="minorHAnsi" w:hAnsiTheme="minorHAnsi" w:cstheme="minorHAnsi"/>
                <w:color w:val="000000" w:themeColor="text1"/>
              </w:rPr>
              <w:t xml:space="preserve">Moa Island </w:t>
            </w:r>
            <w:r>
              <w:rPr>
                <w:rFonts w:asciiTheme="minorHAnsi" w:hAnsiTheme="minorHAnsi" w:cstheme="minorHAnsi"/>
                <w:color w:val="000000" w:themeColor="text1"/>
              </w:rPr>
              <w:t>NTH</w:t>
            </w:r>
            <w:r w:rsidRPr="00A73CDA">
              <w:rPr>
                <w:rFonts w:asciiTheme="minorHAnsi" w:hAnsiTheme="minorHAnsi" w:cstheme="minorHAnsi"/>
                <w:color w:val="000000" w:themeColor="text1"/>
              </w:rPr>
              <w:t>s and Historical Residents</w:t>
            </w:r>
            <w:r w:rsidR="00A34519">
              <w:rPr>
                <w:rFonts w:asciiTheme="minorHAnsi" w:hAnsiTheme="minorHAnsi" w:cstheme="minorHAnsi"/>
                <w:color w:val="000000" w:themeColor="text1"/>
              </w:rPr>
              <w:t>.</w:t>
            </w:r>
          </w:p>
          <w:p w14:paraId="0F2AA87C" w14:textId="343382BB" w:rsidR="00E25618" w:rsidRPr="00A73CDA" w:rsidRDefault="00E25618" w:rsidP="00A600AB">
            <w:pPr>
              <w:pStyle w:val="CCSNormalText"/>
              <w:numPr>
                <w:ilvl w:val="0"/>
                <w:numId w:val="5"/>
              </w:numPr>
              <w:spacing w:before="120"/>
              <w:rPr>
                <w:rFonts w:asciiTheme="minorHAnsi" w:hAnsiTheme="minorHAnsi" w:cstheme="minorHAnsi"/>
                <w:color w:val="000000" w:themeColor="text1"/>
              </w:rPr>
            </w:pPr>
            <w:r w:rsidRPr="00A73CDA">
              <w:rPr>
                <w:rFonts w:asciiTheme="minorHAnsi" w:hAnsiTheme="minorHAnsi" w:cstheme="minorHAnsi"/>
                <w:color w:val="000000" w:themeColor="text1"/>
              </w:rPr>
              <w:t>Kubin (Mualgal People, NTH)</w:t>
            </w:r>
            <w:r w:rsidR="00A34519">
              <w:rPr>
                <w:rFonts w:asciiTheme="minorHAnsi" w:hAnsiTheme="minorHAnsi" w:cstheme="minorHAnsi"/>
                <w:color w:val="000000" w:themeColor="text1"/>
              </w:rPr>
              <w:t>.</w:t>
            </w:r>
          </w:p>
          <w:p w14:paraId="728E681F" w14:textId="372AFFEC" w:rsidR="00E25618" w:rsidRPr="00A73CDA" w:rsidRDefault="00E25618" w:rsidP="00A600AB">
            <w:pPr>
              <w:pStyle w:val="CCSNormalText"/>
              <w:numPr>
                <w:ilvl w:val="0"/>
                <w:numId w:val="5"/>
              </w:numPr>
              <w:spacing w:before="120"/>
              <w:rPr>
                <w:rFonts w:asciiTheme="minorHAnsi" w:hAnsiTheme="minorHAnsi" w:cstheme="minorHAnsi"/>
                <w:color w:val="000000" w:themeColor="text1"/>
              </w:rPr>
            </w:pPr>
            <w:r w:rsidRPr="00A73CDA">
              <w:rPr>
                <w:rFonts w:asciiTheme="minorHAnsi" w:hAnsiTheme="minorHAnsi" w:cstheme="minorHAnsi"/>
                <w:color w:val="000000" w:themeColor="text1"/>
              </w:rPr>
              <w:t>St. Pauls Community</w:t>
            </w:r>
            <w:r w:rsidR="00A34519">
              <w:rPr>
                <w:rFonts w:asciiTheme="minorHAnsi" w:hAnsiTheme="minorHAnsi" w:cstheme="minorHAnsi"/>
                <w:color w:val="000000" w:themeColor="text1"/>
              </w:rPr>
              <w:t>.</w:t>
            </w:r>
          </w:p>
        </w:tc>
      </w:tr>
      <w:tr w:rsidR="00E25618" w:rsidRPr="00A3113F" w14:paraId="766C95F8" w14:textId="77777777" w:rsidTr="00EA2658">
        <w:trPr>
          <w:cantSplit/>
          <w:trHeight w:val="1001"/>
        </w:trPr>
        <w:tc>
          <w:tcPr>
            <w:tcW w:w="1728" w:type="pct"/>
            <w:shd w:val="clear" w:color="auto" w:fill="auto"/>
          </w:tcPr>
          <w:p w14:paraId="3BA2FFB8" w14:textId="77777777" w:rsidR="00E25618" w:rsidRPr="0077482F" w:rsidRDefault="00E25618" w:rsidP="00E25618">
            <w:pPr>
              <w:spacing w:before="120"/>
              <w:rPr>
                <w:rFonts w:asciiTheme="minorHAnsi" w:eastAsia="Calibri" w:hAnsiTheme="minorHAnsi" w:cstheme="minorHAnsi"/>
                <w:b/>
                <w:sz w:val="22"/>
                <w:lang w:val="en-AU" w:eastAsia="zh-CN" w:bidi="th-TH"/>
              </w:rPr>
            </w:pPr>
            <w:r w:rsidRPr="0077482F">
              <w:rPr>
                <w:rFonts w:asciiTheme="minorHAnsi" w:eastAsia="Calibri" w:hAnsiTheme="minorHAnsi" w:cstheme="minorHAnsi"/>
                <w:b/>
                <w:sz w:val="22"/>
              </w:rPr>
              <w:t>Programme Outcome Goals</w:t>
            </w:r>
          </w:p>
        </w:tc>
        <w:tc>
          <w:tcPr>
            <w:tcW w:w="3272" w:type="pct"/>
          </w:tcPr>
          <w:p w14:paraId="77390DF5" w14:textId="77777777" w:rsidR="00E25618" w:rsidRPr="00A73CDA" w:rsidRDefault="00E25618" w:rsidP="00A600AB">
            <w:pPr>
              <w:pStyle w:val="CCSNormalText"/>
              <w:numPr>
                <w:ilvl w:val="0"/>
                <w:numId w:val="5"/>
              </w:numPr>
              <w:spacing w:before="120"/>
              <w:rPr>
                <w:rFonts w:asciiTheme="minorHAnsi" w:hAnsiTheme="minorHAnsi" w:cstheme="minorHAnsi"/>
                <w:color w:val="000000" w:themeColor="text1"/>
              </w:rPr>
            </w:pPr>
            <w:r w:rsidRPr="00A73CDA">
              <w:rPr>
                <w:rFonts w:asciiTheme="minorHAnsi" w:hAnsiTheme="minorHAnsi" w:cstheme="minorHAnsi"/>
                <w:color w:val="000000" w:themeColor="text1"/>
              </w:rPr>
              <w:t>Model community-led tenure resolution on Moa Island.</w:t>
            </w:r>
          </w:p>
          <w:p w14:paraId="62D96138" w14:textId="77777777" w:rsidR="00E25618" w:rsidRPr="00A73CDA" w:rsidRDefault="00E25618" w:rsidP="00A600AB">
            <w:pPr>
              <w:pStyle w:val="CCSNormalText"/>
              <w:numPr>
                <w:ilvl w:val="0"/>
                <w:numId w:val="5"/>
              </w:numPr>
              <w:spacing w:before="120"/>
              <w:rPr>
                <w:rFonts w:asciiTheme="minorHAnsi" w:hAnsiTheme="minorHAnsi" w:cstheme="minorHAnsi"/>
                <w:color w:val="000000" w:themeColor="text1"/>
              </w:rPr>
            </w:pPr>
            <w:r w:rsidRPr="00A73CDA">
              <w:rPr>
                <w:rFonts w:asciiTheme="minorHAnsi" w:hAnsiTheme="minorHAnsi" w:cstheme="minorHAnsi"/>
                <w:color w:val="000000" w:themeColor="text1"/>
              </w:rPr>
              <w:t>Provide the tenure and processes for economic and social development.</w:t>
            </w:r>
          </w:p>
          <w:p w14:paraId="48738CDE" w14:textId="2200AABA" w:rsidR="00E25618" w:rsidRPr="00A73CDA" w:rsidRDefault="00E25618" w:rsidP="00A600AB">
            <w:pPr>
              <w:pStyle w:val="CCSNormalText"/>
              <w:numPr>
                <w:ilvl w:val="0"/>
                <w:numId w:val="5"/>
              </w:numPr>
              <w:spacing w:before="120"/>
              <w:rPr>
                <w:rFonts w:asciiTheme="minorHAnsi" w:hAnsiTheme="minorHAnsi" w:cstheme="minorHAnsi"/>
                <w:color w:val="000000" w:themeColor="text1"/>
              </w:rPr>
            </w:pPr>
            <w:r w:rsidRPr="00A73CDA">
              <w:rPr>
                <w:rFonts w:asciiTheme="minorHAnsi" w:hAnsiTheme="minorHAnsi" w:cstheme="minorHAnsi"/>
                <w:color w:val="000000" w:themeColor="text1"/>
              </w:rPr>
              <w:t xml:space="preserve">Provide certainty and enhance community cohesion between </w:t>
            </w:r>
            <w:r w:rsidR="00E56894">
              <w:rPr>
                <w:rFonts w:asciiTheme="minorHAnsi" w:hAnsiTheme="minorHAnsi" w:cstheme="minorHAnsi"/>
                <w:color w:val="000000" w:themeColor="text1"/>
              </w:rPr>
              <w:t>Traditional Owner</w:t>
            </w:r>
            <w:r w:rsidRPr="00A73CDA">
              <w:rPr>
                <w:rFonts w:asciiTheme="minorHAnsi" w:hAnsiTheme="minorHAnsi" w:cstheme="minorHAnsi"/>
                <w:color w:val="000000" w:themeColor="text1"/>
              </w:rPr>
              <w:t>s and historical residents.</w:t>
            </w:r>
          </w:p>
          <w:p w14:paraId="13EFED3A" w14:textId="77777777" w:rsidR="00E25618" w:rsidRPr="00A73CDA" w:rsidRDefault="00E25618" w:rsidP="00A600AB">
            <w:pPr>
              <w:pStyle w:val="CCSNormalText"/>
              <w:numPr>
                <w:ilvl w:val="0"/>
                <w:numId w:val="5"/>
              </w:numPr>
              <w:spacing w:before="120"/>
              <w:rPr>
                <w:rFonts w:asciiTheme="minorHAnsi" w:hAnsiTheme="minorHAnsi" w:cstheme="minorHAnsi"/>
                <w:color w:val="000000" w:themeColor="text1"/>
              </w:rPr>
            </w:pPr>
            <w:r w:rsidRPr="00A73CDA">
              <w:rPr>
                <w:rFonts w:asciiTheme="minorHAnsi" w:hAnsiTheme="minorHAnsi" w:cstheme="minorHAnsi"/>
                <w:color w:val="000000" w:themeColor="text1"/>
              </w:rPr>
              <w:t>Develop and test new tenure resolution methodology and template documentation, including ILUA templates.</w:t>
            </w:r>
          </w:p>
        </w:tc>
      </w:tr>
      <w:tr w:rsidR="00E25618" w:rsidRPr="00A3113F" w14:paraId="25F33170" w14:textId="77777777" w:rsidTr="00EA2658">
        <w:trPr>
          <w:cantSplit/>
          <w:trHeight w:val="1001"/>
        </w:trPr>
        <w:tc>
          <w:tcPr>
            <w:tcW w:w="1728" w:type="pct"/>
            <w:shd w:val="clear" w:color="auto" w:fill="auto"/>
          </w:tcPr>
          <w:p w14:paraId="3EC24B5F" w14:textId="77777777" w:rsidR="00E25618" w:rsidRPr="0077482F" w:rsidRDefault="00E25618" w:rsidP="00E25618">
            <w:pPr>
              <w:spacing w:before="120"/>
              <w:rPr>
                <w:rFonts w:asciiTheme="minorHAnsi" w:eastAsia="Calibri" w:hAnsiTheme="minorHAnsi" w:cstheme="minorHAnsi"/>
                <w:b/>
                <w:sz w:val="22"/>
              </w:rPr>
            </w:pPr>
            <w:r w:rsidRPr="0077482F">
              <w:rPr>
                <w:rFonts w:asciiTheme="minorHAnsi" w:hAnsiTheme="minorHAnsi" w:cstheme="minorHAnsi"/>
                <w:b/>
                <w:sz w:val="22"/>
              </w:rPr>
              <w:t>Land Tenure / Use Innovation Objective</w:t>
            </w:r>
          </w:p>
        </w:tc>
        <w:tc>
          <w:tcPr>
            <w:tcW w:w="3272" w:type="pct"/>
          </w:tcPr>
          <w:p w14:paraId="3ED25427" w14:textId="07A8DF39" w:rsidR="00E25618" w:rsidRPr="00A3113F" w:rsidRDefault="00E25618" w:rsidP="00E25618">
            <w:pPr>
              <w:spacing w:before="120" w:after="120"/>
              <w:contextualSpacing/>
              <w:jc w:val="both"/>
              <w:rPr>
                <w:rFonts w:asciiTheme="minorHAnsi" w:eastAsia="Calibri" w:hAnsiTheme="minorHAnsi" w:cstheme="minorHAnsi"/>
                <w:color w:val="000000"/>
                <w:sz w:val="22"/>
                <w:lang w:val="en-AU" w:eastAsia="zh-CN" w:bidi="th-TH"/>
              </w:rPr>
            </w:pPr>
            <w:r>
              <w:rPr>
                <w:rFonts w:asciiTheme="minorHAnsi" w:eastAsia="Calibri" w:hAnsiTheme="minorHAnsi" w:cstheme="minorHAnsi"/>
                <w:color w:val="000000"/>
                <w:sz w:val="22"/>
                <w:lang w:val="en-AU" w:eastAsia="zh-CN" w:bidi="th-TH"/>
              </w:rPr>
              <w:t>T</w:t>
            </w:r>
            <w:r w:rsidRPr="00A3113F">
              <w:rPr>
                <w:rFonts w:asciiTheme="minorHAnsi" w:eastAsia="Calibri" w:hAnsiTheme="minorHAnsi" w:cstheme="minorHAnsi"/>
                <w:color w:val="000000"/>
                <w:sz w:val="22"/>
                <w:lang w:val="en-AU" w:eastAsia="zh-CN" w:bidi="th-TH"/>
              </w:rPr>
              <w:t>o develop innovations in resolving land tenure and native titles issues in relation to the</w:t>
            </w:r>
            <w:bookmarkStart w:id="178" w:name="_Hlk80908719"/>
            <w:r w:rsidRPr="00A3113F">
              <w:rPr>
                <w:rFonts w:asciiTheme="minorHAnsi" w:eastAsia="Calibri" w:hAnsiTheme="minorHAnsi" w:cstheme="minorHAnsi"/>
                <w:color w:val="000000"/>
                <w:sz w:val="22"/>
                <w:lang w:val="en-AU" w:eastAsia="zh-CN" w:bidi="th-TH"/>
              </w:rPr>
              <w:t xml:space="preserve"> Mualgal people and the St. Paul’s community on Moa Island</w:t>
            </w:r>
            <w:bookmarkEnd w:id="178"/>
            <w:r w:rsidRPr="00A3113F">
              <w:rPr>
                <w:rFonts w:asciiTheme="minorHAnsi" w:eastAsia="Calibri" w:hAnsiTheme="minorHAnsi" w:cstheme="minorHAnsi"/>
                <w:color w:val="000000"/>
                <w:sz w:val="22"/>
                <w:lang w:val="en-AU" w:eastAsia="zh-CN" w:bidi="th-TH"/>
              </w:rPr>
              <w:t xml:space="preserve"> in the Torres Strait</w:t>
            </w:r>
            <w:r w:rsidR="00A34519">
              <w:rPr>
                <w:rFonts w:asciiTheme="minorHAnsi" w:eastAsia="Calibri" w:hAnsiTheme="minorHAnsi" w:cstheme="minorHAnsi"/>
                <w:color w:val="000000"/>
                <w:sz w:val="22"/>
                <w:lang w:val="en-AU" w:eastAsia="zh-CN" w:bidi="th-TH"/>
              </w:rPr>
              <w:t>.</w:t>
            </w:r>
          </w:p>
        </w:tc>
      </w:tr>
    </w:tbl>
    <w:p w14:paraId="538AE2D2" w14:textId="77777777" w:rsidR="00E25618" w:rsidRPr="00A3113F" w:rsidRDefault="00E25618" w:rsidP="00BC78E8">
      <w:pPr>
        <w:pStyle w:val="Heading3"/>
      </w:pPr>
      <w:r>
        <w:t>Pilot Innovation</w:t>
      </w:r>
    </w:p>
    <w:p w14:paraId="4F8D2505" w14:textId="0EA25EF1" w:rsidR="00E25618" w:rsidRPr="00A73CDA" w:rsidRDefault="00E25618" w:rsidP="00E25618">
      <w:pPr>
        <w:pStyle w:val="CCSNormalText"/>
        <w:spacing w:before="120"/>
        <w:rPr>
          <w:rFonts w:asciiTheme="minorHAnsi" w:hAnsiTheme="minorHAnsi" w:cstheme="minorHAnsi"/>
          <w:lang w:val="en-US"/>
        </w:rPr>
      </w:pPr>
      <w:r w:rsidRPr="00A73CDA">
        <w:rPr>
          <w:rFonts w:asciiTheme="minorHAnsi" w:hAnsiTheme="minorHAnsi" w:cstheme="minorHAnsi"/>
          <w:lang w:val="en-US"/>
        </w:rPr>
        <w:t xml:space="preserve">Historic consultation has revealed that Mualgal native titleholders and the St. Pauls Communities of Moa Island in the Torres Strait, have significant aspirations for home ownership and economic development. A current lack of financial and practical support is a barrier, stopping the communities from achieving these aspirations. Through this Pilot Project, the Torres Strait Regional Authority was funded to progress land tenure reform and to support social and economic development and cohesion in a way that will benefit the </w:t>
      </w:r>
      <w:r w:rsidR="00E56894">
        <w:rPr>
          <w:rFonts w:asciiTheme="minorHAnsi" w:hAnsiTheme="minorHAnsi" w:cstheme="minorHAnsi"/>
          <w:lang w:val="en-US"/>
        </w:rPr>
        <w:t>Traditional Owner</w:t>
      </w:r>
      <w:r w:rsidRPr="00A73CDA">
        <w:rPr>
          <w:rFonts w:asciiTheme="minorHAnsi" w:hAnsiTheme="minorHAnsi" w:cstheme="minorHAnsi"/>
          <w:lang w:val="en-US"/>
        </w:rPr>
        <w:t xml:space="preserve">s- the Mualgal people and the historic residents of the St. Pauls Community. </w:t>
      </w:r>
    </w:p>
    <w:p w14:paraId="74D20542" w14:textId="77777777" w:rsidR="00E25618" w:rsidRPr="00A73CDA" w:rsidRDefault="00E25618" w:rsidP="00E25618">
      <w:pPr>
        <w:pStyle w:val="CCSNormalText"/>
        <w:spacing w:before="120"/>
        <w:rPr>
          <w:rFonts w:asciiTheme="minorHAnsi" w:hAnsiTheme="minorHAnsi" w:cstheme="minorHAnsi"/>
          <w:lang w:val="en-US"/>
        </w:rPr>
      </w:pPr>
      <w:r w:rsidRPr="00A73CDA">
        <w:rPr>
          <w:rFonts w:asciiTheme="minorHAnsi" w:hAnsiTheme="minorHAnsi" w:cstheme="minorHAnsi"/>
          <w:lang w:val="en-US"/>
        </w:rPr>
        <w:lastRenderedPageBreak/>
        <w:t>The Torres Strait Regional Authority is the Native Title Representative Body for the Torres Strait, including Moa Island</w:t>
      </w:r>
      <w:r w:rsidRPr="00A73CDA">
        <w:rPr>
          <w:rFonts w:asciiTheme="minorHAnsi" w:hAnsiTheme="minorHAnsi" w:cstheme="minorHAnsi"/>
          <w:vertAlign w:val="superscript"/>
          <w:lang w:val="en-US"/>
        </w:rPr>
        <w:footnoteReference w:id="24"/>
      </w:r>
      <w:r w:rsidRPr="00A73CDA">
        <w:rPr>
          <w:rFonts w:asciiTheme="minorHAnsi" w:hAnsiTheme="minorHAnsi" w:cstheme="minorHAnsi"/>
          <w:vertAlign w:val="superscript"/>
          <w:lang w:val="en-US"/>
        </w:rPr>
        <w:t>.</w:t>
      </w:r>
      <w:r w:rsidRPr="00A73CDA">
        <w:rPr>
          <w:rFonts w:asciiTheme="minorHAnsi" w:hAnsiTheme="minorHAnsi" w:cstheme="minorHAnsi"/>
          <w:lang w:val="en-US"/>
        </w:rPr>
        <w:t xml:space="preserve"> The Mualgal (Torres Strait Islanders) Corporation manages the native title rights and interests on behalf of the Mualgal people and the St. Pauls community. The Mualgal native title claim was one of the first successful native title determinations made after the High Court decision in Mabo. In 1999 the Federal Court determined that exclusive native title rights existed over much of the island.</w:t>
      </w:r>
    </w:p>
    <w:p w14:paraId="3820AA04" w14:textId="77777777" w:rsidR="00E25618" w:rsidRPr="00A73CDA" w:rsidRDefault="00E25618" w:rsidP="00E25618">
      <w:pPr>
        <w:pStyle w:val="CCSNormalText"/>
        <w:spacing w:before="120"/>
        <w:rPr>
          <w:rFonts w:asciiTheme="minorHAnsi" w:hAnsiTheme="minorHAnsi" w:cstheme="minorHAnsi"/>
          <w:lang w:val="en-US"/>
        </w:rPr>
      </w:pPr>
      <w:r w:rsidRPr="00A73CDA">
        <w:rPr>
          <w:rFonts w:asciiTheme="minorHAnsi" w:hAnsiTheme="minorHAnsi" w:cstheme="minorHAnsi"/>
          <w:lang w:val="en-US"/>
        </w:rPr>
        <w:t>Moa is the second largest island in the Torres Strait. Post- colonial history gave rise to the division of Moa Island into two communities- Kubin and St. Paul’s community. The Island is unique in that it is divided into two Deed of Grants in Trust recognising the traditional (Kubin) and historical interests (St Pauls) of each community, held by the Torres Strait Islander Regional Council as trustee. The estimated population on Moa Island is 446 people, with 95% of whom identify as Aboriginal and/or Torres Strait Islander</w:t>
      </w:r>
      <w:r w:rsidRPr="00A73CDA">
        <w:rPr>
          <w:rFonts w:asciiTheme="minorHAnsi" w:hAnsiTheme="minorHAnsi" w:cstheme="minorHAnsi"/>
          <w:vertAlign w:val="superscript"/>
          <w:lang w:val="en-US"/>
        </w:rPr>
        <w:footnoteReference w:id="25"/>
      </w:r>
      <w:r w:rsidRPr="00A73CDA">
        <w:rPr>
          <w:rFonts w:asciiTheme="minorHAnsi" w:hAnsiTheme="minorHAnsi" w:cstheme="minorHAnsi"/>
          <w:lang w:val="en-US"/>
        </w:rPr>
        <w:t>. Of the 446, 248 reported as living in the St. Pauls Community and 198 in Kubin Community</w:t>
      </w:r>
      <w:r w:rsidRPr="00A73CDA">
        <w:rPr>
          <w:rFonts w:asciiTheme="minorHAnsi" w:hAnsiTheme="minorHAnsi" w:cstheme="minorHAnsi"/>
          <w:vertAlign w:val="superscript"/>
          <w:lang w:val="en-US"/>
        </w:rPr>
        <w:footnoteReference w:id="26"/>
      </w:r>
      <w:r w:rsidRPr="00A73CDA">
        <w:rPr>
          <w:rFonts w:asciiTheme="minorHAnsi" w:hAnsiTheme="minorHAnsi" w:cstheme="minorHAnsi"/>
          <w:lang w:val="en-US"/>
        </w:rPr>
        <w:t>.</w:t>
      </w:r>
    </w:p>
    <w:p w14:paraId="58272ACD" w14:textId="77777777" w:rsidR="00E25618" w:rsidRPr="00A73CDA" w:rsidRDefault="00E25618" w:rsidP="00E25618">
      <w:pPr>
        <w:pStyle w:val="CCSNormalText"/>
        <w:spacing w:before="120"/>
        <w:rPr>
          <w:rFonts w:asciiTheme="minorHAnsi" w:hAnsiTheme="minorHAnsi" w:cstheme="minorHAnsi"/>
          <w:lang w:val="en-US"/>
        </w:rPr>
      </w:pPr>
      <w:r w:rsidRPr="00A73CDA">
        <w:rPr>
          <w:rFonts w:asciiTheme="minorHAnsi" w:hAnsiTheme="minorHAnsi" w:cstheme="minorHAnsi"/>
          <w:lang w:val="en-US"/>
        </w:rPr>
        <w:t>In 2002 the Mualgal #2 determination was lodged and over a four year process it was agreed to recognise the Mualgal peoples native title rights to exclusive possession of land and non-exclusive use of water and things within it for person, domestic and non-commercial communal needs. This extends to over 80 uninhabited islands in the Torres Strait (in conjunction with another claim, Badu &amp; Moa People #2)</w:t>
      </w:r>
      <w:r w:rsidRPr="00A73CDA">
        <w:rPr>
          <w:rFonts w:asciiTheme="minorHAnsi" w:hAnsiTheme="minorHAnsi" w:cstheme="minorHAnsi"/>
          <w:vertAlign w:val="superscript"/>
          <w:lang w:val="en-US"/>
        </w:rPr>
        <w:footnoteReference w:id="27"/>
      </w:r>
      <w:r w:rsidRPr="00A73CDA">
        <w:rPr>
          <w:rFonts w:asciiTheme="minorHAnsi" w:hAnsiTheme="minorHAnsi" w:cstheme="minorHAnsi"/>
          <w:lang w:val="en-US"/>
        </w:rPr>
        <w:t>.</w:t>
      </w:r>
    </w:p>
    <w:p w14:paraId="71A1E205" w14:textId="3B0C66BE" w:rsidR="00E25618" w:rsidRPr="00A73CDA" w:rsidRDefault="00E25618" w:rsidP="00E25618">
      <w:pPr>
        <w:pStyle w:val="CCSNormalText"/>
        <w:spacing w:before="120"/>
        <w:rPr>
          <w:rFonts w:asciiTheme="minorHAnsi" w:hAnsiTheme="minorHAnsi" w:cstheme="minorHAnsi"/>
          <w:lang w:val="en-US"/>
        </w:rPr>
      </w:pPr>
      <w:r w:rsidRPr="00A73CDA">
        <w:rPr>
          <w:rFonts w:asciiTheme="minorHAnsi" w:hAnsiTheme="minorHAnsi" w:cstheme="minorHAnsi"/>
          <w:lang w:val="en-US"/>
        </w:rPr>
        <w:t xml:space="preserve">The Island’s central location within the region increases its potential for economic development, transportation, and as a distribution hub. Currently in this area Public Administration and Safety are the main industries of employment on Moa Island with Education and Training, Retail, Construction and Healthcare also providing </w:t>
      </w:r>
      <w:r w:rsidR="005A22DA">
        <w:rPr>
          <w:rFonts w:asciiTheme="minorHAnsi" w:hAnsiTheme="minorHAnsi" w:cstheme="minorHAnsi"/>
          <w:lang w:val="en-US"/>
        </w:rPr>
        <w:t xml:space="preserve">employment </w:t>
      </w:r>
      <w:r w:rsidRPr="00A73CDA">
        <w:rPr>
          <w:rFonts w:asciiTheme="minorHAnsi" w:hAnsiTheme="minorHAnsi" w:cstheme="minorHAnsi"/>
          <w:lang w:val="en-US"/>
        </w:rPr>
        <w:t xml:space="preserve">opportunities. Some small-scale employment enterprises such as community stores and art </w:t>
      </w:r>
      <w:r w:rsidR="005A22DA">
        <w:rPr>
          <w:rFonts w:asciiTheme="minorHAnsi" w:hAnsiTheme="minorHAnsi" w:cstheme="minorHAnsi"/>
          <w:lang w:val="en-US"/>
        </w:rPr>
        <w:t xml:space="preserve">also </w:t>
      </w:r>
      <w:r w:rsidRPr="00A73CDA">
        <w:rPr>
          <w:rFonts w:asciiTheme="minorHAnsi" w:hAnsiTheme="minorHAnsi" w:cstheme="minorHAnsi"/>
          <w:lang w:val="en-US"/>
        </w:rPr>
        <w:t xml:space="preserve">offer employment opportunities. </w:t>
      </w:r>
    </w:p>
    <w:p w14:paraId="6A68DB11" w14:textId="77777777" w:rsidR="00E25618" w:rsidRPr="00A3113F" w:rsidRDefault="00E25618" w:rsidP="00BC78E8">
      <w:pPr>
        <w:pStyle w:val="Heading3"/>
      </w:pPr>
      <w:r>
        <w:t>Pilot Delivery</w:t>
      </w:r>
    </w:p>
    <w:p w14:paraId="53A901C0" w14:textId="77777777" w:rsidR="00E25618" w:rsidRPr="00A73CDA" w:rsidRDefault="00E25618" w:rsidP="00E25618">
      <w:pPr>
        <w:pStyle w:val="CCSNormalText"/>
        <w:spacing w:before="120"/>
        <w:rPr>
          <w:rFonts w:asciiTheme="minorHAnsi" w:hAnsiTheme="minorHAnsi" w:cstheme="minorHAnsi"/>
          <w:lang w:val="en-US"/>
        </w:rPr>
      </w:pPr>
      <w:r w:rsidRPr="00A73CDA">
        <w:rPr>
          <w:rFonts w:asciiTheme="minorHAnsi" w:hAnsiTheme="minorHAnsi" w:cstheme="minorHAnsi"/>
          <w:lang w:val="en-US"/>
        </w:rPr>
        <w:t xml:space="preserve">The Pilot Project explored tenure options which could support economic development and home ownership on Moa Island. </w:t>
      </w:r>
    </w:p>
    <w:p w14:paraId="15B51624" w14:textId="516D8871" w:rsidR="00E25618" w:rsidRPr="00A73CDA" w:rsidRDefault="00E25618" w:rsidP="00E25618">
      <w:pPr>
        <w:pStyle w:val="CCSNormalText"/>
        <w:spacing w:before="120"/>
        <w:rPr>
          <w:rFonts w:asciiTheme="minorHAnsi" w:hAnsiTheme="minorHAnsi" w:cstheme="minorHAnsi"/>
          <w:lang w:val="en-US"/>
        </w:rPr>
      </w:pPr>
      <w:r w:rsidRPr="00A73CDA">
        <w:rPr>
          <w:rFonts w:asciiTheme="minorHAnsi" w:hAnsiTheme="minorHAnsi" w:cstheme="minorHAnsi"/>
          <w:lang w:val="en-US"/>
        </w:rPr>
        <w:t xml:space="preserve">TRSA was granted funds to progress The Moa Tenure Resolution Project, which sought to develop innovations in resolving land tenure and native title issues as they relate to Indigenous and non-Indigenous communities on the Island of Moa in the Torres Strait. The proposed </w:t>
      </w:r>
      <w:r w:rsidR="00ED2A86">
        <w:rPr>
          <w:rFonts w:asciiTheme="minorHAnsi" w:hAnsiTheme="minorHAnsi" w:cstheme="minorHAnsi"/>
          <w:lang w:val="en-US"/>
        </w:rPr>
        <w:t>Pilot</w:t>
      </w:r>
      <w:r w:rsidRPr="00A73CDA">
        <w:rPr>
          <w:rFonts w:asciiTheme="minorHAnsi" w:hAnsiTheme="minorHAnsi" w:cstheme="minorHAnsi"/>
          <w:lang w:val="en-US"/>
        </w:rPr>
        <w:t xml:space="preserve"> outcomes included:</w:t>
      </w:r>
    </w:p>
    <w:p w14:paraId="5F1F326D" w14:textId="77777777" w:rsidR="00E25618" w:rsidRPr="00A73CDA" w:rsidRDefault="00E25618" w:rsidP="00A600AB">
      <w:pPr>
        <w:pStyle w:val="CCSNormalText"/>
        <w:numPr>
          <w:ilvl w:val="0"/>
          <w:numId w:val="5"/>
        </w:numPr>
        <w:spacing w:before="120"/>
        <w:rPr>
          <w:rFonts w:asciiTheme="minorHAnsi" w:hAnsiTheme="minorHAnsi" w:cstheme="minorHAnsi"/>
          <w:color w:val="000000" w:themeColor="text1"/>
        </w:rPr>
      </w:pPr>
      <w:r w:rsidRPr="00A73CDA">
        <w:rPr>
          <w:rFonts w:asciiTheme="minorHAnsi" w:hAnsiTheme="minorHAnsi" w:cstheme="minorHAnsi"/>
          <w:color w:val="000000" w:themeColor="text1"/>
        </w:rPr>
        <w:t>Model community-led tenure resolution on Moa Island in the Torres-Strait.</w:t>
      </w:r>
    </w:p>
    <w:p w14:paraId="4ADE6726" w14:textId="77777777" w:rsidR="00E25618" w:rsidRPr="00A73CDA" w:rsidRDefault="00E25618" w:rsidP="00A600AB">
      <w:pPr>
        <w:pStyle w:val="CCSNormalText"/>
        <w:numPr>
          <w:ilvl w:val="0"/>
          <w:numId w:val="5"/>
        </w:numPr>
        <w:spacing w:before="120"/>
        <w:rPr>
          <w:rFonts w:asciiTheme="minorHAnsi" w:hAnsiTheme="minorHAnsi" w:cstheme="minorHAnsi"/>
          <w:color w:val="000000" w:themeColor="text1"/>
        </w:rPr>
      </w:pPr>
      <w:r w:rsidRPr="00A73CDA">
        <w:rPr>
          <w:rFonts w:asciiTheme="minorHAnsi" w:hAnsiTheme="minorHAnsi" w:cstheme="minorHAnsi"/>
          <w:color w:val="000000" w:themeColor="text1"/>
        </w:rPr>
        <w:t>Provide the tenure and processes for economic and social development now and into the future (including commercial use and private home ownership under leasehold or freehold).</w:t>
      </w:r>
    </w:p>
    <w:p w14:paraId="5127F7B1" w14:textId="0620EDF7" w:rsidR="00E25618" w:rsidRPr="00A73CDA" w:rsidRDefault="00E25618" w:rsidP="00A600AB">
      <w:pPr>
        <w:pStyle w:val="CCSNormalText"/>
        <w:numPr>
          <w:ilvl w:val="0"/>
          <w:numId w:val="5"/>
        </w:numPr>
        <w:spacing w:before="120"/>
        <w:rPr>
          <w:rFonts w:asciiTheme="minorHAnsi" w:hAnsiTheme="minorHAnsi" w:cstheme="minorHAnsi"/>
          <w:color w:val="000000" w:themeColor="text1"/>
        </w:rPr>
      </w:pPr>
      <w:r w:rsidRPr="00A73CDA">
        <w:rPr>
          <w:rFonts w:asciiTheme="minorHAnsi" w:hAnsiTheme="minorHAnsi" w:cstheme="minorHAnsi"/>
          <w:color w:val="000000" w:themeColor="text1"/>
        </w:rPr>
        <w:t xml:space="preserve">Provide certainty and enhance community cohesion between </w:t>
      </w:r>
      <w:r w:rsidR="00E56894">
        <w:rPr>
          <w:rFonts w:asciiTheme="minorHAnsi" w:hAnsiTheme="minorHAnsi" w:cstheme="minorHAnsi"/>
          <w:color w:val="000000" w:themeColor="text1"/>
        </w:rPr>
        <w:t>Traditional Owner</w:t>
      </w:r>
      <w:r w:rsidRPr="00A73CDA">
        <w:rPr>
          <w:rFonts w:asciiTheme="minorHAnsi" w:hAnsiTheme="minorHAnsi" w:cstheme="minorHAnsi"/>
          <w:color w:val="000000" w:themeColor="text1"/>
        </w:rPr>
        <w:t>s and historical residents.</w:t>
      </w:r>
    </w:p>
    <w:p w14:paraId="055627CE" w14:textId="77777777" w:rsidR="00E25618" w:rsidRPr="00A73CDA" w:rsidRDefault="00E25618" w:rsidP="00A600AB">
      <w:pPr>
        <w:pStyle w:val="CCSNormalText"/>
        <w:numPr>
          <w:ilvl w:val="0"/>
          <w:numId w:val="5"/>
        </w:numPr>
        <w:spacing w:before="120"/>
        <w:rPr>
          <w:rFonts w:asciiTheme="minorHAnsi" w:hAnsiTheme="minorHAnsi" w:cstheme="minorHAnsi"/>
          <w:color w:val="000000" w:themeColor="text1"/>
        </w:rPr>
      </w:pPr>
      <w:bookmarkStart w:id="179" w:name="_Hlk78525589"/>
      <w:r w:rsidRPr="00A73CDA">
        <w:rPr>
          <w:rFonts w:asciiTheme="minorHAnsi" w:hAnsiTheme="minorHAnsi" w:cstheme="minorHAnsi"/>
          <w:color w:val="000000" w:themeColor="text1"/>
        </w:rPr>
        <w:t>Develop and test new tenure resolution methodology and template documentation, including ILUA templates.</w:t>
      </w:r>
    </w:p>
    <w:bookmarkEnd w:id="179"/>
    <w:p w14:paraId="43CD52B9" w14:textId="77777777" w:rsidR="00BC78E8" w:rsidRDefault="00BC78E8">
      <w:pPr>
        <w:rPr>
          <w:rFonts w:asciiTheme="minorHAnsi" w:hAnsiTheme="minorHAnsi" w:cstheme="minorHAnsi"/>
          <w:sz w:val="22"/>
          <w:szCs w:val="22"/>
          <w:lang w:eastAsia="zh-CN" w:bidi="th-TH"/>
        </w:rPr>
      </w:pPr>
      <w:r>
        <w:rPr>
          <w:rFonts w:asciiTheme="minorHAnsi" w:hAnsiTheme="minorHAnsi" w:cstheme="minorHAnsi"/>
        </w:rPr>
        <w:br w:type="page"/>
      </w:r>
    </w:p>
    <w:p w14:paraId="5541CFE5" w14:textId="480A0778" w:rsidR="00E25618" w:rsidRPr="00A73CDA" w:rsidRDefault="00E25618" w:rsidP="00E25618">
      <w:pPr>
        <w:pStyle w:val="CCSNormalText"/>
        <w:spacing w:before="120"/>
        <w:rPr>
          <w:rFonts w:asciiTheme="minorHAnsi" w:hAnsiTheme="minorHAnsi" w:cstheme="minorHAnsi"/>
          <w:lang w:val="en-US"/>
        </w:rPr>
      </w:pPr>
      <w:r w:rsidRPr="00A73CDA">
        <w:rPr>
          <w:rFonts w:asciiTheme="minorHAnsi" w:hAnsiTheme="minorHAnsi" w:cstheme="minorHAnsi"/>
          <w:lang w:val="en-US"/>
        </w:rPr>
        <w:lastRenderedPageBreak/>
        <w:t>Pilot stakeholders included the:</w:t>
      </w:r>
    </w:p>
    <w:p w14:paraId="58D157A9" w14:textId="1F2A3111" w:rsidR="00E25618" w:rsidRPr="00A73CDA" w:rsidRDefault="00E25618" w:rsidP="00A600AB">
      <w:pPr>
        <w:pStyle w:val="CCSNormalText"/>
        <w:numPr>
          <w:ilvl w:val="0"/>
          <w:numId w:val="5"/>
        </w:numPr>
        <w:spacing w:before="120"/>
        <w:rPr>
          <w:rFonts w:asciiTheme="minorHAnsi" w:hAnsiTheme="minorHAnsi" w:cstheme="minorHAnsi"/>
          <w:color w:val="000000" w:themeColor="text1"/>
        </w:rPr>
      </w:pPr>
      <w:r w:rsidRPr="00A73CDA">
        <w:rPr>
          <w:rFonts w:asciiTheme="minorHAnsi" w:hAnsiTheme="minorHAnsi" w:cstheme="minorHAnsi"/>
          <w:color w:val="000000" w:themeColor="text1"/>
        </w:rPr>
        <w:t xml:space="preserve">Mualgal </w:t>
      </w:r>
      <w:r>
        <w:rPr>
          <w:rFonts w:asciiTheme="minorHAnsi" w:hAnsiTheme="minorHAnsi" w:cstheme="minorHAnsi"/>
          <w:color w:val="000000" w:themeColor="text1"/>
        </w:rPr>
        <w:t>NTH</w:t>
      </w:r>
      <w:r w:rsidRPr="00A73CDA">
        <w:rPr>
          <w:rFonts w:asciiTheme="minorHAnsi" w:hAnsiTheme="minorHAnsi" w:cstheme="minorHAnsi"/>
          <w:color w:val="000000" w:themeColor="text1"/>
        </w:rPr>
        <w:t>s and St. Pauls Communities</w:t>
      </w:r>
      <w:r w:rsidR="00A34519">
        <w:rPr>
          <w:rFonts w:asciiTheme="minorHAnsi" w:hAnsiTheme="minorHAnsi" w:cstheme="minorHAnsi"/>
          <w:color w:val="000000" w:themeColor="text1"/>
        </w:rPr>
        <w:t>.</w:t>
      </w:r>
    </w:p>
    <w:p w14:paraId="721CD591" w14:textId="30A92D3F" w:rsidR="00E25618" w:rsidRPr="00A73CDA" w:rsidRDefault="00E25618" w:rsidP="00A600AB">
      <w:pPr>
        <w:pStyle w:val="CCSNormalText"/>
        <w:numPr>
          <w:ilvl w:val="0"/>
          <w:numId w:val="5"/>
        </w:numPr>
        <w:spacing w:before="120"/>
        <w:rPr>
          <w:rFonts w:asciiTheme="minorHAnsi" w:hAnsiTheme="minorHAnsi" w:cstheme="minorHAnsi"/>
          <w:color w:val="000000" w:themeColor="text1"/>
        </w:rPr>
      </w:pPr>
      <w:r w:rsidRPr="00A73CDA">
        <w:rPr>
          <w:rFonts w:asciiTheme="minorHAnsi" w:hAnsiTheme="minorHAnsi" w:cstheme="minorHAnsi"/>
          <w:color w:val="000000" w:themeColor="text1"/>
        </w:rPr>
        <w:t>The National Native Title Tribunal</w:t>
      </w:r>
      <w:r w:rsidR="00A34519">
        <w:rPr>
          <w:rFonts w:asciiTheme="minorHAnsi" w:hAnsiTheme="minorHAnsi" w:cstheme="minorHAnsi"/>
          <w:color w:val="000000" w:themeColor="text1"/>
        </w:rPr>
        <w:t>.</w:t>
      </w:r>
    </w:p>
    <w:p w14:paraId="573A2073" w14:textId="65399C15" w:rsidR="00E25618" w:rsidRPr="00A73CDA" w:rsidRDefault="00E25618" w:rsidP="00A600AB">
      <w:pPr>
        <w:pStyle w:val="CCSNormalText"/>
        <w:numPr>
          <w:ilvl w:val="0"/>
          <w:numId w:val="5"/>
        </w:numPr>
        <w:spacing w:before="120"/>
        <w:rPr>
          <w:rFonts w:asciiTheme="minorHAnsi" w:hAnsiTheme="minorHAnsi" w:cstheme="minorHAnsi"/>
          <w:color w:val="000000" w:themeColor="text1"/>
        </w:rPr>
      </w:pPr>
      <w:r w:rsidRPr="00A73CDA">
        <w:rPr>
          <w:rFonts w:asciiTheme="minorHAnsi" w:hAnsiTheme="minorHAnsi" w:cstheme="minorHAnsi"/>
          <w:color w:val="000000" w:themeColor="text1"/>
        </w:rPr>
        <w:t>Islanders Board of Industry and Service</w:t>
      </w:r>
      <w:r w:rsidR="00A34519">
        <w:rPr>
          <w:rFonts w:asciiTheme="minorHAnsi" w:hAnsiTheme="minorHAnsi" w:cstheme="minorHAnsi"/>
          <w:color w:val="000000" w:themeColor="text1"/>
        </w:rPr>
        <w:t>.</w:t>
      </w:r>
    </w:p>
    <w:p w14:paraId="6BFBB085" w14:textId="6E25B56E" w:rsidR="00E25618" w:rsidRPr="00A73CDA" w:rsidRDefault="00E25618" w:rsidP="00A600AB">
      <w:pPr>
        <w:pStyle w:val="CCSNormalText"/>
        <w:numPr>
          <w:ilvl w:val="0"/>
          <w:numId w:val="5"/>
        </w:numPr>
        <w:spacing w:before="120"/>
        <w:rPr>
          <w:rFonts w:asciiTheme="minorHAnsi" w:hAnsiTheme="minorHAnsi" w:cstheme="minorHAnsi"/>
          <w:color w:val="000000" w:themeColor="text1"/>
        </w:rPr>
      </w:pPr>
      <w:r w:rsidRPr="00A73CDA">
        <w:rPr>
          <w:rFonts w:asciiTheme="minorHAnsi" w:hAnsiTheme="minorHAnsi" w:cstheme="minorHAnsi"/>
          <w:color w:val="000000" w:themeColor="text1"/>
        </w:rPr>
        <w:t>Local and State Government</w:t>
      </w:r>
      <w:r w:rsidR="00A34519">
        <w:rPr>
          <w:rFonts w:asciiTheme="minorHAnsi" w:hAnsiTheme="minorHAnsi" w:cstheme="minorHAnsi"/>
          <w:color w:val="000000" w:themeColor="text1"/>
        </w:rPr>
        <w:t>.</w:t>
      </w:r>
    </w:p>
    <w:p w14:paraId="31AFC8DE" w14:textId="37AE3B11" w:rsidR="00E25618" w:rsidRPr="00A73CDA" w:rsidRDefault="00E25618" w:rsidP="00A600AB">
      <w:pPr>
        <w:pStyle w:val="CCSNormalText"/>
        <w:numPr>
          <w:ilvl w:val="0"/>
          <w:numId w:val="5"/>
        </w:numPr>
        <w:spacing w:before="120"/>
        <w:rPr>
          <w:rFonts w:asciiTheme="minorHAnsi" w:hAnsiTheme="minorHAnsi" w:cstheme="minorHAnsi"/>
          <w:color w:val="000000" w:themeColor="text1"/>
        </w:rPr>
      </w:pPr>
      <w:r w:rsidRPr="00A73CDA">
        <w:rPr>
          <w:rFonts w:asciiTheme="minorHAnsi" w:hAnsiTheme="minorHAnsi" w:cstheme="minorHAnsi"/>
          <w:color w:val="000000" w:themeColor="text1"/>
        </w:rPr>
        <w:t>Mualgal (Torres Strait Islanders) Corporation</w:t>
      </w:r>
      <w:r w:rsidR="00A34519">
        <w:rPr>
          <w:rFonts w:asciiTheme="minorHAnsi" w:hAnsiTheme="minorHAnsi" w:cstheme="minorHAnsi"/>
          <w:color w:val="000000" w:themeColor="text1"/>
        </w:rPr>
        <w:t>.</w:t>
      </w:r>
    </w:p>
    <w:p w14:paraId="3FB9AB83" w14:textId="321CC9A0" w:rsidR="00E25618" w:rsidRPr="00A73CDA" w:rsidRDefault="00E25618" w:rsidP="00A600AB">
      <w:pPr>
        <w:pStyle w:val="CCSNormalText"/>
        <w:numPr>
          <w:ilvl w:val="0"/>
          <w:numId w:val="5"/>
        </w:numPr>
        <w:spacing w:before="120"/>
        <w:rPr>
          <w:rFonts w:asciiTheme="minorHAnsi" w:hAnsiTheme="minorHAnsi" w:cstheme="minorHAnsi"/>
          <w:color w:val="000000" w:themeColor="text1"/>
        </w:rPr>
      </w:pPr>
      <w:r w:rsidRPr="00A73CDA">
        <w:rPr>
          <w:rFonts w:asciiTheme="minorHAnsi" w:hAnsiTheme="minorHAnsi" w:cstheme="minorHAnsi"/>
          <w:color w:val="000000" w:themeColor="text1"/>
        </w:rPr>
        <w:t>Department of Home Affairs</w:t>
      </w:r>
      <w:r w:rsidR="00A34519">
        <w:rPr>
          <w:rFonts w:asciiTheme="minorHAnsi" w:hAnsiTheme="minorHAnsi" w:cstheme="minorHAnsi"/>
          <w:color w:val="000000" w:themeColor="text1"/>
        </w:rPr>
        <w:t>.</w:t>
      </w:r>
    </w:p>
    <w:p w14:paraId="733F4783" w14:textId="28430808" w:rsidR="004866EF" w:rsidRPr="00A73CDA" w:rsidRDefault="00E25618" w:rsidP="00BC78E8">
      <w:pPr>
        <w:pStyle w:val="CCSNormalText"/>
        <w:spacing w:before="120" w:after="240"/>
        <w:rPr>
          <w:rFonts w:asciiTheme="minorHAnsi" w:hAnsiTheme="minorHAnsi" w:cstheme="minorHAnsi"/>
          <w:lang w:val="en-US"/>
        </w:rPr>
      </w:pPr>
      <w:r w:rsidRPr="00A73CDA">
        <w:rPr>
          <w:rFonts w:asciiTheme="minorHAnsi" w:hAnsiTheme="minorHAnsi" w:cstheme="minorHAnsi"/>
          <w:lang w:val="en-US"/>
        </w:rPr>
        <w:t>Table 1</w:t>
      </w:r>
      <w:r w:rsidR="000052E7">
        <w:rPr>
          <w:rFonts w:asciiTheme="minorHAnsi" w:hAnsiTheme="minorHAnsi" w:cstheme="minorHAnsi"/>
          <w:lang w:val="en-US"/>
        </w:rPr>
        <w:t>3</w:t>
      </w:r>
      <w:r w:rsidR="00215DBF">
        <w:rPr>
          <w:rFonts w:asciiTheme="minorHAnsi" w:hAnsiTheme="minorHAnsi" w:cstheme="minorHAnsi"/>
          <w:lang w:val="en-US"/>
        </w:rPr>
        <w:t xml:space="preserve"> </w:t>
      </w:r>
      <w:r w:rsidRPr="00A73CDA">
        <w:rPr>
          <w:rFonts w:asciiTheme="minorHAnsi" w:hAnsiTheme="minorHAnsi" w:cstheme="minorHAnsi"/>
          <w:lang w:val="en-US"/>
        </w:rPr>
        <w:t xml:space="preserve">summarises the </w:t>
      </w:r>
      <w:r w:rsidR="00ED2A86">
        <w:rPr>
          <w:rFonts w:asciiTheme="minorHAnsi" w:hAnsiTheme="minorHAnsi" w:cstheme="minorHAnsi"/>
          <w:lang w:val="en-US"/>
        </w:rPr>
        <w:t>Pilot</w:t>
      </w:r>
      <w:r w:rsidRPr="00A73CDA">
        <w:rPr>
          <w:rFonts w:asciiTheme="minorHAnsi" w:hAnsiTheme="minorHAnsi" w:cstheme="minorHAnsi"/>
          <w:lang w:val="en-US"/>
        </w:rPr>
        <w:t xml:space="preserve"> outcomes achieved against the land tenure issues to be investigated.</w:t>
      </w:r>
    </w:p>
    <w:p w14:paraId="7B79C560" w14:textId="0A880CBC" w:rsidR="00E25618" w:rsidRPr="00A3113F" w:rsidRDefault="00E25618" w:rsidP="00E25618">
      <w:pPr>
        <w:pStyle w:val="Caption"/>
        <w:rPr>
          <w:rFonts w:eastAsia="Calibri"/>
          <w:i/>
          <w:iCs/>
          <w:color w:val="000000"/>
          <w:lang w:eastAsia="zh-CN" w:bidi="th-TH"/>
        </w:rPr>
      </w:pPr>
      <w:bookmarkStart w:id="180" w:name="_Toc83826852"/>
      <w:r w:rsidRPr="00A3113F">
        <w:t xml:space="preserve">Table </w:t>
      </w:r>
      <w:fldSimple w:instr=" SEQ Table \* ARABIC ">
        <w:r w:rsidR="001E654B">
          <w:rPr>
            <w:noProof/>
          </w:rPr>
          <w:t>1</w:t>
        </w:r>
        <w:r w:rsidR="000052E7">
          <w:rPr>
            <w:noProof/>
          </w:rPr>
          <w:t>3</w:t>
        </w:r>
      </w:fldSimple>
      <w:r w:rsidR="004866EF">
        <w:t xml:space="preserve"> -</w:t>
      </w:r>
      <w:r w:rsidRPr="00A3113F">
        <w:t xml:space="preserve"> </w:t>
      </w:r>
      <w:r w:rsidR="00BD27CB" w:rsidRPr="00BD27CB">
        <w:t xml:space="preserve"> </w:t>
      </w:r>
      <w:r w:rsidR="00BD27CB">
        <w:t xml:space="preserve">Pilot Four Outcomes Achieved Against </w:t>
      </w:r>
      <w:r w:rsidR="00BD27CB" w:rsidRPr="00A3113F">
        <w:t>Land Tenure Issues</w:t>
      </w:r>
      <w:bookmarkEnd w:id="180"/>
    </w:p>
    <w:tbl>
      <w:tblPr>
        <w:tblStyle w:val="TableGrid3"/>
        <w:tblW w:w="9209" w:type="dxa"/>
        <w:tblLayout w:type="fixed"/>
        <w:tblLook w:val="0620" w:firstRow="1" w:lastRow="0" w:firstColumn="0" w:lastColumn="0" w:noHBand="1" w:noVBand="1"/>
      </w:tblPr>
      <w:tblGrid>
        <w:gridCol w:w="2411"/>
        <w:gridCol w:w="3538"/>
        <w:gridCol w:w="3260"/>
      </w:tblGrid>
      <w:tr w:rsidR="00E25618" w:rsidRPr="00A3113F" w14:paraId="7BFFC2D8" w14:textId="77777777" w:rsidTr="0077482F">
        <w:trPr>
          <w:tblHeader/>
        </w:trPr>
        <w:tc>
          <w:tcPr>
            <w:tcW w:w="2411" w:type="dxa"/>
          </w:tcPr>
          <w:p w14:paraId="0995FB0D" w14:textId="77777777" w:rsidR="00E25618" w:rsidRPr="0077482F" w:rsidRDefault="00E25618" w:rsidP="00E25618">
            <w:pPr>
              <w:keepNext/>
              <w:spacing w:before="120" w:after="120"/>
              <w:jc w:val="both"/>
              <w:rPr>
                <w:rFonts w:asciiTheme="minorHAnsi" w:eastAsia="Calibri" w:hAnsiTheme="minorHAnsi" w:cstheme="minorHAnsi"/>
                <w:b/>
                <w:sz w:val="22"/>
                <w:lang w:val="en-AU" w:eastAsia="zh-CN" w:bidi="th-TH"/>
              </w:rPr>
            </w:pPr>
            <w:r w:rsidRPr="0077482F">
              <w:rPr>
                <w:rFonts w:asciiTheme="minorHAnsi" w:eastAsia="Calibri" w:hAnsiTheme="minorHAnsi" w:cstheme="minorHAnsi"/>
                <w:b/>
                <w:sz w:val="22"/>
                <w:lang w:val="en-AU" w:eastAsia="zh-CN" w:bidi="th-TH"/>
              </w:rPr>
              <w:t>Land Tenure Issues</w:t>
            </w:r>
          </w:p>
        </w:tc>
        <w:tc>
          <w:tcPr>
            <w:tcW w:w="3538" w:type="dxa"/>
          </w:tcPr>
          <w:p w14:paraId="59CCC8E9" w14:textId="77777777" w:rsidR="00E25618" w:rsidRPr="0077482F" w:rsidRDefault="00E25618" w:rsidP="00E25618">
            <w:pPr>
              <w:keepNext/>
              <w:spacing w:before="120" w:after="120"/>
              <w:jc w:val="both"/>
              <w:rPr>
                <w:rFonts w:asciiTheme="minorHAnsi" w:eastAsia="Calibri" w:hAnsiTheme="minorHAnsi" w:cstheme="minorHAnsi"/>
                <w:b/>
                <w:sz w:val="22"/>
                <w:lang w:val="en-AU" w:eastAsia="zh-CN" w:bidi="th-TH"/>
              </w:rPr>
            </w:pPr>
            <w:r w:rsidRPr="0077482F">
              <w:rPr>
                <w:rFonts w:asciiTheme="minorHAnsi" w:eastAsia="Calibri" w:hAnsiTheme="minorHAnsi" w:cstheme="minorHAnsi"/>
                <w:b/>
                <w:sz w:val="22"/>
                <w:lang w:val="en-AU" w:eastAsia="zh-CN" w:bidi="th-TH"/>
              </w:rPr>
              <w:t>Comments</w:t>
            </w:r>
          </w:p>
        </w:tc>
        <w:tc>
          <w:tcPr>
            <w:tcW w:w="3260" w:type="dxa"/>
          </w:tcPr>
          <w:p w14:paraId="20446C69" w14:textId="77777777" w:rsidR="00E25618" w:rsidRPr="0077482F" w:rsidRDefault="00E25618" w:rsidP="00E25618">
            <w:pPr>
              <w:keepNext/>
              <w:spacing w:before="120" w:after="120"/>
              <w:jc w:val="both"/>
              <w:rPr>
                <w:rFonts w:asciiTheme="minorHAnsi" w:eastAsia="Calibri" w:hAnsiTheme="minorHAnsi" w:cstheme="minorHAnsi"/>
                <w:b/>
                <w:sz w:val="22"/>
                <w:lang w:val="en-AU" w:eastAsia="zh-CN" w:bidi="th-TH"/>
              </w:rPr>
            </w:pPr>
            <w:r w:rsidRPr="0077482F">
              <w:rPr>
                <w:rFonts w:asciiTheme="minorHAnsi" w:eastAsia="Calibri" w:hAnsiTheme="minorHAnsi" w:cstheme="minorHAnsi"/>
                <w:b/>
                <w:sz w:val="22"/>
                <w:lang w:val="en-AU" w:eastAsia="zh-CN" w:bidi="th-TH"/>
              </w:rPr>
              <w:t>Measures put in place during the Pilot to Address Issue</w:t>
            </w:r>
          </w:p>
        </w:tc>
      </w:tr>
      <w:tr w:rsidR="00E25618" w:rsidRPr="00A3113F" w14:paraId="6BF7AAA7" w14:textId="77777777" w:rsidTr="0077482F">
        <w:tc>
          <w:tcPr>
            <w:tcW w:w="2411" w:type="dxa"/>
          </w:tcPr>
          <w:p w14:paraId="1DE2DC58" w14:textId="77777777" w:rsidR="00E25618" w:rsidRPr="00A3113F" w:rsidRDefault="00E25618" w:rsidP="00E25618">
            <w:pPr>
              <w:spacing w:before="60" w:after="60"/>
              <w:rPr>
                <w:rFonts w:asciiTheme="minorHAnsi" w:eastAsia="Calibri" w:hAnsiTheme="minorHAnsi" w:cstheme="minorHAnsi"/>
                <w:iCs/>
                <w:sz w:val="20"/>
                <w:szCs w:val="20"/>
                <w:lang w:val="en-AU"/>
              </w:rPr>
            </w:pPr>
            <w:r w:rsidRPr="00A3113F">
              <w:rPr>
                <w:rFonts w:asciiTheme="minorHAnsi" w:eastAsia="Calibri" w:hAnsiTheme="minorHAnsi" w:cstheme="minorHAnsi"/>
                <w:iCs/>
                <w:sz w:val="20"/>
                <w:szCs w:val="20"/>
                <w:lang w:val="en-AU"/>
              </w:rPr>
              <w:t>Barriers to achieving economic aspiration</w:t>
            </w:r>
          </w:p>
        </w:tc>
        <w:tc>
          <w:tcPr>
            <w:tcW w:w="3538" w:type="dxa"/>
          </w:tcPr>
          <w:p w14:paraId="232BE9D2" w14:textId="77777777" w:rsidR="00E25618" w:rsidRPr="00A3113F" w:rsidRDefault="00E25618" w:rsidP="00E25618">
            <w:pPr>
              <w:spacing w:before="60" w:after="60"/>
              <w:rPr>
                <w:rFonts w:asciiTheme="minorHAnsi" w:eastAsia="Calibri" w:hAnsiTheme="minorHAnsi" w:cstheme="minorHAnsi"/>
                <w:iCs/>
                <w:sz w:val="20"/>
                <w:szCs w:val="20"/>
                <w:lang w:val="en-AU"/>
              </w:rPr>
            </w:pPr>
            <w:r w:rsidRPr="00A3113F">
              <w:rPr>
                <w:rFonts w:asciiTheme="minorHAnsi" w:eastAsia="Calibri" w:hAnsiTheme="minorHAnsi" w:cstheme="minorHAnsi"/>
                <w:iCs/>
                <w:sz w:val="20"/>
                <w:szCs w:val="20"/>
                <w:lang w:val="en-AU"/>
              </w:rPr>
              <w:t>Lack of available commercial opportunities and access to practical and financial support were common barriers mentioned by NTH to achieve their objectives.</w:t>
            </w:r>
          </w:p>
        </w:tc>
        <w:tc>
          <w:tcPr>
            <w:tcW w:w="3260" w:type="dxa"/>
          </w:tcPr>
          <w:p w14:paraId="66B5EC90" w14:textId="77777777" w:rsidR="00E25618" w:rsidRPr="00A3113F" w:rsidRDefault="00E25618" w:rsidP="00E25618">
            <w:pPr>
              <w:spacing w:before="60" w:after="60"/>
              <w:rPr>
                <w:rFonts w:asciiTheme="minorHAnsi" w:eastAsia="Calibri" w:hAnsiTheme="minorHAnsi" w:cstheme="minorHAnsi"/>
                <w:iCs/>
                <w:sz w:val="20"/>
                <w:szCs w:val="20"/>
                <w:lang w:val="en-AU"/>
              </w:rPr>
            </w:pPr>
            <w:r w:rsidRPr="00A3113F">
              <w:rPr>
                <w:rFonts w:asciiTheme="minorHAnsi" w:eastAsia="Calibri" w:hAnsiTheme="minorHAnsi" w:cstheme="minorHAnsi"/>
                <w:iCs/>
                <w:sz w:val="20"/>
                <w:szCs w:val="20"/>
                <w:lang w:val="en-AU"/>
              </w:rPr>
              <w:t>Identified appropriate land tenure framework.</w:t>
            </w:r>
          </w:p>
          <w:p w14:paraId="6C4130E5" w14:textId="77777777" w:rsidR="00E25618" w:rsidRPr="00A3113F" w:rsidRDefault="00E25618" w:rsidP="00E25618">
            <w:pPr>
              <w:spacing w:before="60" w:after="60"/>
              <w:rPr>
                <w:rFonts w:asciiTheme="minorHAnsi" w:eastAsia="Calibri" w:hAnsiTheme="minorHAnsi" w:cstheme="minorHAnsi"/>
                <w:iCs/>
                <w:sz w:val="20"/>
                <w:szCs w:val="20"/>
                <w:lang w:val="en-AU"/>
              </w:rPr>
            </w:pPr>
            <w:r w:rsidRPr="00A3113F">
              <w:rPr>
                <w:rFonts w:asciiTheme="minorHAnsi" w:eastAsia="Calibri" w:hAnsiTheme="minorHAnsi" w:cstheme="minorHAnsi"/>
                <w:iCs/>
                <w:sz w:val="20"/>
                <w:szCs w:val="20"/>
                <w:lang w:val="en-AU"/>
              </w:rPr>
              <w:t xml:space="preserve">Consulted with </w:t>
            </w:r>
            <w:r>
              <w:rPr>
                <w:rFonts w:asciiTheme="minorHAnsi" w:eastAsia="Calibri" w:hAnsiTheme="minorHAnsi" w:cstheme="minorHAnsi"/>
                <w:iCs/>
                <w:sz w:val="20"/>
                <w:szCs w:val="20"/>
                <w:lang w:val="en-AU"/>
              </w:rPr>
              <w:t>Government</w:t>
            </w:r>
            <w:r w:rsidRPr="00A3113F">
              <w:rPr>
                <w:rFonts w:asciiTheme="minorHAnsi" w:eastAsia="Calibri" w:hAnsiTheme="minorHAnsi" w:cstheme="minorHAnsi"/>
                <w:iCs/>
                <w:sz w:val="20"/>
                <w:szCs w:val="20"/>
                <w:lang w:val="en-AU"/>
              </w:rPr>
              <w:t>al agencies and financial sector.</w:t>
            </w:r>
          </w:p>
          <w:p w14:paraId="1BFDA034" w14:textId="5FC2CFD1" w:rsidR="00E25618" w:rsidRPr="00A3113F" w:rsidRDefault="00E25618" w:rsidP="00E25618">
            <w:pPr>
              <w:spacing w:before="60" w:after="60"/>
              <w:rPr>
                <w:rFonts w:asciiTheme="minorHAnsi" w:eastAsia="Calibri" w:hAnsiTheme="minorHAnsi" w:cstheme="minorHAnsi"/>
                <w:iCs/>
                <w:sz w:val="20"/>
                <w:szCs w:val="20"/>
                <w:lang w:val="en-AU"/>
              </w:rPr>
            </w:pPr>
            <w:r w:rsidRPr="00A3113F">
              <w:rPr>
                <w:rFonts w:asciiTheme="minorHAnsi" w:eastAsia="Calibri" w:hAnsiTheme="minorHAnsi" w:cstheme="minorHAnsi"/>
                <w:iCs/>
                <w:sz w:val="20"/>
                <w:szCs w:val="20"/>
                <w:lang w:val="en-AU"/>
              </w:rPr>
              <w:t>TSRA identified opportunities for potential businesses</w:t>
            </w:r>
            <w:r w:rsidR="002E0FE6">
              <w:rPr>
                <w:rFonts w:asciiTheme="minorHAnsi" w:eastAsia="Calibri" w:hAnsiTheme="minorHAnsi" w:cstheme="minorHAnsi"/>
                <w:iCs/>
                <w:sz w:val="20"/>
                <w:szCs w:val="20"/>
                <w:lang w:val="en-AU"/>
              </w:rPr>
              <w:t>.</w:t>
            </w:r>
            <w:r w:rsidRPr="00A3113F">
              <w:rPr>
                <w:rFonts w:asciiTheme="minorHAnsi" w:eastAsia="Calibri" w:hAnsiTheme="minorHAnsi" w:cstheme="minorHAnsi"/>
                <w:iCs/>
                <w:sz w:val="20"/>
                <w:szCs w:val="20"/>
                <w:lang w:val="en-AU"/>
              </w:rPr>
              <w:t xml:space="preserve"> </w:t>
            </w:r>
          </w:p>
        </w:tc>
      </w:tr>
      <w:tr w:rsidR="00E25618" w:rsidRPr="00A3113F" w14:paraId="4C8B37BC" w14:textId="77777777" w:rsidTr="0077482F">
        <w:tc>
          <w:tcPr>
            <w:tcW w:w="2411" w:type="dxa"/>
          </w:tcPr>
          <w:p w14:paraId="175AB89D" w14:textId="77777777" w:rsidR="00E25618" w:rsidRPr="00A3113F" w:rsidRDefault="00E25618" w:rsidP="00E25618">
            <w:pPr>
              <w:spacing w:before="60" w:after="60"/>
              <w:rPr>
                <w:rFonts w:asciiTheme="minorHAnsi" w:eastAsia="Calibri" w:hAnsiTheme="minorHAnsi" w:cstheme="minorHAnsi"/>
                <w:iCs/>
                <w:sz w:val="20"/>
                <w:szCs w:val="20"/>
                <w:lang w:val="en-AU"/>
              </w:rPr>
            </w:pPr>
            <w:r w:rsidRPr="00A3113F">
              <w:rPr>
                <w:rFonts w:asciiTheme="minorHAnsi" w:eastAsia="Calibri" w:hAnsiTheme="minorHAnsi" w:cstheme="minorHAnsi"/>
                <w:iCs/>
                <w:sz w:val="20"/>
                <w:szCs w:val="20"/>
                <w:lang w:val="en-AU"/>
              </w:rPr>
              <w:t>Barriers for home ownership</w:t>
            </w:r>
          </w:p>
        </w:tc>
        <w:tc>
          <w:tcPr>
            <w:tcW w:w="3538" w:type="dxa"/>
          </w:tcPr>
          <w:p w14:paraId="0E6920E7" w14:textId="77777777" w:rsidR="00E25618" w:rsidRPr="00A3113F" w:rsidRDefault="00E25618" w:rsidP="00E25618">
            <w:pPr>
              <w:spacing w:before="60" w:after="60"/>
              <w:rPr>
                <w:rFonts w:asciiTheme="minorHAnsi" w:eastAsia="Calibri" w:hAnsiTheme="minorHAnsi" w:cstheme="minorHAnsi"/>
                <w:iCs/>
                <w:sz w:val="20"/>
                <w:szCs w:val="20"/>
                <w:lang w:val="en-AU"/>
              </w:rPr>
            </w:pPr>
            <w:r w:rsidRPr="00A3113F">
              <w:rPr>
                <w:rFonts w:asciiTheme="minorHAnsi" w:eastAsia="Calibri" w:hAnsiTheme="minorHAnsi" w:cstheme="minorHAnsi"/>
                <w:iCs/>
                <w:sz w:val="20"/>
                <w:szCs w:val="20"/>
                <w:lang w:val="en-AU"/>
              </w:rPr>
              <w:t>Lack of available access to practical and financial support were common barriers mentioned by NTH to achieve their objectives.</w:t>
            </w:r>
          </w:p>
        </w:tc>
        <w:tc>
          <w:tcPr>
            <w:tcW w:w="3260" w:type="dxa"/>
          </w:tcPr>
          <w:p w14:paraId="721FE46E" w14:textId="77777777" w:rsidR="00E25618" w:rsidRPr="00A3113F" w:rsidRDefault="00E25618" w:rsidP="00E25618">
            <w:pPr>
              <w:spacing w:before="60" w:after="60"/>
              <w:rPr>
                <w:rFonts w:asciiTheme="minorHAnsi" w:eastAsia="Calibri" w:hAnsiTheme="minorHAnsi" w:cstheme="minorHAnsi"/>
                <w:iCs/>
                <w:sz w:val="20"/>
                <w:szCs w:val="20"/>
                <w:lang w:val="en-AU"/>
              </w:rPr>
            </w:pPr>
            <w:r w:rsidRPr="00A3113F">
              <w:rPr>
                <w:rFonts w:asciiTheme="minorHAnsi" w:eastAsia="Calibri" w:hAnsiTheme="minorHAnsi" w:cstheme="minorHAnsi"/>
                <w:iCs/>
                <w:sz w:val="20"/>
                <w:szCs w:val="20"/>
                <w:lang w:val="en-AU"/>
              </w:rPr>
              <w:t>The ILUA provides options for tenure to be created for appropriate home ownership.</w:t>
            </w:r>
          </w:p>
        </w:tc>
      </w:tr>
      <w:tr w:rsidR="00E25618" w:rsidRPr="00A3113F" w14:paraId="480BB4F9" w14:textId="77777777" w:rsidTr="0077482F">
        <w:tc>
          <w:tcPr>
            <w:tcW w:w="2411" w:type="dxa"/>
          </w:tcPr>
          <w:p w14:paraId="13E6172B" w14:textId="77777777" w:rsidR="00E25618" w:rsidRPr="00A3113F" w:rsidRDefault="00E25618" w:rsidP="00E25618">
            <w:pPr>
              <w:spacing w:before="60" w:after="60"/>
              <w:rPr>
                <w:rFonts w:asciiTheme="minorHAnsi" w:eastAsia="Calibri" w:hAnsiTheme="minorHAnsi" w:cstheme="minorHAnsi"/>
                <w:iCs/>
                <w:sz w:val="20"/>
                <w:szCs w:val="20"/>
                <w:lang w:val="en-AU"/>
              </w:rPr>
            </w:pPr>
            <w:r w:rsidRPr="00A3113F">
              <w:rPr>
                <w:rFonts w:asciiTheme="minorHAnsi" w:eastAsia="Calibri" w:hAnsiTheme="minorHAnsi" w:cstheme="minorHAnsi"/>
                <w:iCs/>
                <w:sz w:val="20"/>
                <w:szCs w:val="20"/>
                <w:lang w:val="en-AU"/>
              </w:rPr>
              <w:t>Traditional Boundary Mapping on hold</w:t>
            </w:r>
          </w:p>
        </w:tc>
        <w:tc>
          <w:tcPr>
            <w:tcW w:w="3538" w:type="dxa"/>
          </w:tcPr>
          <w:p w14:paraId="7D13875D" w14:textId="77777777" w:rsidR="00E25618" w:rsidRPr="00A3113F" w:rsidRDefault="00E25618" w:rsidP="00E25618">
            <w:pPr>
              <w:spacing w:before="60" w:after="60"/>
              <w:rPr>
                <w:rFonts w:asciiTheme="minorHAnsi" w:eastAsia="Calibri" w:hAnsiTheme="minorHAnsi" w:cstheme="minorHAnsi"/>
                <w:iCs/>
                <w:sz w:val="20"/>
                <w:szCs w:val="20"/>
                <w:lang w:val="en-AU"/>
              </w:rPr>
            </w:pPr>
            <w:r w:rsidRPr="00A3113F">
              <w:rPr>
                <w:rFonts w:asciiTheme="minorHAnsi" w:eastAsia="Calibri" w:hAnsiTheme="minorHAnsi" w:cstheme="minorHAnsi"/>
                <w:iCs/>
                <w:sz w:val="20"/>
                <w:szCs w:val="20"/>
                <w:lang w:val="en-AU"/>
              </w:rPr>
              <w:t>Recent court decisions require provisions of mapping provided causing hold in completion of mapping.</w:t>
            </w:r>
          </w:p>
        </w:tc>
        <w:tc>
          <w:tcPr>
            <w:tcW w:w="3260" w:type="dxa"/>
          </w:tcPr>
          <w:p w14:paraId="713CE435" w14:textId="77777777" w:rsidR="00E25618" w:rsidRPr="00A3113F" w:rsidRDefault="00E25618" w:rsidP="00E25618">
            <w:pPr>
              <w:spacing w:before="60" w:after="60"/>
              <w:rPr>
                <w:rFonts w:asciiTheme="minorHAnsi" w:eastAsia="Calibri" w:hAnsiTheme="minorHAnsi" w:cstheme="minorHAnsi"/>
                <w:iCs/>
                <w:sz w:val="20"/>
                <w:szCs w:val="20"/>
                <w:lang w:val="en-AU"/>
              </w:rPr>
            </w:pPr>
            <w:r w:rsidRPr="00A3113F">
              <w:rPr>
                <w:rFonts w:asciiTheme="minorHAnsi" w:eastAsia="Calibri" w:hAnsiTheme="minorHAnsi" w:cstheme="minorHAnsi"/>
                <w:iCs/>
                <w:sz w:val="20"/>
                <w:szCs w:val="20"/>
                <w:lang w:val="en-AU"/>
              </w:rPr>
              <w:t>DNRM indicate</w:t>
            </w:r>
            <w:r>
              <w:rPr>
                <w:rFonts w:asciiTheme="minorHAnsi" w:eastAsia="Calibri" w:hAnsiTheme="minorHAnsi" w:cstheme="minorHAnsi"/>
                <w:iCs/>
                <w:sz w:val="20"/>
                <w:szCs w:val="20"/>
                <w:lang w:val="en-AU"/>
              </w:rPr>
              <w:t>s</w:t>
            </w:r>
            <w:r w:rsidRPr="00A3113F">
              <w:rPr>
                <w:rFonts w:asciiTheme="minorHAnsi" w:eastAsia="Calibri" w:hAnsiTheme="minorHAnsi" w:cstheme="minorHAnsi"/>
                <w:iCs/>
                <w:sz w:val="20"/>
                <w:szCs w:val="20"/>
                <w:lang w:val="en-AU"/>
              </w:rPr>
              <w:t xml:space="preserve"> mapping available </w:t>
            </w:r>
            <w:r>
              <w:rPr>
                <w:rFonts w:asciiTheme="minorHAnsi" w:eastAsia="Calibri" w:hAnsiTheme="minorHAnsi" w:cstheme="minorHAnsi"/>
                <w:iCs/>
                <w:sz w:val="20"/>
                <w:szCs w:val="20"/>
                <w:lang w:val="en-AU"/>
              </w:rPr>
              <w:t xml:space="preserve">in </w:t>
            </w:r>
            <w:r w:rsidRPr="00A3113F">
              <w:rPr>
                <w:rFonts w:asciiTheme="minorHAnsi" w:eastAsia="Calibri" w:hAnsiTheme="minorHAnsi" w:cstheme="minorHAnsi"/>
                <w:iCs/>
                <w:sz w:val="20"/>
                <w:szCs w:val="20"/>
                <w:lang w:val="en-AU"/>
              </w:rPr>
              <w:t>2019 and upon receipt, traditional boundary mapping program will be revisited.</w:t>
            </w:r>
          </w:p>
        </w:tc>
      </w:tr>
      <w:tr w:rsidR="00E25618" w:rsidRPr="00A3113F" w14:paraId="6095D150" w14:textId="77777777" w:rsidTr="0077482F">
        <w:tc>
          <w:tcPr>
            <w:tcW w:w="2411" w:type="dxa"/>
          </w:tcPr>
          <w:p w14:paraId="042A87B5" w14:textId="77777777" w:rsidR="00E25618" w:rsidRPr="00A3113F" w:rsidRDefault="00E25618" w:rsidP="00E25618">
            <w:pPr>
              <w:spacing w:before="60" w:after="60"/>
              <w:rPr>
                <w:rFonts w:asciiTheme="minorHAnsi" w:eastAsia="Calibri" w:hAnsiTheme="minorHAnsi" w:cstheme="minorHAnsi"/>
                <w:iCs/>
                <w:sz w:val="20"/>
                <w:szCs w:val="20"/>
                <w:lang w:val="en-AU"/>
              </w:rPr>
            </w:pPr>
            <w:r w:rsidRPr="00A3113F">
              <w:rPr>
                <w:rFonts w:asciiTheme="minorHAnsi" w:eastAsia="Calibri" w:hAnsiTheme="minorHAnsi" w:cstheme="minorHAnsi"/>
                <w:iCs/>
                <w:sz w:val="20"/>
                <w:szCs w:val="20"/>
                <w:lang w:val="en-AU"/>
              </w:rPr>
              <w:t xml:space="preserve">Tenure alone may be insufficient to raise finance </w:t>
            </w:r>
          </w:p>
        </w:tc>
        <w:tc>
          <w:tcPr>
            <w:tcW w:w="3538" w:type="dxa"/>
          </w:tcPr>
          <w:p w14:paraId="6EA4D6A9" w14:textId="205D4A16" w:rsidR="00E25618" w:rsidRPr="00A3113F" w:rsidRDefault="00E25618" w:rsidP="002E0FE6">
            <w:pPr>
              <w:spacing w:before="60" w:after="60"/>
              <w:rPr>
                <w:rFonts w:asciiTheme="minorHAnsi" w:eastAsia="Calibri" w:hAnsiTheme="minorHAnsi" w:cstheme="minorHAnsi"/>
                <w:iCs/>
                <w:sz w:val="20"/>
                <w:szCs w:val="20"/>
                <w:lang w:val="en-AU"/>
              </w:rPr>
            </w:pPr>
            <w:r w:rsidRPr="00A3113F">
              <w:rPr>
                <w:rFonts w:asciiTheme="minorHAnsi" w:eastAsia="Calibri" w:hAnsiTheme="minorHAnsi" w:cstheme="minorHAnsi"/>
                <w:iCs/>
                <w:sz w:val="20"/>
                <w:szCs w:val="20"/>
                <w:lang w:val="en-AU"/>
              </w:rPr>
              <w:t xml:space="preserve">Must be complemented by appropriate governance and policy as well as leadership and business skills </w:t>
            </w:r>
            <w:r w:rsidR="002E0FE6">
              <w:rPr>
                <w:rFonts w:asciiTheme="minorHAnsi" w:eastAsia="Calibri" w:hAnsiTheme="minorHAnsi" w:cstheme="minorHAnsi"/>
                <w:iCs/>
                <w:sz w:val="20"/>
                <w:szCs w:val="20"/>
                <w:lang w:val="en-AU"/>
              </w:rPr>
              <w:t>and</w:t>
            </w:r>
            <w:r w:rsidR="002E0FE6" w:rsidRPr="00A3113F">
              <w:rPr>
                <w:rFonts w:asciiTheme="minorHAnsi" w:eastAsia="Calibri" w:hAnsiTheme="minorHAnsi" w:cstheme="minorHAnsi"/>
                <w:iCs/>
                <w:sz w:val="20"/>
                <w:szCs w:val="20"/>
                <w:lang w:val="en-AU"/>
              </w:rPr>
              <w:t xml:space="preserve"> </w:t>
            </w:r>
            <w:r w:rsidRPr="00A3113F">
              <w:rPr>
                <w:rFonts w:asciiTheme="minorHAnsi" w:eastAsia="Calibri" w:hAnsiTheme="minorHAnsi" w:cstheme="minorHAnsi"/>
                <w:iCs/>
                <w:sz w:val="20"/>
                <w:szCs w:val="20"/>
                <w:lang w:val="en-AU"/>
              </w:rPr>
              <w:t xml:space="preserve">development of a market. </w:t>
            </w:r>
          </w:p>
        </w:tc>
        <w:tc>
          <w:tcPr>
            <w:tcW w:w="3260" w:type="dxa"/>
          </w:tcPr>
          <w:p w14:paraId="44CBFC2B" w14:textId="77777777" w:rsidR="00E25618" w:rsidRPr="00A3113F" w:rsidRDefault="00E25618" w:rsidP="00E25618">
            <w:pPr>
              <w:spacing w:before="60" w:after="60"/>
              <w:rPr>
                <w:rFonts w:asciiTheme="minorHAnsi" w:eastAsia="Calibri" w:hAnsiTheme="minorHAnsi" w:cstheme="minorHAnsi"/>
                <w:iCs/>
                <w:sz w:val="20"/>
                <w:szCs w:val="20"/>
                <w:lang w:val="en-AU"/>
              </w:rPr>
            </w:pPr>
            <w:r w:rsidRPr="00A3113F">
              <w:rPr>
                <w:rFonts w:asciiTheme="minorHAnsi" w:eastAsia="Calibri" w:hAnsiTheme="minorHAnsi" w:cstheme="minorHAnsi"/>
                <w:iCs/>
                <w:sz w:val="20"/>
                <w:szCs w:val="20"/>
                <w:lang w:val="en-AU"/>
              </w:rPr>
              <w:t xml:space="preserve">Raised this issue with the State and Local </w:t>
            </w:r>
            <w:r>
              <w:rPr>
                <w:rFonts w:asciiTheme="minorHAnsi" w:eastAsia="Calibri" w:hAnsiTheme="minorHAnsi" w:cstheme="minorHAnsi"/>
                <w:iCs/>
                <w:sz w:val="20"/>
                <w:szCs w:val="20"/>
                <w:lang w:val="en-AU"/>
              </w:rPr>
              <w:t>Government</w:t>
            </w:r>
            <w:r w:rsidRPr="00A3113F">
              <w:rPr>
                <w:rFonts w:asciiTheme="minorHAnsi" w:eastAsia="Calibri" w:hAnsiTheme="minorHAnsi" w:cstheme="minorHAnsi"/>
                <w:iCs/>
                <w:sz w:val="20"/>
                <w:szCs w:val="20"/>
                <w:lang w:val="en-AU"/>
              </w:rPr>
              <w:t>.</w:t>
            </w:r>
          </w:p>
        </w:tc>
      </w:tr>
      <w:tr w:rsidR="00E25618" w:rsidRPr="00A3113F" w14:paraId="5E9793A5" w14:textId="77777777" w:rsidTr="0077482F">
        <w:tc>
          <w:tcPr>
            <w:tcW w:w="2411" w:type="dxa"/>
          </w:tcPr>
          <w:p w14:paraId="6E8BE624" w14:textId="77777777" w:rsidR="00E25618" w:rsidRPr="00A3113F" w:rsidRDefault="00E25618" w:rsidP="00E25618">
            <w:pPr>
              <w:spacing w:before="60" w:after="60"/>
              <w:rPr>
                <w:rFonts w:asciiTheme="minorHAnsi" w:eastAsia="Calibri" w:hAnsiTheme="minorHAnsi" w:cstheme="minorHAnsi"/>
                <w:iCs/>
                <w:sz w:val="20"/>
                <w:szCs w:val="20"/>
                <w:lang w:val="en-AU"/>
              </w:rPr>
            </w:pPr>
            <w:r w:rsidRPr="00A3113F">
              <w:rPr>
                <w:rFonts w:asciiTheme="minorHAnsi" w:eastAsia="Calibri" w:hAnsiTheme="minorHAnsi" w:cstheme="minorHAnsi"/>
                <w:iCs/>
                <w:sz w:val="20"/>
                <w:szCs w:val="20"/>
                <w:lang w:val="en-AU"/>
              </w:rPr>
              <w:t>Compensation Settlements</w:t>
            </w:r>
          </w:p>
        </w:tc>
        <w:tc>
          <w:tcPr>
            <w:tcW w:w="3538" w:type="dxa"/>
          </w:tcPr>
          <w:p w14:paraId="0808EB7E" w14:textId="77777777" w:rsidR="00E25618" w:rsidRPr="00A3113F" w:rsidRDefault="00E25618" w:rsidP="00E25618">
            <w:pPr>
              <w:spacing w:before="60" w:after="60"/>
              <w:rPr>
                <w:rFonts w:asciiTheme="minorHAnsi" w:eastAsia="Calibri" w:hAnsiTheme="minorHAnsi" w:cstheme="minorHAnsi"/>
                <w:iCs/>
                <w:sz w:val="20"/>
                <w:szCs w:val="20"/>
                <w:lang w:val="en-AU"/>
              </w:rPr>
            </w:pPr>
            <w:r w:rsidRPr="00A3113F">
              <w:rPr>
                <w:rFonts w:asciiTheme="minorHAnsi" w:eastAsia="Calibri" w:hAnsiTheme="minorHAnsi" w:cstheme="minorHAnsi"/>
                <w:iCs/>
                <w:sz w:val="20"/>
                <w:szCs w:val="20"/>
                <w:lang w:val="en-AU"/>
              </w:rPr>
              <w:t xml:space="preserve">Comprehensive Native Title Settlement proposed but placed on hold due to “Timber Creek” matter. </w:t>
            </w:r>
          </w:p>
        </w:tc>
        <w:tc>
          <w:tcPr>
            <w:tcW w:w="3260" w:type="dxa"/>
          </w:tcPr>
          <w:p w14:paraId="593EF05A" w14:textId="77777777" w:rsidR="00E25618" w:rsidRPr="00A3113F" w:rsidRDefault="00E25618" w:rsidP="00E25618">
            <w:pPr>
              <w:spacing w:before="60" w:after="60"/>
              <w:rPr>
                <w:rFonts w:asciiTheme="minorHAnsi" w:eastAsia="Calibri" w:hAnsiTheme="minorHAnsi" w:cstheme="minorHAnsi"/>
                <w:iCs/>
                <w:sz w:val="20"/>
                <w:szCs w:val="20"/>
                <w:lang w:val="en-AU"/>
              </w:rPr>
            </w:pPr>
            <w:r w:rsidRPr="00A3113F">
              <w:rPr>
                <w:rFonts w:asciiTheme="minorHAnsi" w:eastAsia="Calibri" w:hAnsiTheme="minorHAnsi" w:cstheme="minorHAnsi"/>
                <w:iCs/>
                <w:sz w:val="20"/>
                <w:szCs w:val="20"/>
                <w:lang w:val="en-AU"/>
              </w:rPr>
              <w:t>Discussion with QRBA resolved that any settlement should be progressed on regional basis but no longer actioned under this project.</w:t>
            </w:r>
          </w:p>
        </w:tc>
      </w:tr>
    </w:tbl>
    <w:p w14:paraId="780810CE" w14:textId="5DA763E0" w:rsidR="00E25618" w:rsidRPr="00A3113F" w:rsidRDefault="00E25618" w:rsidP="00BC78E8">
      <w:pPr>
        <w:spacing w:before="240" w:after="120"/>
        <w:jc w:val="both"/>
        <w:outlineLvl w:val="2"/>
        <w:rPr>
          <w:rFonts w:asciiTheme="minorHAnsi" w:eastAsia="Calibri" w:hAnsiTheme="minorHAnsi" w:cstheme="minorHAnsi"/>
          <w:b/>
          <w:bCs/>
          <w:color w:val="000000"/>
          <w:sz w:val="22"/>
          <w:szCs w:val="22"/>
          <w:lang w:val="en-AU" w:eastAsia="zh-CN" w:bidi="th-TH"/>
        </w:rPr>
      </w:pPr>
      <w:r w:rsidRPr="00A3113F">
        <w:rPr>
          <w:rFonts w:asciiTheme="minorHAnsi" w:eastAsia="Calibri" w:hAnsiTheme="minorHAnsi" w:cstheme="minorHAnsi"/>
          <w:b/>
          <w:bCs/>
          <w:color w:val="000000"/>
          <w:sz w:val="22"/>
          <w:szCs w:val="22"/>
          <w:lang w:val="en-AU" w:eastAsia="zh-CN" w:bidi="th-TH"/>
        </w:rPr>
        <w:t>Pilot Stakeholder Consultation and Negotiation</w:t>
      </w:r>
    </w:p>
    <w:p w14:paraId="6879B64E" w14:textId="13C68439" w:rsidR="00BC78E8" w:rsidRDefault="00E25618" w:rsidP="00E25618">
      <w:pPr>
        <w:pStyle w:val="CCSNormalText"/>
        <w:spacing w:before="120"/>
        <w:rPr>
          <w:rFonts w:asciiTheme="minorHAnsi" w:hAnsiTheme="minorHAnsi" w:cstheme="minorHAnsi"/>
          <w:lang w:val="en-US"/>
        </w:rPr>
      </w:pPr>
      <w:r w:rsidRPr="00A73CDA">
        <w:rPr>
          <w:rFonts w:asciiTheme="minorHAnsi" w:hAnsiTheme="minorHAnsi" w:cstheme="minorHAnsi"/>
          <w:lang w:val="en-US"/>
        </w:rPr>
        <w:t xml:space="preserve">The Mualgal </w:t>
      </w:r>
      <w:r>
        <w:rPr>
          <w:rFonts w:asciiTheme="minorHAnsi" w:hAnsiTheme="minorHAnsi" w:cstheme="minorHAnsi"/>
          <w:lang w:val="en-US"/>
        </w:rPr>
        <w:t>NTH</w:t>
      </w:r>
      <w:r w:rsidRPr="00A73CDA">
        <w:rPr>
          <w:rFonts w:asciiTheme="minorHAnsi" w:hAnsiTheme="minorHAnsi" w:cstheme="minorHAnsi"/>
          <w:lang w:val="en-US"/>
        </w:rPr>
        <w:t xml:space="preserve">s and the St. </w:t>
      </w:r>
      <w:r w:rsidR="004866EF" w:rsidRPr="00A73CDA">
        <w:rPr>
          <w:rFonts w:asciiTheme="minorHAnsi" w:hAnsiTheme="minorHAnsi" w:cstheme="minorHAnsi"/>
          <w:lang w:val="en-US"/>
        </w:rPr>
        <w:t>Pauls</w:t>
      </w:r>
      <w:r w:rsidRPr="00A73CDA">
        <w:rPr>
          <w:rFonts w:asciiTheme="minorHAnsi" w:hAnsiTheme="minorHAnsi" w:cstheme="minorHAnsi"/>
          <w:lang w:val="en-US"/>
        </w:rPr>
        <w:t xml:space="preserve"> Community were engaged to seek their views on land use aspirations, opportunities for commercial ventures and preferred tenure options to support these. This project was initiated through a community decision made at a meeting at Moa in September 2015 and May 2016. </w:t>
      </w:r>
    </w:p>
    <w:p w14:paraId="41CB3CF9" w14:textId="77777777" w:rsidR="00BC78E8" w:rsidRDefault="00BC78E8">
      <w:pPr>
        <w:rPr>
          <w:rFonts w:asciiTheme="minorHAnsi" w:hAnsiTheme="minorHAnsi" w:cstheme="minorHAnsi"/>
          <w:sz w:val="22"/>
          <w:szCs w:val="22"/>
          <w:lang w:eastAsia="zh-CN" w:bidi="th-TH"/>
        </w:rPr>
      </w:pPr>
      <w:r>
        <w:rPr>
          <w:rFonts w:asciiTheme="minorHAnsi" w:hAnsiTheme="minorHAnsi" w:cstheme="minorHAnsi"/>
        </w:rPr>
        <w:br w:type="page"/>
      </w:r>
    </w:p>
    <w:p w14:paraId="2053B7C3" w14:textId="3855C8DD" w:rsidR="00E25618" w:rsidRPr="00A73CDA" w:rsidRDefault="00E25618" w:rsidP="00E25618">
      <w:pPr>
        <w:pStyle w:val="CCSNormalText"/>
        <w:spacing w:before="120"/>
        <w:rPr>
          <w:rFonts w:asciiTheme="minorHAnsi" w:hAnsiTheme="minorHAnsi" w:cstheme="minorHAnsi"/>
          <w:lang w:val="en-US"/>
        </w:rPr>
      </w:pPr>
      <w:r w:rsidRPr="00A73CDA">
        <w:rPr>
          <w:rFonts w:asciiTheme="minorHAnsi" w:hAnsiTheme="minorHAnsi" w:cstheme="minorHAnsi"/>
          <w:lang w:val="en-US"/>
        </w:rPr>
        <w:lastRenderedPageBreak/>
        <w:t xml:space="preserve">The National Native Title Tribunal (NNTT) was engaged at an early stage to undertake cadastral mapping and facilitate the intra–community and cross-community consultation. Senior </w:t>
      </w:r>
      <w:r w:rsidR="00E56894">
        <w:rPr>
          <w:rFonts w:asciiTheme="minorHAnsi" w:hAnsiTheme="minorHAnsi" w:cstheme="minorHAnsi"/>
          <w:lang w:val="en-US"/>
        </w:rPr>
        <w:t>Traditional Owner</w:t>
      </w:r>
      <w:r w:rsidRPr="00A73CDA">
        <w:rPr>
          <w:rFonts w:asciiTheme="minorHAnsi" w:hAnsiTheme="minorHAnsi" w:cstheme="minorHAnsi"/>
          <w:lang w:val="en-US"/>
        </w:rPr>
        <w:t xml:space="preserve">s of the Maulgal People and representatives of the St </w:t>
      </w:r>
      <w:r w:rsidR="004866EF" w:rsidRPr="00A73CDA">
        <w:rPr>
          <w:rFonts w:asciiTheme="minorHAnsi" w:hAnsiTheme="minorHAnsi" w:cstheme="minorHAnsi"/>
          <w:lang w:val="en-US"/>
        </w:rPr>
        <w:t>Paul’s</w:t>
      </w:r>
      <w:r w:rsidRPr="00A73CDA">
        <w:rPr>
          <w:rFonts w:asciiTheme="minorHAnsi" w:hAnsiTheme="minorHAnsi" w:cstheme="minorHAnsi"/>
          <w:lang w:val="en-US"/>
        </w:rPr>
        <w:t xml:space="preserve"> community successfully participated in extensive intra–community and cross-community consultation and inquiry to carefully consider each of the desired outcomes. The consultation process resulted in the development of an inter-community Accord and ILUAs, which met the goals of the project for sustainable and integrated Tenure and Native Title resolution mechanisms.</w:t>
      </w:r>
    </w:p>
    <w:p w14:paraId="46BD7D1F" w14:textId="77777777" w:rsidR="00E25618" w:rsidRPr="00A73CDA" w:rsidRDefault="00E25618" w:rsidP="00E25618">
      <w:pPr>
        <w:pStyle w:val="CCSNormalText"/>
        <w:spacing w:before="120"/>
        <w:rPr>
          <w:rFonts w:asciiTheme="minorHAnsi" w:hAnsiTheme="minorHAnsi" w:cstheme="minorHAnsi"/>
          <w:lang w:val="en-US"/>
        </w:rPr>
      </w:pPr>
      <w:r w:rsidRPr="00A73CDA">
        <w:rPr>
          <w:rFonts w:asciiTheme="minorHAnsi" w:hAnsiTheme="minorHAnsi" w:cstheme="minorHAnsi"/>
          <w:lang w:val="en-US"/>
        </w:rPr>
        <w:t>During these sessions very specific information was provided by community members about their land use aspirations.  If a need for new tenure options or changes to the statutory features/requirements that apply to existing tenure options was identified, it was suggested that the project should include submissions to policy makers about any specific needs for tenure reform.</w:t>
      </w:r>
    </w:p>
    <w:p w14:paraId="6E75DA76" w14:textId="77777777" w:rsidR="00E25618" w:rsidRPr="00A73CDA" w:rsidRDefault="00E25618" w:rsidP="00E25618">
      <w:pPr>
        <w:pStyle w:val="CCSNormalText"/>
        <w:spacing w:before="120"/>
        <w:rPr>
          <w:rFonts w:asciiTheme="minorHAnsi" w:hAnsiTheme="minorHAnsi" w:cstheme="minorHAnsi"/>
          <w:lang w:val="en-US"/>
        </w:rPr>
      </w:pPr>
      <w:r w:rsidRPr="00A73CDA">
        <w:rPr>
          <w:rFonts w:asciiTheme="minorHAnsi" w:hAnsiTheme="minorHAnsi" w:cstheme="minorHAnsi"/>
          <w:lang w:val="en-US"/>
        </w:rPr>
        <w:t xml:space="preserve">Practical support was identified as required to help facilitate start-up businesses and home ownership. This included business planning and management support with the help of IBIS and TSRA Economic Development. Assistance with home ownership such as education regarding responsibilities and costs of ownership and financing the costs of purchase, were possible with assistance from TSRA Economic Development. </w:t>
      </w:r>
    </w:p>
    <w:p w14:paraId="3A4AD6A8" w14:textId="422943DD" w:rsidR="00E25618" w:rsidRPr="00A3113F" w:rsidRDefault="00E25618" w:rsidP="00BC78E8">
      <w:pPr>
        <w:pStyle w:val="Heading3"/>
      </w:pPr>
      <w:r>
        <w:t xml:space="preserve">Pilot Outcomes and Lessons </w:t>
      </w:r>
      <w:r w:rsidR="00834BC1">
        <w:t>Learnt</w:t>
      </w:r>
    </w:p>
    <w:p w14:paraId="6419B32F" w14:textId="77777777" w:rsidR="00E25618" w:rsidRPr="00A3113F" w:rsidRDefault="00E25618" w:rsidP="00BC78E8">
      <w:pPr>
        <w:spacing w:before="120" w:after="120" w:line="259" w:lineRule="auto"/>
        <w:jc w:val="both"/>
        <w:outlineLvl w:val="3"/>
        <w:rPr>
          <w:rFonts w:asciiTheme="minorHAnsi" w:eastAsia="Calibri" w:hAnsiTheme="minorHAnsi" w:cstheme="minorHAnsi"/>
          <w:b/>
          <w:bCs/>
          <w:color w:val="000000"/>
          <w:sz w:val="22"/>
          <w:szCs w:val="22"/>
          <w:lang w:val="en-AU" w:eastAsia="zh-CN" w:bidi="th-TH"/>
        </w:rPr>
      </w:pPr>
      <w:r w:rsidRPr="00A3113F">
        <w:rPr>
          <w:rFonts w:asciiTheme="minorHAnsi" w:eastAsia="Calibri" w:hAnsiTheme="minorHAnsi" w:cstheme="minorHAnsi"/>
          <w:b/>
          <w:bCs/>
          <w:color w:val="000000"/>
          <w:sz w:val="22"/>
          <w:szCs w:val="22"/>
          <w:lang w:val="en-AU" w:eastAsia="zh-CN" w:bidi="th-TH"/>
        </w:rPr>
        <w:t xml:space="preserve">Implementation Experiences </w:t>
      </w:r>
    </w:p>
    <w:p w14:paraId="48FC0F34" w14:textId="35EFF3E7" w:rsidR="00E25618" w:rsidRPr="00A73CDA" w:rsidRDefault="00E25618" w:rsidP="00E25618">
      <w:pPr>
        <w:pStyle w:val="CCSNormalText"/>
        <w:spacing w:before="120"/>
        <w:rPr>
          <w:rFonts w:asciiTheme="minorHAnsi" w:hAnsiTheme="minorHAnsi" w:cstheme="minorHAnsi"/>
          <w:lang w:val="en-US"/>
        </w:rPr>
      </w:pPr>
      <w:r w:rsidRPr="00A73CDA">
        <w:rPr>
          <w:rFonts w:asciiTheme="minorHAnsi" w:hAnsiTheme="minorHAnsi" w:cstheme="minorHAnsi"/>
          <w:lang w:val="en-US"/>
        </w:rPr>
        <w:t xml:space="preserve">This </w:t>
      </w:r>
      <w:r w:rsidR="00ED2A86">
        <w:rPr>
          <w:rFonts w:asciiTheme="minorHAnsi" w:hAnsiTheme="minorHAnsi" w:cstheme="minorHAnsi"/>
          <w:lang w:val="en-US"/>
        </w:rPr>
        <w:t>Pilot</w:t>
      </w:r>
      <w:r w:rsidRPr="00A73CDA">
        <w:rPr>
          <w:rFonts w:asciiTheme="minorHAnsi" w:hAnsiTheme="minorHAnsi" w:cstheme="minorHAnsi"/>
          <w:lang w:val="en-US"/>
        </w:rPr>
        <w:t xml:space="preserve"> successfully achieved two main outcomes in the form of:</w:t>
      </w:r>
    </w:p>
    <w:p w14:paraId="08E024C5" w14:textId="77777777" w:rsidR="00E25618" w:rsidRPr="00945CE6" w:rsidRDefault="00E25618" w:rsidP="007012F9">
      <w:pPr>
        <w:pStyle w:val="ListParagraph"/>
        <w:numPr>
          <w:ilvl w:val="0"/>
          <w:numId w:val="7"/>
        </w:numPr>
        <w:spacing w:before="120" w:after="120" w:line="259" w:lineRule="auto"/>
        <w:jc w:val="both"/>
        <w:rPr>
          <w:rFonts w:eastAsia="Calibri" w:cstheme="minorHAnsi"/>
          <w:bCs/>
          <w:color w:val="000000"/>
          <w:szCs w:val="22"/>
          <w:lang w:eastAsia="zh-CN" w:bidi="th-TH"/>
        </w:rPr>
      </w:pPr>
      <w:r w:rsidRPr="00945CE6">
        <w:rPr>
          <w:rFonts w:eastAsia="Calibri" w:cstheme="minorHAnsi"/>
          <w:bCs/>
          <w:color w:val="000000"/>
          <w:szCs w:val="22"/>
          <w:lang w:eastAsia="zh-CN" w:bidi="th-TH"/>
        </w:rPr>
        <w:t>a “Moa Tenure Resolution Accord”; and</w:t>
      </w:r>
    </w:p>
    <w:p w14:paraId="19EF5C1B" w14:textId="77777777" w:rsidR="00E25618" w:rsidRPr="00945CE6" w:rsidRDefault="00E25618" w:rsidP="007012F9">
      <w:pPr>
        <w:pStyle w:val="ListParagraph"/>
        <w:numPr>
          <w:ilvl w:val="0"/>
          <w:numId w:val="7"/>
        </w:numPr>
        <w:spacing w:before="120" w:after="120" w:line="259" w:lineRule="auto"/>
        <w:jc w:val="both"/>
        <w:rPr>
          <w:rFonts w:eastAsia="Calibri" w:cstheme="minorHAnsi"/>
          <w:bCs/>
          <w:color w:val="000000"/>
          <w:szCs w:val="22"/>
          <w:lang w:eastAsia="zh-CN" w:bidi="th-TH"/>
        </w:rPr>
      </w:pPr>
      <w:r>
        <w:rPr>
          <w:rFonts w:eastAsia="Calibri" w:cstheme="minorHAnsi"/>
          <w:bCs/>
          <w:color w:val="000000"/>
          <w:szCs w:val="22"/>
          <w:lang w:eastAsia="zh-CN" w:bidi="th-TH"/>
        </w:rPr>
        <w:t xml:space="preserve">a </w:t>
      </w:r>
      <w:r w:rsidRPr="00945CE6">
        <w:rPr>
          <w:rFonts w:eastAsia="Calibri" w:cstheme="minorHAnsi"/>
          <w:bCs/>
          <w:color w:val="000000"/>
          <w:szCs w:val="22"/>
          <w:lang w:eastAsia="zh-CN" w:bidi="th-TH"/>
        </w:rPr>
        <w:t xml:space="preserve">suite of tenure resolution ILUAs. </w:t>
      </w:r>
    </w:p>
    <w:p w14:paraId="0EAD36AD" w14:textId="50D3ED32" w:rsidR="00E25618" w:rsidRPr="00A73CDA" w:rsidRDefault="00E25618" w:rsidP="00E25618">
      <w:pPr>
        <w:pStyle w:val="CCSNormalText"/>
        <w:spacing w:before="120"/>
        <w:rPr>
          <w:rFonts w:asciiTheme="minorHAnsi" w:hAnsiTheme="minorHAnsi" w:cstheme="minorHAnsi"/>
          <w:lang w:val="en-US"/>
        </w:rPr>
      </w:pPr>
      <w:bookmarkStart w:id="181" w:name="_Hlk78525378"/>
      <w:r w:rsidRPr="00A73CDA">
        <w:rPr>
          <w:rFonts w:asciiTheme="minorHAnsi" w:hAnsiTheme="minorHAnsi" w:cstheme="minorHAnsi"/>
          <w:lang w:val="en-US"/>
        </w:rPr>
        <w:t xml:space="preserve">These ILUAs addressed the goals of the </w:t>
      </w:r>
      <w:r w:rsidR="00ED2A86">
        <w:rPr>
          <w:rFonts w:asciiTheme="minorHAnsi" w:hAnsiTheme="minorHAnsi" w:cstheme="minorHAnsi"/>
          <w:lang w:val="en-US"/>
        </w:rPr>
        <w:t>Pilot</w:t>
      </w:r>
      <w:r w:rsidRPr="00A73CDA">
        <w:rPr>
          <w:rFonts w:asciiTheme="minorHAnsi" w:hAnsiTheme="minorHAnsi" w:cstheme="minorHAnsi"/>
          <w:lang w:val="en-US"/>
        </w:rPr>
        <w:t xml:space="preserve"> for sustainable and integrated Tenure and Native Title resolution.  Through the </w:t>
      </w:r>
      <w:r w:rsidR="00ED2A86">
        <w:rPr>
          <w:rFonts w:asciiTheme="minorHAnsi" w:hAnsiTheme="minorHAnsi" w:cstheme="minorHAnsi"/>
          <w:lang w:val="en-US"/>
        </w:rPr>
        <w:t>Pilot</w:t>
      </w:r>
      <w:r w:rsidRPr="00A73CDA">
        <w:rPr>
          <w:rFonts w:asciiTheme="minorHAnsi" w:hAnsiTheme="minorHAnsi" w:cstheme="minorHAnsi"/>
          <w:lang w:val="en-US"/>
        </w:rPr>
        <w:t xml:space="preserve"> consultations, ten executable ILUAs were developed along with 45 potential lease entitlements across the Kubin and St. Pauls communities.</w:t>
      </w:r>
    </w:p>
    <w:p w14:paraId="26174D89" w14:textId="77777777" w:rsidR="00E25618" w:rsidRPr="00A73CDA" w:rsidRDefault="00E25618" w:rsidP="00E25618">
      <w:pPr>
        <w:pStyle w:val="CCSNormalText"/>
        <w:spacing w:before="120"/>
        <w:rPr>
          <w:rFonts w:asciiTheme="minorHAnsi" w:hAnsiTheme="minorHAnsi" w:cstheme="minorHAnsi"/>
          <w:lang w:val="en-US"/>
        </w:rPr>
      </w:pPr>
      <w:r w:rsidRPr="00A73CDA">
        <w:rPr>
          <w:rFonts w:asciiTheme="minorHAnsi" w:hAnsiTheme="minorHAnsi" w:cstheme="minorHAnsi"/>
          <w:lang w:val="en-US"/>
        </w:rPr>
        <w:t>Mechanisms in the form of a range of proponent activities that resolve current and foreseeable tenure issues, assist in the provision of economic development, provide public infrastructure and home ownership.</w:t>
      </w:r>
    </w:p>
    <w:bookmarkEnd w:id="181"/>
    <w:p w14:paraId="67064D92" w14:textId="77777777" w:rsidR="00E25618" w:rsidRPr="00A73CDA" w:rsidRDefault="00E25618" w:rsidP="00E25618">
      <w:pPr>
        <w:pStyle w:val="CCSNormalText"/>
        <w:spacing w:before="120"/>
        <w:rPr>
          <w:rFonts w:asciiTheme="minorHAnsi" w:hAnsiTheme="minorHAnsi" w:cstheme="minorHAnsi"/>
          <w:lang w:val="en-US"/>
        </w:rPr>
      </w:pPr>
      <w:r w:rsidRPr="00A73CDA">
        <w:rPr>
          <w:rFonts w:asciiTheme="minorHAnsi" w:hAnsiTheme="minorHAnsi" w:cstheme="minorHAnsi"/>
          <w:lang w:val="en-US"/>
        </w:rPr>
        <w:t>This Pilot has been completed and grant funds entirely allocated. In late 2017 there was verbal advice from the TSRA that the project had been suspended due to the Mualgal PBC election (February 2018) and that activity funds overspent by $48</w:t>
      </w:r>
      <w:r>
        <w:rPr>
          <w:rFonts w:asciiTheme="minorHAnsi" w:hAnsiTheme="minorHAnsi" w:cstheme="minorHAnsi"/>
          <w:lang w:val="en-US"/>
        </w:rPr>
        <w:t xml:space="preserve">,000, which </w:t>
      </w:r>
      <w:r w:rsidRPr="00A73CDA">
        <w:rPr>
          <w:rFonts w:asciiTheme="minorHAnsi" w:hAnsiTheme="minorHAnsi" w:cstheme="minorHAnsi"/>
          <w:lang w:val="en-US"/>
        </w:rPr>
        <w:t xml:space="preserve">was absorbed by the TSRA. </w:t>
      </w:r>
    </w:p>
    <w:p w14:paraId="77DABAD8" w14:textId="36719E71" w:rsidR="00E25618" w:rsidRPr="00A73CDA" w:rsidRDefault="00E25618" w:rsidP="00E25618">
      <w:pPr>
        <w:pStyle w:val="CCSNormalText"/>
        <w:spacing w:before="120"/>
        <w:rPr>
          <w:rFonts w:asciiTheme="minorHAnsi" w:hAnsiTheme="minorHAnsi" w:cstheme="minorHAnsi"/>
          <w:lang w:val="en-US"/>
        </w:rPr>
      </w:pPr>
      <w:r w:rsidRPr="00A73CDA">
        <w:rPr>
          <w:rFonts w:asciiTheme="minorHAnsi" w:hAnsiTheme="minorHAnsi" w:cstheme="minorHAnsi"/>
          <w:lang w:val="en-US"/>
        </w:rPr>
        <w:t xml:space="preserve">The objectives of the </w:t>
      </w:r>
      <w:r w:rsidR="00ED2A86">
        <w:rPr>
          <w:rFonts w:asciiTheme="minorHAnsi" w:hAnsiTheme="minorHAnsi" w:cstheme="minorHAnsi"/>
          <w:lang w:val="en-US"/>
        </w:rPr>
        <w:t>Pilot</w:t>
      </w:r>
      <w:r w:rsidRPr="00A73CDA">
        <w:rPr>
          <w:rFonts w:asciiTheme="minorHAnsi" w:hAnsiTheme="minorHAnsi" w:cstheme="minorHAnsi"/>
          <w:lang w:val="en-US"/>
        </w:rPr>
        <w:t xml:space="preserve"> have been met with regard to </w:t>
      </w:r>
      <w:bookmarkStart w:id="182" w:name="_Hlk80954389"/>
      <w:bookmarkStart w:id="183" w:name="_Hlk80954272"/>
      <w:r w:rsidRPr="00A73CDA">
        <w:rPr>
          <w:rFonts w:asciiTheme="minorHAnsi" w:hAnsiTheme="minorHAnsi" w:cstheme="minorHAnsi"/>
          <w:lang w:val="en-US"/>
        </w:rPr>
        <w:t xml:space="preserve">providing processes for economic and social development, certainty and </w:t>
      </w:r>
      <w:bookmarkStart w:id="184" w:name="_Hlk78811818"/>
      <w:r w:rsidRPr="00A73CDA">
        <w:rPr>
          <w:rFonts w:asciiTheme="minorHAnsi" w:hAnsiTheme="minorHAnsi" w:cstheme="minorHAnsi"/>
          <w:lang w:val="en-US"/>
        </w:rPr>
        <w:t xml:space="preserve">enhanced community cohesion between </w:t>
      </w:r>
      <w:r w:rsidR="00E56894">
        <w:rPr>
          <w:rFonts w:asciiTheme="minorHAnsi" w:hAnsiTheme="minorHAnsi" w:cstheme="minorHAnsi"/>
          <w:lang w:val="en-US"/>
        </w:rPr>
        <w:t>Traditional Owner</w:t>
      </w:r>
      <w:r w:rsidRPr="00A73CDA">
        <w:rPr>
          <w:rFonts w:asciiTheme="minorHAnsi" w:hAnsiTheme="minorHAnsi" w:cstheme="minorHAnsi"/>
          <w:lang w:val="en-US"/>
        </w:rPr>
        <w:t>s and historical residents, modelling community led new tenure resolutions including ILUA templates</w:t>
      </w:r>
      <w:bookmarkEnd w:id="182"/>
      <w:r w:rsidRPr="00A73CDA">
        <w:rPr>
          <w:rFonts w:asciiTheme="minorHAnsi" w:hAnsiTheme="minorHAnsi" w:cstheme="minorHAnsi"/>
          <w:lang w:val="en-US"/>
        </w:rPr>
        <w:t xml:space="preserve">. </w:t>
      </w:r>
      <w:bookmarkEnd w:id="183"/>
      <w:bookmarkEnd w:id="184"/>
      <w:r w:rsidRPr="00A73CDA">
        <w:rPr>
          <w:rFonts w:asciiTheme="minorHAnsi" w:hAnsiTheme="minorHAnsi" w:cstheme="minorHAnsi"/>
          <w:lang w:val="en-US"/>
        </w:rPr>
        <w:t xml:space="preserve">The consultation process involved a range of Mualgal and St. Pauls community representatives as well as </w:t>
      </w:r>
      <w:r>
        <w:rPr>
          <w:rFonts w:asciiTheme="minorHAnsi" w:hAnsiTheme="minorHAnsi" w:cstheme="minorHAnsi"/>
          <w:lang w:val="en-US"/>
        </w:rPr>
        <w:t>Government</w:t>
      </w:r>
      <w:r w:rsidRPr="00A73CDA">
        <w:rPr>
          <w:rFonts w:asciiTheme="minorHAnsi" w:hAnsiTheme="minorHAnsi" w:cstheme="minorHAnsi"/>
          <w:lang w:val="en-US"/>
        </w:rPr>
        <w:t xml:space="preserve"> agencies. These different stakeholders were extensively involved and contributed largely to </w:t>
      </w:r>
      <w:r w:rsidR="00ED2A86">
        <w:rPr>
          <w:rFonts w:asciiTheme="minorHAnsi" w:hAnsiTheme="minorHAnsi" w:cstheme="minorHAnsi"/>
          <w:lang w:val="en-US"/>
        </w:rPr>
        <w:t>Pilot</w:t>
      </w:r>
      <w:r w:rsidRPr="00A73CDA">
        <w:rPr>
          <w:rFonts w:asciiTheme="minorHAnsi" w:hAnsiTheme="minorHAnsi" w:cstheme="minorHAnsi"/>
          <w:lang w:val="en-US"/>
        </w:rPr>
        <w:t xml:space="preserve"> design and development. </w:t>
      </w:r>
    </w:p>
    <w:p w14:paraId="1D3EE463" w14:textId="77777777" w:rsidR="00E25618" w:rsidRPr="00A3113F" w:rsidRDefault="00E25618" w:rsidP="00BC78E8">
      <w:pPr>
        <w:spacing w:before="120" w:after="120" w:line="259" w:lineRule="auto"/>
        <w:jc w:val="both"/>
        <w:outlineLvl w:val="3"/>
        <w:rPr>
          <w:rFonts w:asciiTheme="minorHAnsi" w:eastAsia="Calibri" w:hAnsiTheme="minorHAnsi" w:cstheme="minorHAnsi"/>
          <w:b/>
          <w:bCs/>
          <w:color w:val="000000"/>
          <w:sz w:val="22"/>
          <w:szCs w:val="22"/>
          <w:lang w:val="en-AU" w:eastAsia="zh-CN" w:bidi="th-TH"/>
        </w:rPr>
      </w:pPr>
      <w:r w:rsidRPr="00A3113F">
        <w:rPr>
          <w:rFonts w:asciiTheme="minorHAnsi" w:eastAsia="Calibri" w:hAnsiTheme="minorHAnsi" w:cstheme="minorHAnsi"/>
          <w:b/>
          <w:bCs/>
          <w:color w:val="000000"/>
          <w:sz w:val="22"/>
          <w:szCs w:val="22"/>
          <w:lang w:val="en-AU" w:eastAsia="zh-CN" w:bidi="th-TH"/>
        </w:rPr>
        <w:t>Overarching Implications for Future Reform</w:t>
      </w:r>
    </w:p>
    <w:p w14:paraId="10CC5D72" w14:textId="3FD81C28" w:rsidR="00E25618" w:rsidRPr="00A3113F" w:rsidRDefault="00E25618" w:rsidP="00E25618">
      <w:pPr>
        <w:spacing w:before="60" w:after="60" w:line="259" w:lineRule="auto"/>
        <w:jc w:val="both"/>
        <w:rPr>
          <w:rFonts w:asciiTheme="minorHAnsi" w:eastAsia="Calibri" w:hAnsiTheme="minorHAnsi" w:cstheme="minorHAnsi"/>
          <w:color w:val="000000"/>
          <w:sz w:val="22"/>
          <w:szCs w:val="22"/>
          <w:lang w:val="en-AU" w:eastAsia="zh-CN" w:bidi="th-TH"/>
        </w:rPr>
      </w:pPr>
      <w:r w:rsidRPr="00A3113F">
        <w:rPr>
          <w:rFonts w:asciiTheme="minorHAnsi" w:eastAsia="Calibri" w:hAnsiTheme="minorHAnsi" w:cstheme="minorHAnsi"/>
          <w:sz w:val="22"/>
          <w:szCs w:val="22"/>
          <w:lang w:val="en-AU" w:eastAsia="zh-CN" w:bidi="th-TH"/>
        </w:rPr>
        <w:t xml:space="preserve">The </w:t>
      </w:r>
      <w:r w:rsidR="00ED2A86">
        <w:rPr>
          <w:rFonts w:asciiTheme="minorHAnsi" w:eastAsia="Calibri" w:hAnsiTheme="minorHAnsi" w:cstheme="minorHAnsi"/>
          <w:sz w:val="22"/>
          <w:szCs w:val="22"/>
          <w:lang w:val="en-AU" w:eastAsia="zh-CN" w:bidi="th-TH"/>
        </w:rPr>
        <w:t>Pilot</w:t>
      </w:r>
      <w:r w:rsidRPr="00A3113F">
        <w:rPr>
          <w:rFonts w:asciiTheme="minorHAnsi" w:eastAsia="Calibri" w:hAnsiTheme="minorHAnsi" w:cstheme="minorHAnsi"/>
          <w:sz w:val="22"/>
          <w:szCs w:val="22"/>
          <w:lang w:val="en-AU" w:eastAsia="zh-CN" w:bidi="th-TH"/>
        </w:rPr>
        <w:t xml:space="preserve"> </w:t>
      </w:r>
      <w:r w:rsidRPr="00A3113F">
        <w:rPr>
          <w:rFonts w:asciiTheme="minorHAnsi" w:eastAsia="Calibri" w:hAnsiTheme="minorHAnsi" w:cstheme="minorHAnsi"/>
          <w:color w:val="000000"/>
          <w:sz w:val="22"/>
          <w:szCs w:val="22"/>
          <w:lang w:val="en-AU" w:eastAsia="zh-CN" w:bidi="th-TH"/>
        </w:rPr>
        <w:t>identified options for further exploration, including:</w:t>
      </w:r>
    </w:p>
    <w:p w14:paraId="0B2989BA" w14:textId="4C1F9736" w:rsidR="00BC78E8" w:rsidRDefault="00E25618" w:rsidP="00A600AB">
      <w:pPr>
        <w:pStyle w:val="CCSNormalText"/>
        <w:numPr>
          <w:ilvl w:val="0"/>
          <w:numId w:val="5"/>
        </w:numPr>
        <w:spacing w:before="120"/>
        <w:rPr>
          <w:rFonts w:asciiTheme="minorHAnsi" w:hAnsiTheme="minorHAnsi" w:cstheme="minorHAnsi"/>
          <w:color w:val="000000" w:themeColor="text1"/>
        </w:rPr>
      </w:pPr>
      <w:r w:rsidRPr="00A73CDA">
        <w:rPr>
          <w:rFonts w:asciiTheme="minorHAnsi" w:hAnsiTheme="minorHAnsi" w:cstheme="minorHAnsi"/>
          <w:color w:val="000000" w:themeColor="text1"/>
        </w:rPr>
        <w:t xml:space="preserve">Continuing to explore the ILUA models that have been developed throughout the project. The ILUAs allow for future economic development, home ownership, construction, maintenance and long-term lease for Island inhabitants, beneficial infrastructure, and the expansion of retail and shopping facilities for both communities. </w:t>
      </w:r>
    </w:p>
    <w:p w14:paraId="72F8D5D2" w14:textId="77777777" w:rsidR="00BC78E8" w:rsidRDefault="00BC78E8">
      <w:pPr>
        <w:rPr>
          <w:rFonts w:asciiTheme="minorHAnsi" w:hAnsiTheme="minorHAnsi" w:cstheme="minorHAnsi"/>
          <w:color w:val="000000" w:themeColor="text1"/>
          <w:sz w:val="22"/>
          <w:szCs w:val="22"/>
          <w:lang w:val="en-AU" w:eastAsia="zh-CN" w:bidi="th-TH"/>
        </w:rPr>
      </w:pPr>
      <w:r>
        <w:rPr>
          <w:rFonts w:asciiTheme="minorHAnsi" w:hAnsiTheme="minorHAnsi" w:cstheme="minorHAnsi"/>
          <w:color w:val="000000" w:themeColor="text1"/>
        </w:rPr>
        <w:br w:type="page"/>
      </w:r>
    </w:p>
    <w:p w14:paraId="53955798" w14:textId="77777777" w:rsidR="00E25618" w:rsidRPr="00A73CDA" w:rsidRDefault="00E25618" w:rsidP="00A600AB">
      <w:pPr>
        <w:pStyle w:val="CCSNormalText"/>
        <w:numPr>
          <w:ilvl w:val="0"/>
          <w:numId w:val="5"/>
        </w:numPr>
        <w:spacing w:before="120"/>
        <w:rPr>
          <w:rFonts w:asciiTheme="minorHAnsi" w:hAnsiTheme="minorHAnsi" w:cstheme="minorHAnsi"/>
          <w:color w:val="000000" w:themeColor="text1"/>
        </w:rPr>
      </w:pPr>
      <w:r w:rsidRPr="00A73CDA">
        <w:rPr>
          <w:rFonts w:asciiTheme="minorHAnsi" w:hAnsiTheme="minorHAnsi" w:cstheme="minorHAnsi"/>
          <w:color w:val="000000" w:themeColor="text1"/>
        </w:rPr>
        <w:lastRenderedPageBreak/>
        <w:t>Progress the Moa Tenure Resolution Accord which provides the framework in which future ILUAs will be developed such that a mechanism for sustainable economic development may be undertaken with cross community support reflective of the Targets for Closing the Gap enunciated in the National Indigenous Reform Agreement.</w:t>
      </w:r>
    </w:p>
    <w:p w14:paraId="28028C10" w14:textId="60BD12D4" w:rsidR="00811389" w:rsidRDefault="00E25618" w:rsidP="00E25618">
      <w:pPr>
        <w:pStyle w:val="CCSNormalText"/>
        <w:spacing w:before="120"/>
        <w:rPr>
          <w:rFonts w:asciiTheme="minorHAnsi" w:hAnsiTheme="minorHAnsi" w:cstheme="minorHAnsi"/>
          <w:lang w:val="en-US"/>
        </w:rPr>
      </w:pPr>
      <w:r w:rsidRPr="00A73CDA">
        <w:rPr>
          <w:rFonts w:asciiTheme="minorHAnsi" w:hAnsiTheme="minorHAnsi" w:cstheme="minorHAnsi"/>
          <w:lang w:val="en-US"/>
        </w:rPr>
        <w:t xml:space="preserve">The </w:t>
      </w:r>
      <w:r w:rsidR="00ED2A86">
        <w:rPr>
          <w:rFonts w:asciiTheme="minorHAnsi" w:hAnsiTheme="minorHAnsi" w:cstheme="minorHAnsi"/>
          <w:lang w:val="en-US"/>
        </w:rPr>
        <w:t>Pilot</w:t>
      </w:r>
      <w:r w:rsidRPr="00A73CDA">
        <w:rPr>
          <w:rFonts w:asciiTheme="minorHAnsi" w:hAnsiTheme="minorHAnsi" w:cstheme="minorHAnsi"/>
          <w:lang w:val="en-US"/>
        </w:rPr>
        <w:t xml:space="preserve"> identified various gaps and lessons learnt in relation to the relationship between land tenure and economic development.</w:t>
      </w:r>
    </w:p>
    <w:p w14:paraId="50AEA7C2" w14:textId="50884939" w:rsidR="00E25618" w:rsidRPr="00A73CDA" w:rsidRDefault="00E25618" w:rsidP="00E25618">
      <w:pPr>
        <w:pStyle w:val="CCSNormalText"/>
        <w:spacing w:before="120"/>
        <w:rPr>
          <w:rFonts w:asciiTheme="minorHAnsi" w:hAnsiTheme="minorHAnsi" w:cstheme="minorHAnsi"/>
          <w:lang w:val="en-US"/>
        </w:rPr>
      </w:pPr>
      <w:r w:rsidRPr="00A73CDA">
        <w:rPr>
          <w:rFonts w:asciiTheme="minorHAnsi" w:hAnsiTheme="minorHAnsi" w:cstheme="minorHAnsi"/>
          <w:lang w:val="en-US"/>
        </w:rPr>
        <w:t xml:space="preserve">The </w:t>
      </w:r>
      <w:r w:rsidR="00ED2A86">
        <w:rPr>
          <w:rFonts w:asciiTheme="minorHAnsi" w:hAnsiTheme="minorHAnsi" w:cstheme="minorHAnsi"/>
          <w:lang w:val="en-US"/>
        </w:rPr>
        <w:t>Pilot</w:t>
      </w:r>
      <w:r w:rsidRPr="00A73CDA">
        <w:rPr>
          <w:rFonts w:asciiTheme="minorHAnsi" w:hAnsiTheme="minorHAnsi" w:cstheme="minorHAnsi"/>
          <w:lang w:val="en-US"/>
        </w:rPr>
        <w:t xml:space="preserve"> reports recommend the following capacity building, ongoing support and funding by </w:t>
      </w:r>
      <w:r>
        <w:rPr>
          <w:rFonts w:asciiTheme="minorHAnsi" w:hAnsiTheme="minorHAnsi" w:cstheme="minorHAnsi"/>
          <w:lang w:val="en-US"/>
        </w:rPr>
        <w:t>Government</w:t>
      </w:r>
      <w:r w:rsidRPr="00A73CDA">
        <w:rPr>
          <w:rFonts w:asciiTheme="minorHAnsi" w:hAnsiTheme="minorHAnsi" w:cstheme="minorHAnsi"/>
          <w:lang w:val="en-US"/>
        </w:rPr>
        <w:t>:</w:t>
      </w:r>
    </w:p>
    <w:p w14:paraId="576695AB" w14:textId="77777777" w:rsidR="00E25618" w:rsidRPr="00A73CDA" w:rsidRDefault="00E25618" w:rsidP="00A600AB">
      <w:pPr>
        <w:pStyle w:val="CCSNormalText"/>
        <w:numPr>
          <w:ilvl w:val="0"/>
          <w:numId w:val="5"/>
        </w:numPr>
        <w:spacing w:before="120"/>
        <w:rPr>
          <w:rFonts w:asciiTheme="minorHAnsi" w:hAnsiTheme="minorHAnsi" w:cstheme="minorHAnsi"/>
          <w:color w:val="000000" w:themeColor="text1"/>
        </w:rPr>
      </w:pPr>
      <w:r w:rsidRPr="00A73CDA">
        <w:rPr>
          <w:rFonts w:asciiTheme="minorHAnsi" w:hAnsiTheme="minorHAnsi" w:cstheme="minorHAnsi"/>
          <w:color w:val="000000" w:themeColor="text1"/>
        </w:rPr>
        <w:t>Ensure compensation as it is a central factor for the ILUA model.</w:t>
      </w:r>
    </w:p>
    <w:p w14:paraId="158892F2" w14:textId="77777777" w:rsidR="00E25618" w:rsidRPr="00A73CDA" w:rsidRDefault="00E25618" w:rsidP="00A600AB">
      <w:pPr>
        <w:pStyle w:val="CCSNormalText"/>
        <w:numPr>
          <w:ilvl w:val="0"/>
          <w:numId w:val="5"/>
        </w:numPr>
        <w:spacing w:before="120"/>
        <w:rPr>
          <w:rFonts w:asciiTheme="minorHAnsi" w:hAnsiTheme="minorHAnsi" w:cstheme="minorHAnsi"/>
          <w:color w:val="000000" w:themeColor="text1"/>
        </w:rPr>
      </w:pPr>
      <w:r w:rsidRPr="00A73CDA">
        <w:rPr>
          <w:rFonts w:asciiTheme="minorHAnsi" w:hAnsiTheme="minorHAnsi" w:cstheme="minorHAnsi"/>
          <w:color w:val="000000" w:themeColor="text1"/>
        </w:rPr>
        <w:t>Practical support and services are needed to facilitate business start-ups and home ownership once the threshold tenure barriers are resolved. This includes:</w:t>
      </w:r>
    </w:p>
    <w:p w14:paraId="337A0EE1" w14:textId="3CBDA30D" w:rsidR="00E25618" w:rsidRPr="00A73CDA" w:rsidRDefault="00E25618" w:rsidP="00D9075C">
      <w:pPr>
        <w:pStyle w:val="CCSNormalText"/>
        <w:numPr>
          <w:ilvl w:val="1"/>
          <w:numId w:val="5"/>
        </w:numPr>
        <w:spacing w:before="120"/>
        <w:rPr>
          <w:rFonts w:asciiTheme="minorHAnsi" w:hAnsiTheme="minorHAnsi" w:cstheme="minorHAnsi"/>
          <w:color w:val="000000" w:themeColor="text1"/>
        </w:rPr>
      </w:pPr>
      <w:r w:rsidRPr="00A73CDA">
        <w:rPr>
          <w:rFonts w:asciiTheme="minorHAnsi" w:hAnsiTheme="minorHAnsi" w:cstheme="minorHAnsi"/>
          <w:color w:val="000000" w:themeColor="text1"/>
        </w:rPr>
        <w:t>Assistance with business planning (IBIS and TSRA Economic Development may be able to assist)</w:t>
      </w:r>
      <w:r w:rsidR="005906B7">
        <w:rPr>
          <w:rFonts w:asciiTheme="minorHAnsi" w:hAnsiTheme="minorHAnsi" w:cstheme="minorHAnsi"/>
          <w:color w:val="000000" w:themeColor="text1"/>
        </w:rPr>
        <w:t>.</w:t>
      </w:r>
    </w:p>
    <w:p w14:paraId="6C9993B8" w14:textId="15829E34" w:rsidR="00E25618" w:rsidRPr="00A73CDA" w:rsidRDefault="00E25618" w:rsidP="00D9075C">
      <w:pPr>
        <w:pStyle w:val="CCSNormalText"/>
        <w:numPr>
          <w:ilvl w:val="1"/>
          <w:numId w:val="5"/>
        </w:numPr>
        <w:spacing w:before="120"/>
        <w:rPr>
          <w:rFonts w:asciiTheme="minorHAnsi" w:hAnsiTheme="minorHAnsi" w:cstheme="minorHAnsi"/>
          <w:color w:val="000000" w:themeColor="text1"/>
        </w:rPr>
      </w:pPr>
      <w:r w:rsidRPr="00A73CDA">
        <w:rPr>
          <w:rFonts w:asciiTheme="minorHAnsi" w:hAnsiTheme="minorHAnsi" w:cstheme="minorHAnsi"/>
          <w:color w:val="000000" w:themeColor="text1"/>
        </w:rPr>
        <w:t>Business management support, addressing regulatory barriers and red-tape and sharing entrepreneurial experience</w:t>
      </w:r>
      <w:r w:rsidR="005906B7">
        <w:rPr>
          <w:rFonts w:asciiTheme="minorHAnsi" w:hAnsiTheme="minorHAnsi" w:cstheme="minorHAnsi"/>
          <w:color w:val="000000" w:themeColor="text1"/>
        </w:rPr>
        <w:t>.</w:t>
      </w:r>
    </w:p>
    <w:p w14:paraId="5AC4ECB5" w14:textId="77777777" w:rsidR="00E25618" w:rsidRPr="00A73CDA" w:rsidRDefault="00E25618" w:rsidP="00D9075C">
      <w:pPr>
        <w:pStyle w:val="CCSNormalText"/>
        <w:numPr>
          <w:ilvl w:val="1"/>
          <w:numId w:val="5"/>
        </w:numPr>
        <w:spacing w:before="120"/>
        <w:rPr>
          <w:rFonts w:asciiTheme="minorHAnsi" w:hAnsiTheme="minorHAnsi" w:cstheme="minorHAnsi"/>
          <w:color w:val="000000" w:themeColor="text1"/>
        </w:rPr>
      </w:pPr>
      <w:r w:rsidRPr="00A73CDA">
        <w:rPr>
          <w:rFonts w:asciiTheme="minorHAnsi" w:hAnsiTheme="minorHAnsi" w:cstheme="minorHAnsi"/>
          <w:color w:val="000000" w:themeColor="text1"/>
        </w:rPr>
        <w:t xml:space="preserve">Practical assistance is needed for prospective homeowners to learn about the responsibilities and cost of ownership (home maintenance costs, insurances, rates etc.), financing the cost of purchase, risks involved in mortgaging etc. </w:t>
      </w:r>
    </w:p>
    <w:p w14:paraId="4FB9C720" w14:textId="77777777" w:rsidR="00E25618" w:rsidRDefault="00E25618" w:rsidP="00E25618">
      <w:pPr>
        <w:rPr>
          <w:rFonts w:asciiTheme="minorHAnsi" w:eastAsiaTheme="majorEastAsia" w:hAnsiTheme="minorHAnsi" w:cstheme="minorHAnsi"/>
          <w:b/>
          <w:color w:val="2F5496" w:themeColor="accent1" w:themeShade="BF"/>
          <w:sz w:val="28"/>
          <w:szCs w:val="26"/>
          <w:lang w:val="en-AU"/>
        </w:rPr>
      </w:pPr>
      <w:r>
        <w:rPr>
          <w:rFonts w:cstheme="minorHAnsi"/>
          <w:sz w:val="28"/>
        </w:rPr>
        <w:br w:type="page"/>
      </w:r>
    </w:p>
    <w:p w14:paraId="2518FBA1" w14:textId="499CDBB4" w:rsidR="00E25618" w:rsidRPr="0077482F" w:rsidRDefault="00E25618" w:rsidP="0023565D">
      <w:pPr>
        <w:pStyle w:val="Heading2"/>
        <w:numPr>
          <w:ilvl w:val="0"/>
          <w:numId w:val="0"/>
        </w:numPr>
        <w:rPr>
          <w:rStyle w:val="IntenseReference"/>
          <w:color w:val="auto"/>
        </w:rPr>
      </w:pPr>
      <w:bookmarkStart w:id="185" w:name="_Toc78543604"/>
      <w:bookmarkStart w:id="186" w:name="_Toc139009540"/>
      <w:r w:rsidRPr="0077482F">
        <w:rPr>
          <w:rStyle w:val="IntenseReference"/>
          <w:color w:val="auto"/>
        </w:rPr>
        <w:lastRenderedPageBreak/>
        <w:t>Pilot Five – Tenure Resolution in Mossman Gorge – Kickstart Home Ownership</w:t>
      </w:r>
      <w:bookmarkEnd w:id="185"/>
      <w:bookmarkEnd w:id="186"/>
    </w:p>
    <w:p w14:paraId="451EDD71" w14:textId="77777777" w:rsidR="00BD27CB" w:rsidRDefault="00BD27CB" w:rsidP="00BD27CB">
      <w:pPr>
        <w:pStyle w:val="Heading3"/>
      </w:pPr>
      <w:r>
        <w:t>Pilot Summary Details</w:t>
      </w:r>
    </w:p>
    <w:p w14:paraId="1403BB0A" w14:textId="42FB2C5D" w:rsidR="005D745E" w:rsidRPr="00DD4CF5" w:rsidRDefault="00BD27CB" w:rsidP="00BD27CB">
      <w:pPr>
        <w:pStyle w:val="CCSNormalText"/>
        <w:spacing w:before="120"/>
        <w:rPr>
          <w:rFonts w:asciiTheme="minorHAnsi" w:hAnsiTheme="minorHAnsi" w:cstheme="minorHAnsi"/>
          <w:lang w:val="en-US"/>
        </w:rPr>
      </w:pPr>
      <w:r w:rsidRPr="00A73CDA">
        <w:rPr>
          <w:rFonts w:asciiTheme="minorHAnsi" w:hAnsiTheme="minorHAnsi" w:cstheme="minorHAnsi"/>
          <w:lang w:val="en-US"/>
        </w:rPr>
        <w:t>A summary of key points to note regarding this Pilot</w:t>
      </w:r>
      <w:r>
        <w:rPr>
          <w:rFonts w:asciiTheme="minorHAnsi" w:hAnsiTheme="minorHAnsi" w:cstheme="minorHAnsi"/>
          <w:lang w:val="en-US"/>
        </w:rPr>
        <w:t xml:space="preserve"> are shown in Table 14 and key Pilot strengths </w:t>
      </w:r>
      <w:r w:rsidRPr="00DD4CF5">
        <w:rPr>
          <w:rFonts w:asciiTheme="minorHAnsi" w:hAnsiTheme="minorHAnsi" w:cstheme="minorHAnsi"/>
          <w:lang w:val="en-US"/>
        </w:rPr>
        <w:t>noted were:</w:t>
      </w:r>
    </w:p>
    <w:p w14:paraId="64E5BAB3" w14:textId="77777777" w:rsidR="005D745E" w:rsidRPr="00DD4CF5" w:rsidRDefault="005D745E" w:rsidP="005D745E">
      <w:r w:rsidRPr="00DD4CF5">
        <w:rPr>
          <w:rFonts w:ascii="Calibri" w:hAnsi="Calibri" w:cs="Calibri"/>
          <w:sz w:val="22"/>
          <w:szCs w:val="22"/>
        </w:rPr>
        <w:t xml:space="preserve">Key pilot strengths: </w:t>
      </w:r>
    </w:p>
    <w:p w14:paraId="5C386202" w14:textId="77777777" w:rsidR="005D745E" w:rsidRPr="00DD4CF5" w:rsidRDefault="005D745E" w:rsidP="005D745E">
      <w:pPr>
        <w:pStyle w:val="ListParagraph"/>
        <w:numPr>
          <w:ilvl w:val="0"/>
          <w:numId w:val="8"/>
        </w:numPr>
      </w:pPr>
      <w:r w:rsidRPr="00DD4CF5">
        <w:t xml:space="preserve">Completed subdivision of the two land parcels. </w:t>
      </w:r>
    </w:p>
    <w:p w14:paraId="7A14BFAA" w14:textId="77777777" w:rsidR="005D745E" w:rsidRPr="00DD4CF5" w:rsidRDefault="005D745E" w:rsidP="005D745E">
      <w:pPr>
        <w:pStyle w:val="ListParagraph"/>
        <w:numPr>
          <w:ilvl w:val="0"/>
          <w:numId w:val="8"/>
        </w:numPr>
      </w:pPr>
      <w:r w:rsidRPr="00DD4CF5">
        <w:t xml:space="preserve">Municipal infrastructure constructed or improved - roads, sewerage, water, storm water, power. </w:t>
      </w:r>
    </w:p>
    <w:p w14:paraId="0909CDE7" w14:textId="77777777" w:rsidR="005D745E" w:rsidRPr="00DD4CF5" w:rsidRDefault="005D745E" w:rsidP="005D745E">
      <w:pPr>
        <w:pStyle w:val="ListParagraph"/>
        <w:numPr>
          <w:ilvl w:val="0"/>
          <w:numId w:val="8"/>
        </w:numPr>
      </w:pPr>
      <w:r w:rsidRPr="00DD4CF5">
        <w:rPr>
          <w:lang w:val="en-US"/>
        </w:rPr>
        <w:t>Infrastructure transfer to the Douglas Shire Council.</w:t>
      </w:r>
    </w:p>
    <w:p w14:paraId="406DDAD5" w14:textId="71A2AD09" w:rsidR="00E25618" w:rsidRPr="00A3113F" w:rsidRDefault="00E25618" w:rsidP="00BC78E8">
      <w:pPr>
        <w:pStyle w:val="Caption"/>
        <w:spacing w:before="240"/>
      </w:pPr>
      <w:bookmarkStart w:id="187" w:name="_Toc83826853"/>
      <w:r w:rsidRPr="00A3113F">
        <w:t xml:space="preserve">Table </w:t>
      </w:r>
      <w:fldSimple w:instr=" SEQ Table \* ARABIC ">
        <w:r w:rsidR="001E654B">
          <w:rPr>
            <w:noProof/>
          </w:rPr>
          <w:t>1</w:t>
        </w:r>
        <w:r w:rsidR="000052E7">
          <w:rPr>
            <w:noProof/>
          </w:rPr>
          <w:t>4</w:t>
        </w:r>
      </w:fldSimple>
      <w:r w:rsidR="004866EF">
        <w:t xml:space="preserve"> -</w:t>
      </w:r>
      <w:r w:rsidRPr="00A3113F">
        <w:t xml:space="preserve"> </w:t>
      </w:r>
      <w:r w:rsidR="00B42D19">
        <w:t>Pilot Five</w:t>
      </w:r>
      <w:r w:rsidRPr="00A3113F">
        <w:t xml:space="preserve"> Kickstart Home Ownership Key Points</w:t>
      </w:r>
      <w:bookmarkEnd w:id="187"/>
    </w:p>
    <w:tbl>
      <w:tblPr>
        <w:tblStyle w:val="TableGridLight1"/>
        <w:tblW w:w="5000" w:type="pct"/>
        <w:tblLook w:val="0680" w:firstRow="0" w:lastRow="0" w:firstColumn="1" w:lastColumn="0" w:noHBand="1" w:noVBand="1"/>
        <w:tblCaption w:val="Pilot Five Kickstart Home Ownership Key Points"/>
        <w:tblDescription w:val="Overview of Pilot Five including grant recipient, tiemframe, target communities, pilot outcome goals, land tenure/use innovation objective"/>
      </w:tblPr>
      <w:tblGrid>
        <w:gridCol w:w="3114"/>
        <w:gridCol w:w="5896"/>
      </w:tblGrid>
      <w:tr w:rsidR="00E25618" w:rsidRPr="00A3113F" w14:paraId="11D045B7" w14:textId="77777777" w:rsidTr="00EA2658">
        <w:trPr>
          <w:cantSplit/>
          <w:trHeight w:val="423"/>
        </w:trPr>
        <w:tc>
          <w:tcPr>
            <w:tcW w:w="1728" w:type="pct"/>
            <w:shd w:val="clear" w:color="auto" w:fill="auto"/>
          </w:tcPr>
          <w:p w14:paraId="5170E83B" w14:textId="77777777" w:rsidR="00E25618" w:rsidRPr="0077482F" w:rsidRDefault="00E25618" w:rsidP="00E25618">
            <w:pPr>
              <w:spacing w:before="120"/>
              <w:rPr>
                <w:rFonts w:asciiTheme="minorHAnsi" w:eastAsia="Calibri" w:hAnsiTheme="minorHAnsi" w:cstheme="minorHAnsi"/>
                <w:b/>
                <w:sz w:val="22"/>
                <w:lang w:val="en-AU" w:eastAsia="zh-CN" w:bidi="th-TH"/>
              </w:rPr>
            </w:pPr>
            <w:r w:rsidRPr="0077482F">
              <w:rPr>
                <w:rFonts w:asciiTheme="minorHAnsi" w:eastAsia="Calibri" w:hAnsiTheme="minorHAnsi" w:cstheme="minorHAnsi"/>
                <w:b/>
                <w:sz w:val="22"/>
              </w:rPr>
              <w:t>Grant Recipient</w:t>
            </w:r>
          </w:p>
        </w:tc>
        <w:tc>
          <w:tcPr>
            <w:tcW w:w="3272" w:type="pct"/>
          </w:tcPr>
          <w:p w14:paraId="738A0AE1" w14:textId="4EFC00C3" w:rsidR="00E25618" w:rsidRPr="00A3113F" w:rsidRDefault="00E25618" w:rsidP="00E25618">
            <w:pPr>
              <w:spacing w:before="60" w:after="60"/>
              <w:rPr>
                <w:rFonts w:asciiTheme="minorHAnsi" w:eastAsia="Calibri" w:hAnsiTheme="minorHAnsi" w:cstheme="minorHAnsi"/>
                <w:color w:val="000000"/>
                <w:sz w:val="22"/>
                <w:lang w:val="en-AU" w:eastAsia="zh-CN" w:bidi="th-TH"/>
              </w:rPr>
            </w:pPr>
            <w:r w:rsidRPr="00A3113F">
              <w:rPr>
                <w:rFonts w:asciiTheme="minorHAnsi" w:eastAsia="Calibri" w:hAnsiTheme="minorHAnsi" w:cstheme="minorHAnsi"/>
                <w:color w:val="000000"/>
                <w:sz w:val="22"/>
                <w:lang w:val="en-AU" w:eastAsia="zh-CN" w:bidi="th-TH"/>
              </w:rPr>
              <w:t xml:space="preserve">Remote Indigenous Land and Infrastructure Program Office, Department of Aboriginal and Torres Strait Islander Partnerships </w:t>
            </w:r>
            <w:r w:rsidR="00ED7236">
              <w:rPr>
                <w:rFonts w:asciiTheme="minorHAnsi" w:eastAsia="Calibri" w:hAnsiTheme="minorHAnsi" w:cstheme="minorHAnsi"/>
                <w:color w:val="000000"/>
                <w:sz w:val="22"/>
                <w:lang w:val="en-AU" w:eastAsia="zh-CN" w:bidi="th-TH"/>
              </w:rPr>
              <w:t>–</w:t>
            </w:r>
            <w:r w:rsidRPr="00A3113F">
              <w:rPr>
                <w:rFonts w:asciiTheme="minorHAnsi" w:eastAsia="Calibri" w:hAnsiTheme="minorHAnsi" w:cstheme="minorHAnsi"/>
                <w:color w:val="000000"/>
                <w:sz w:val="22"/>
                <w:lang w:val="en-AU" w:eastAsia="zh-CN" w:bidi="th-TH"/>
              </w:rPr>
              <w:t xml:space="preserve"> Queensland</w:t>
            </w:r>
            <w:r w:rsidR="00ED7236">
              <w:rPr>
                <w:rFonts w:asciiTheme="minorHAnsi" w:eastAsia="Calibri" w:hAnsiTheme="minorHAnsi" w:cstheme="minorHAnsi"/>
                <w:color w:val="000000"/>
                <w:sz w:val="22"/>
                <w:lang w:val="en-AU" w:eastAsia="zh-CN" w:bidi="th-TH"/>
              </w:rPr>
              <w:t>.</w:t>
            </w:r>
          </w:p>
        </w:tc>
      </w:tr>
      <w:tr w:rsidR="00E25618" w:rsidRPr="00A3113F" w14:paraId="56F01873" w14:textId="77777777" w:rsidTr="00EA2658">
        <w:trPr>
          <w:cantSplit/>
          <w:trHeight w:val="423"/>
        </w:trPr>
        <w:tc>
          <w:tcPr>
            <w:tcW w:w="1728" w:type="pct"/>
            <w:shd w:val="clear" w:color="auto" w:fill="auto"/>
          </w:tcPr>
          <w:p w14:paraId="7E0F2736" w14:textId="77777777" w:rsidR="00E25618" w:rsidRPr="0077482F" w:rsidRDefault="00E25618" w:rsidP="00E25618">
            <w:pPr>
              <w:spacing w:before="120"/>
              <w:rPr>
                <w:rFonts w:asciiTheme="minorHAnsi" w:eastAsia="Calibri" w:hAnsiTheme="minorHAnsi" w:cstheme="minorHAnsi"/>
                <w:b/>
                <w:sz w:val="22"/>
                <w:lang w:val="en-AU" w:eastAsia="zh-CN" w:bidi="th-TH"/>
              </w:rPr>
            </w:pPr>
            <w:r w:rsidRPr="0077482F">
              <w:rPr>
                <w:rFonts w:asciiTheme="minorHAnsi" w:eastAsia="Calibri" w:hAnsiTheme="minorHAnsi" w:cstheme="minorHAnsi"/>
                <w:b/>
                <w:sz w:val="22"/>
              </w:rPr>
              <w:t>Timeframe</w:t>
            </w:r>
          </w:p>
        </w:tc>
        <w:tc>
          <w:tcPr>
            <w:tcW w:w="3272" w:type="pct"/>
          </w:tcPr>
          <w:p w14:paraId="2660497D" w14:textId="6CE09AD6" w:rsidR="00E25618" w:rsidRPr="00A3113F" w:rsidRDefault="00E25618" w:rsidP="00E25618">
            <w:pPr>
              <w:spacing w:before="60" w:after="60"/>
              <w:rPr>
                <w:rFonts w:asciiTheme="minorHAnsi" w:eastAsia="Calibri" w:hAnsiTheme="minorHAnsi" w:cstheme="minorHAnsi"/>
                <w:color w:val="000000"/>
                <w:sz w:val="22"/>
                <w:lang w:val="en-AU" w:eastAsia="zh-CN" w:bidi="th-TH"/>
              </w:rPr>
            </w:pPr>
            <w:r w:rsidRPr="00A3113F">
              <w:rPr>
                <w:rFonts w:asciiTheme="minorHAnsi" w:eastAsia="Calibri" w:hAnsiTheme="minorHAnsi" w:cstheme="minorHAnsi"/>
                <w:color w:val="000000"/>
                <w:sz w:val="22"/>
                <w:lang w:val="en-AU" w:eastAsia="zh-CN" w:bidi="th-TH"/>
              </w:rPr>
              <w:t>Start – May 2017 – 30</w:t>
            </w:r>
            <w:r w:rsidRPr="00A3113F">
              <w:rPr>
                <w:rFonts w:asciiTheme="minorHAnsi" w:eastAsia="Calibri" w:hAnsiTheme="minorHAnsi" w:cstheme="minorHAnsi"/>
                <w:color w:val="000000"/>
                <w:sz w:val="22"/>
                <w:vertAlign w:val="superscript"/>
                <w:lang w:val="en-AU" w:eastAsia="zh-CN" w:bidi="th-TH"/>
              </w:rPr>
              <w:t>th</w:t>
            </w:r>
            <w:r w:rsidRPr="00A3113F">
              <w:rPr>
                <w:rFonts w:asciiTheme="minorHAnsi" w:eastAsia="Calibri" w:hAnsiTheme="minorHAnsi" w:cstheme="minorHAnsi"/>
                <w:color w:val="000000"/>
                <w:sz w:val="22"/>
                <w:lang w:val="en-AU" w:eastAsia="zh-CN" w:bidi="th-TH"/>
              </w:rPr>
              <w:t xml:space="preserve"> April 2019</w:t>
            </w:r>
            <w:r w:rsidR="00ED7236">
              <w:rPr>
                <w:rFonts w:asciiTheme="minorHAnsi" w:eastAsia="Calibri" w:hAnsiTheme="minorHAnsi" w:cstheme="minorHAnsi"/>
                <w:color w:val="000000"/>
                <w:sz w:val="22"/>
                <w:lang w:val="en-AU" w:eastAsia="zh-CN" w:bidi="th-TH"/>
              </w:rPr>
              <w:t>.</w:t>
            </w:r>
          </w:p>
        </w:tc>
      </w:tr>
      <w:tr w:rsidR="00E25618" w:rsidRPr="00A3113F" w14:paraId="57EA74BC" w14:textId="77777777" w:rsidTr="00EA2658">
        <w:trPr>
          <w:cantSplit/>
          <w:trHeight w:val="671"/>
        </w:trPr>
        <w:tc>
          <w:tcPr>
            <w:tcW w:w="1728" w:type="pct"/>
            <w:shd w:val="clear" w:color="auto" w:fill="auto"/>
          </w:tcPr>
          <w:p w14:paraId="7DD54C17" w14:textId="77777777" w:rsidR="00E25618" w:rsidRPr="0077482F" w:rsidRDefault="00E25618" w:rsidP="00E25618">
            <w:pPr>
              <w:spacing w:before="120"/>
              <w:rPr>
                <w:rFonts w:asciiTheme="minorHAnsi" w:eastAsia="Calibri" w:hAnsiTheme="minorHAnsi" w:cstheme="minorHAnsi"/>
                <w:b/>
                <w:sz w:val="22"/>
                <w:lang w:val="en-AU" w:eastAsia="zh-CN" w:bidi="th-TH"/>
              </w:rPr>
            </w:pPr>
            <w:r w:rsidRPr="0077482F">
              <w:rPr>
                <w:rFonts w:asciiTheme="minorHAnsi" w:eastAsia="Calibri" w:hAnsiTheme="minorHAnsi" w:cstheme="minorHAnsi"/>
                <w:b/>
                <w:sz w:val="22"/>
              </w:rPr>
              <w:t>Target Communities</w:t>
            </w:r>
          </w:p>
        </w:tc>
        <w:tc>
          <w:tcPr>
            <w:tcW w:w="3272" w:type="pct"/>
          </w:tcPr>
          <w:p w14:paraId="7AD4FC92" w14:textId="34B62ACF" w:rsidR="00E25618" w:rsidRPr="00A3113F" w:rsidRDefault="00E25618" w:rsidP="00E25618">
            <w:pPr>
              <w:spacing w:before="60" w:after="60"/>
              <w:contextualSpacing/>
              <w:rPr>
                <w:rFonts w:asciiTheme="minorHAnsi" w:eastAsia="Calibri" w:hAnsiTheme="minorHAnsi" w:cstheme="minorHAnsi"/>
                <w:color w:val="000000"/>
                <w:sz w:val="22"/>
                <w:lang w:val="en-AU" w:eastAsia="zh-CN" w:bidi="th-TH"/>
              </w:rPr>
            </w:pPr>
            <w:r w:rsidRPr="00A3113F">
              <w:rPr>
                <w:rFonts w:asciiTheme="minorHAnsi" w:eastAsia="Calibri" w:hAnsiTheme="minorHAnsi" w:cstheme="minorHAnsi"/>
                <w:color w:val="000000"/>
                <w:sz w:val="22"/>
                <w:lang w:val="en-AU" w:eastAsia="zh-CN" w:bidi="th-TH"/>
              </w:rPr>
              <w:t>Mossman Gorge Community</w:t>
            </w:r>
            <w:r w:rsidR="00ED7236">
              <w:rPr>
                <w:rFonts w:asciiTheme="minorHAnsi" w:eastAsia="Calibri" w:hAnsiTheme="minorHAnsi" w:cstheme="minorHAnsi"/>
                <w:color w:val="000000"/>
                <w:sz w:val="22"/>
                <w:lang w:val="en-AU" w:eastAsia="zh-CN" w:bidi="th-TH"/>
              </w:rPr>
              <w:t>.</w:t>
            </w:r>
          </w:p>
        </w:tc>
      </w:tr>
      <w:tr w:rsidR="00E25618" w:rsidRPr="00A3113F" w14:paraId="5D498BFA" w14:textId="77777777" w:rsidTr="00EA2658">
        <w:trPr>
          <w:cantSplit/>
          <w:trHeight w:val="1001"/>
        </w:trPr>
        <w:tc>
          <w:tcPr>
            <w:tcW w:w="1728" w:type="pct"/>
            <w:shd w:val="clear" w:color="auto" w:fill="auto"/>
          </w:tcPr>
          <w:p w14:paraId="588D2856" w14:textId="77777777" w:rsidR="00E25618" w:rsidRPr="0077482F" w:rsidRDefault="00E25618" w:rsidP="00E25618">
            <w:pPr>
              <w:spacing w:before="120"/>
              <w:rPr>
                <w:rFonts w:asciiTheme="minorHAnsi" w:eastAsia="Calibri" w:hAnsiTheme="minorHAnsi" w:cstheme="minorHAnsi"/>
                <w:b/>
                <w:sz w:val="22"/>
                <w:lang w:val="en-AU" w:eastAsia="zh-CN" w:bidi="th-TH"/>
              </w:rPr>
            </w:pPr>
            <w:r w:rsidRPr="0077482F">
              <w:rPr>
                <w:rFonts w:asciiTheme="minorHAnsi" w:eastAsia="Calibri" w:hAnsiTheme="minorHAnsi" w:cstheme="minorHAnsi"/>
                <w:b/>
                <w:sz w:val="22"/>
              </w:rPr>
              <w:t>Program Outcome Goals</w:t>
            </w:r>
          </w:p>
        </w:tc>
        <w:tc>
          <w:tcPr>
            <w:tcW w:w="3272" w:type="pct"/>
          </w:tcPr>
          <w:p w14:paraId="3A51557E" w14:textId="77777777" w:rsidR="00E25618" w:rsidRPr="00A3113F" w:rsidRDefault="00E25618" w:rsidP="00E25618">
            <w:pPr>
              <w:shd w:val="clear" w:color="auto" w:fill="FFFFFF"/>
              <w:spacing w:before="140" w:after="140"/>
              <w:ind w:right="38"/>
              <w:rPr>
                <w:rFonts w:asciiTheme="minorHAnsi" w:eastAsia="Calibri" w:hAnsiTheme="minorHAnsi" w:cstheme="minorHAnsi"/>
                <w:color w:val="000000"/>
                <w:sz w:val="22"/>
                <w:lang w:val="en-AU"/>
              </w:rPr>
            </w:pPr>
            <w:r>
              <w:rPr>
                <w:rFonts w:asciiTheme="minorHAnsi" w:eastAsia="Calibri" w:hAnsiTheme="minorHAnsi" w:cstheme="minorHAnsi"/>
                <w:color w:val="000000"/>
                <w:sz w:val="22"/>
                <w:lang w:val="en-AU"/>
              </w:rPr>
              <w:t xml:space="preserve">To support </w:t>
            </w:r>
            <w:r w:rsidRPr="00A3113F">
              <w:rPr>
                <w:rFonts w:asciiTheme="minorHAnsi" w:eastAsia="Calibri" w:hAnsiTheme="minorHAnsi" w:cstheme="minorHAnsi"/>
                <w:color w:val="000000"/>
                <w:sz w:val="22"/>
                <w:lang w:val="en-AU"/>
              </w:rPr>
              <w:t xml:space="preserve">subdivision </w:t>
            </w:r>
            <w:r>
              <w:rPr>
                <w:rFonts w:asciiTheme="minorHAnsi" w:eastAsia="Calibri" w:hAnsiTheme="minorHAnsi" w:cstheme="minorHAnsi"/>
                <w:color w:val="000000"/>
                <w:sz w:val="22"/>
                <w:lang w:val="en-AU"/>
              </w:rPr>
              <w:t>to</w:t>
            </w:r>
            <w:r w:rsidRPr="00A3113F">
              <w:rPr>
                <w:rFonts w:asciiTheme="minorHAnsi" w:eastAsia="Calibri" w:hAnsiTheme="minorHAnsi" w:cstheme="minorHAnsi"/>
                <w:color w:val="000000"/>
                <w:sz w:val="22"/>
                <w:lang w:val="en-AU"/>
              </w:rPr>
              <w:t xml:space="preserve"> create individual lots to support home ownership and business opportunities for the Mossman Gorge Community.</w:t>
            </w:r>
          </w:p>
        </w:tc>
      </w:tr>
      <w:tr w:rsidR="00E25618" w:rsidRPr="00A3113F" w14:paraId="403165A7" w14:textId="77777777" w:rsidTr="00EA2658">
        <w:trPr>
          <w:cantSplit/>
          <w:trHeight w:val="880"/>
        </w:trPr>
        <w:tc>
          <w:tcPr>
            <w:tcW w:w="1728" w:type="pct"/>
            <w:shd w:val="clear" w:color="auto" w:fill="auto"/>
          </w:tcPr>
          <w:p w14:paraId="698BE16A" w14:textId="77777777" w:rsidR="00E25618" w:rsidRPr="0077482F" w:rsidRDefault="00E25618" w:rsidP="00E25618">
            <w:pPr>
              <w:spacing w:before="120"/>
              <w:rPr>
                <w:rFonts w:asciiTheme="minorHAnsi" w:eastAsia="Calibri" w:hAnsiTheme="minorHAnsi" w:cstheme="minorHAnsi"/>
                <w:b/>
                <w:sz w:val="22"/>
              </w:rPr>
            </w:pPr>
            <w:r w:rsidRPr="0077482F">
              <w:rPr>
                <w:rFonts w:asciiTheme="minorHAnsi" w:hAnsiTheme="minorHAnsi" w:cstheme="minorHAnsi"/>
                <w:b/>
                <w:sz w:val="22"/>
              </w:rPr>
              <w:t>Land Tenure / Use Innovation Objective</w:t>
            </w:r>
          </w:p>
        </w:tc>
        <w:tc>
          <w:tcPr>
            <w:tcW w:w="3272" w:type="pct"/>
          </w:tcPr>
          <w:p w14:paraId="3653996B" w14:textId="77777777" w:rsidR="00E25618" w:rsidRPr="0038627D" w:rsidRDefault="00E25618" w:rsidP="00E25618">
            <w:pPr>
              <w:spacing w:before="60" w:after="60"/>
              <w:contextualSpacing/>
              <w:jc w:val="both"/>
              <w:rPr>
                <w:rFonts w:asciiTheme="minorHAnsi" w:eastAsia="Calibri" w:hAnsiTheme="minorHAnsi" w:cstheme="minorHAnsi"/>
                <w:color w:val="000000"/>
                <w:sz w:val="22"/>
                <w:lang w:val="en-AU" w:eastAsia="zh-CN" w:bidi="th-TH"/>
              </w:rPr>
            </w:pPr>
            <w:r w:rsidRPr="0038627D">
              <w:rPr>
                <w:rFonts w:asciiTheme="minorHAnsi" w:eastAsia="Calibri" w:hAnsiTheme="minorHAnsi" w:cstheme="minorHAnsi"/>
                <w:color w:val="000000"/>
                <w:sz w:val="22"/>
                <w:lang w:val="en-AU" w:eastAsia="zh-CN" w:bidi="th-TH"/>
              </w:rPr>
              <w:t>To achieve subdivision on land tenure (2 lots) to allow for home ownership and economic development.</w:t>
            </w:r>
          </w:p>
        </w:tc>
      </w:tr>
    </w:tbl>
    <w:p w14:paraId="7CF0B3CB" w14:textId="77777777" w:rsidR="00E25618" w:rsidRDefault="00E25618" w:rsidP="00BC78E8">
      <w:pPr>
        <w:pStyle w:val="Heading3"/>
      </w:pPr>
      <w:r>
        <w:t>Pilot Innovation</w:t>
      </w:r>
    </w:p>
    <w:p w14:paraId="392E5EDE" w14:textId="77777777" w:rsidR="00E25618" w:rsidRPr="00A73CDA" w:rsidRDefault="00E25618" w:rsidP="00E25618">
      <w:pPr>
        <w:pStyle w:val="CCSNormalText"/>
        <w:spacing w:before="120"/>
        <w:rPr>
          <w:rFonts w:asciiTheme="minorHAnsi" w:hAnsiTheme="minorHAnsi" w:cstheme="minorHAnsi"/>
        </w:rPr>
      </w:pPr>
      <w:r w:rsidRPr="00A73CDA">
        <w:rPr>
          <w:rFonts w:asciiTheme="minorHAnsi" w:hAnsiTheme="minorHAnsi" w:cstheme="minorHAnsi"/>
          <w:lang w:val="en-US"/>
        </w:rPr>
        <w:t>The Mossman Gorge Community’s land tenure had been described as being similar to the Northern Territory Town Camps (Urban living areas). That is the entire community is on a single lot of land (2 in the case of Mossman Gorge) with the local authorities providing municipal services. The small Indigenous organisation responsible for the community recovers costs from residents to deliver services including the collection rubbish and the management of all internal infrastructure including roads and water, power and sewage reticulation</w:t>
      </w:r>
      <w:r w:rsidRPr="007969EA">
        <w:rPr>
          <w:vertAlign w:val="superscript"/>
        </w:rPr>
        <w:footnoteReference w:id="28"/>
      </w:r>
      <w:r w:rsidRPr="00A73CDA">
        <w:rPr>
          <w:rFonts w:asciiTheme="minorHAnsi" w:hAnsiTheme="minorHAnsi" w:cstheme="minorHAnsi"/>
          <w:lang w:val="en-US"/>
        </w:rPr>
        <w:t>.</w:t>
      </w:r>
    </w:p>
    <w:p w14:paraId="42FA48AF" w14:textId="12DC66C5" w:rsidR="00E25618" w:rsidRDefault="00E25618" w:rsidP="00E25618">
      <w:pPr>
        <w:pStyle w:val="CCSNormalText"/>
        <w:spacing w:before="120"/>
        <w:rPr>
          <w:rFonts w:asciiTheme="minorHAnsi" w:hAnsiTheme="minorHAnsi" w:cstheme="minorHAnsi"/>
          <w:lang w:val="en-US"/>
        </w:rPr>
      </w:pPr>
      <w:r w:rsidRPr="00A73CDA">
        <w:rPr>
          <w:rFonts w:asciiTheme="minorHAnsi" w:hAnsiTheme="minorHAnsi" w:cstheme="minorHAnsi"/>
          <w:lang w:val="en-US"/>
        </w:rPr>
        <w:t xml:space="preserve">The Office of the Department of Aboriginal and Torres Strait Islander Partnerships (DATSIP), was the recipient of </w:t>
      </w:r>
      <w:r w:rsidR="00AB08C9">
        <w:rPr>
          <w:rFonts w:asciiTheme="minorHAnsi" w:hAnsiTheme="minorHAnsi" w:cstheme="minorHAnsi"/>
          <w:lang w:val="en-US"/>
        </w:rPr>
        <w:t>the grant</w:t>
      </w:r>
      <w:r w:rsidRPr="00A73CDA">
        <w:rPr>
          <w:rFonts w:asciiTheme="minorHAnsi" w:hAnsiTheme="minorHAnsi" w:cstheme="minorHAnsi"/>
          <w:lang w:val="en-US"/>
        </w:rPr>
        <w:t xml:space="preserve">, to deliver the Kick Start Home Ownership Program. The project was initiated in 2013 in partnership with the then Cairns Regional Council but was delayed due to the de-amalgamation of the then Cairns Regional Council and the Port Douglas Shire Council in 2014. Renegotiations with the Port Douglas Shire Council resulted in an extended project scope and a short fall of funds.   Commonwealth Government </w:t>
      </w:r>
      <w:r w:rsidR="00AB08C9">
        <w:rPr>
          <w:rFonts w:asciiTheme="minorHAnsi" w:hAnsiTheme="minorHAnsi" w:cstheme="minorHAnsi"/>
          <w:lang w:val="en-US"/>
        </w:rPr>
        <w:t>funding contribution in 2017 supported</w:t>
      </w:r>
      <w:r w:rsidRPr="00A73CDA">
        <w:rPr>
          <w:rFonts w:asciiTheme="minorHAnsi" w:hAnsiTheme="minorHAnsi" w:cstheme="minorHAnsi"/>
          <w:lang w:val="en-US"/>
        </w:rPr>
        <w:t xml:space="preserve"> the project in the Mossman Gorge Community as a collaboration between DATSIP, the Bamanga Bubu Ngadimunku Aboriginal Corporation and the Douglas Shire Council. </w:t>
      </w:r>
    </w:p>
    <w:p w14:paraId="1D3F1105" w14:textId="77777777" w:rsidR="00BC78E8" w:rsidRDefault="00BC78E8">
      <w:pPr>
        <w:rPr>
          <w:rFonts w:asciiTheme="minorHAnsi" w:hAnsiTheme="minorHAnsi" w:cstheme="minorHAnsi"/>
          <w:sz w:val="22"/>
          <w:szCs w:val="22"/>
          <w:lang w:eastAsia="zh-CN" w:bidi="th-TH"/>
        </w:rPr>
      </w:pPr>
      <w:r>
        <w:rPr>
          <w:rFonts w:asciiTheme="minorHAnsi" w:hAnsiTheme="minorHAnsi" w:cstheme="minorHAnsi"/>
        </w:rPr>
        <w:br w:type="page"/>
      </w:r>
    </w:p>
    <w:p w14:paraId="16C339D8" w14:textId="1DD8B25B" w:rsidR="00E25618" w:rsidRPr="00A73CDA" w:rsidRDefault="00E25618" w:rsidP="00E25618">
      <w:pPr>
        <w:pStyle w:val="CCSNormalText"/>
        <w:spacing w:before="120"/>
        <w:rPr>
          <w:rFonts w:asciiTheme="minorHAnsi" w:hAnsiTheme="minorHAnsi" w:cstheme="minorHAnsi"/>
          <w:lang w:val="en-US"/>
        </w:rPr>
      </w:pPr>
      <w:r w:rsidRPr="00A73CDA">
        <w:rPr>
          <w:rFonts w:asciiTheme="minorHAnsi" w:hAnsiTheme="minorHAnsi" w:cstheme="minorHAnsi"/>
          <w:lang w:val="en-US"/>
        </w:rPr>
        <w:lastRenderedPageBreak/>
        <w:t>The key aims of the Kickstart project were to</w:t>
      </w:r>
      <w:r w:rsidRPr="00A73CDA">
        <w:rPr>
          <w:rFonts w:asciiTheme="minorHAnsi" w:hAnsiTheme="minorHAnsi" w:cstheme="minorHAnsi"/>
          <w:vertAlign w:val="superscript"/>
          <w:lang w:val="en-US"/>
        </w:rPr>
        <w:footnoteReference w:id="29"/>
      </w:r>
      <w:r>
        <w:rPr>
          <w:rFonts w:asciiTheme="minorHAnsi" w:hAnsiTheme="minorHAnsi" w:cstheme="minorHAnsi"/>
          <w:lang w:val="en-US"/>
        </w:rPr>
        <w:t>:</w:t>
      </w:r>
      <w:r w:rsidRPr="00A73CDA">
        <w:rPr>
          <w:rFonts w:asciiTheme="minorHAnsi" w:hAnsiTheme="minorHAnsi" w:cstheme="minorHAnsi"/>
          <w:vertAlign w:val="superscript"/>
          <w:lang w:val="en-US"/>
        </w:rPr>
        <w:t xml:space="preserve"> </w:t>
      </w:r>
    </w:p>
    <w:p w14:paraId="5A8EC5E5" w14:textId="4B95053D" w:rsidR="00E25618" w:rsidRPr="00A73CDA" w:rsidRDefault="009D5AFD" w:rsidP="00A600AB">
      <w:pPr>
        <w:pStyle w:val="CCSNormalText"/>
        <w:numPr>
          <w:ilvl w:val="0"/>
          <w:numId w:val="5"/>
        </w:numPr>
        <w:spacing w:before="120"/>
        <w:rPr>
          <w:rFonts w:asciiTheme="minorHAnsi" w:hAnsiTheme="minorHAnsi" w:cstheme="minorHAnsi"/>
          <w:color w:val="000000" w:themeColor="text1"/>
        </w:rPr>
      </w:pPr>
      <w:r>
        <w:rPr>
          <w:rFonts w:asciiTheme="minorHAnsi" w:hAnsiTheme="minorHAnsi" w:cstheme="minorHAnsi"/>
          <w:color w:val="000000" w:themeColor="text1"/>
        </w:rPr>
        <w:t>D</w:t>
      </w:r>
      <w:r w:rsidR="00E25618" w:rsidRPr="00A73CDA">
        <w:rPr>
          <w:rFonts w:asciiTheme="minorHAnsi" w:hAnsiTheme="minorHAnsi" w:cstheme="minorHAnsi"/>
          <w:color w:val="000000" w:themeColor="text1"/>
        </w:rPr>
        <w:t>ivide Mossman Gorge Community land into individual lots to facilitate the community’s aspirations for home ownership</w:t>
      </w:r>
      <w:r w:rsidR="00E25618">
        <w:rPr>
          <w:rFonts w:asciiTheme="minorHAnsi" w:hAnsiTheme="minorHAnsi" w:cstheme="minorHAnsi"/>
          <w:color w:val="000000" w:themeColor="text1"/>
        </w:rPr>
        <w:t>.</w:t>
      </w:r>
    </w:p>
    <w:p w14:paraId="324AC566" w14:textId="2EF6DE49" w:rsidR="00E25618" w:rsidRPr="00A73CDA" w:rsidRDefault="009D5AFD" w:rsidP="00A600AB">
      <w:pPr>
        <w:pStyle w:val="CCSNormalText"/>
        <w:numPr>
          <w:ilvl w:val="0"/>
          <w:numId w:val="5"/>
        </w:numPr>
        <w:spacing w:before="120"/>
        <w:rPr>
          <w:rFonts w:asciiTheme="minorHAnsi" w:hAnsiTheme="minorHAnsi" w:cstheme="minorHAnsi"/>
          <w:color w:val="000000" w:themeColor="text1"/>
        </w:rPr>
      </w:pPr>
      <w:r>
        <w:rPr>
          <w:rFonts w:asciiTheme="minorHAnsi" w:hAnsiTheme="minorHAnsi" w:cstheme="minorHAnsi"/>
          <w:color w:val="000000" w:themeColor="text1"/>
        </w:rPr>
        <w:t>E</w:t>
      </w:r>
      <w:r w:rsidR="00E25618" w:rsidRPr="00A73CDA">
        <w:rPr>
          <w:rFonts w:asciiTheme="minorHAnsi" w:hAnsiTheme="minorHAnsi" w:cstheme="minorHAnsi"/>
          <w:color w:val="000000" w:themeColor="text1"/>
        </w:rPr>
        <w:t>nsure consistent tenancy arrangements across the state (Queensland)</w:t>
      </w:r>
      <w:r w:rsidR="00E25618">
        <w:rPr>
          <w:rFonts w:asciiTheme="minorHAnsi" w:hAnsiTheme="minorHAnsi" w:cstheme="minorHAnsi"/>
          <w:color w:val="000000" w:themeColor="text1"/>
        </w:rPr>
        <w:t>.</w:t>
      </w:r>
    </w:p>
    <w:p w14:paraId="7983A069" w14:textId="77777777" w:rsidR="00E25618" w:rsidRPr="00A73CDA" w:rsidRDefault="00E25618" w:rsidP="00E25618">
      <w:pPr>
        <w:pStyle w:val="CCSNormalText"/>
        <w:spacing w:before="120"/>
        <w:rPr>
          <w:rFonts w:asciiTheme="minorHAnsi" w:hAnsiTheme="minorHAnsi" w:cstheme="minorHAnsi"/>
        </w:rPr>
      </w:pPr>
      <w:r w:rsidRPr="00A73CDA">
        <w:rPr>
          <w:rFonts w:asciiTheme="minorHAnsi" w:hAnsiTheme="minorHAnsi" w:cstheme="minorHAnsi"/>
          <w:lang w:val="en-US"/>
        </w:rPr>
        <w:t>This work was identified as a community priority in the Mossman Gorge Accord (Local Implementation Plan)</w:t>
      </w:r>
      <w:r w:rsidRPr="0009186A">
        <w:rPr>
          <w:vertAlign w:val="superscript"/>
        </w:rPr>
        <w:footnoteReference w:id="30"/>
      </w:r>
      <w:r w:rsidRPr="00A73CDA">
        <w:rPr>
          <w:rFonts w:asciiTheme="minorHAnsi" w:hAnsiTheme="minorHAnsi" w:cstheme="minorHAnsi"/>
          <w:lang w:val="en-US"/>
        </w:rPr>
        <w:t>.</w:t>
      </w:r>
    </w:p>
    <w:p w14:paraId="49ADCB7D" w14:textId="77777777" w:rsidR="00E25618" w:rsidRPr="00A73CDA" w:rsidRDefault="00E25618" w:rsidP="00E25618">
      <w:pPr>
        <w:pStyle w:val="CCSNormalText"/>
        <w:spacing w:before="120"/>
        <w:rPr>
          <w:rFonts w:asciiTheme="minorHAnsi" w:hAnsiTheme="minorHAnsi" w:cstheme="minorHAnsi"/>
          <w:lang w:val="en-US"/>
        </w:rPr>
      </w:pPr>
      <w:r w:rsidRPr="00A73CDA">
        <w:rPr>
          <w:rFonts w:asciiTheme="minorHAnsi" w:hAnsiTheme="minorHAnsi" w:cstheme="minorHAnsi"/>
          <w:lang w:val="en-US"/>
        </w:rPr>
        <w:t>The project involved:</w:t>
      </w:r>
    </w:p>
    <w:p w14:paraId="2B645141" w14:textId="77777777" w:rsidR="00E25618" w:rsidRPr="00A73CDA" w:rsidRDefault="00E25618" w:rsidP="00A600AB">
      <w:pPr>
        <w:pStyle w:val="CCSNormalText"/>
        <w:numPr>
          <w:ilvl w:val="0"/>
          <w:numId w:val="5"/>
        </w:numPr>
        <w:spacing w:before="120"/>
        <w:rPr>
          <w:rFonts w:asciiTheme="minorHAnsi" w:hAnsiTheme="minorHAnsi" w:cstheme="minorHAnsi"/>
          <w:color w:val="000000" w:themeColor="text1"/>
        </w:rPr>
      </w:pPr>
      <w:r w:rsidRPr="00A73CDA">
        <w:rPr>
          <w:rFonts w:asciiTheme="minorHAnsi" w:hAnsiTheme="minorHAnsi" w:cstheme="minorHAnsi"/>
          <w:color w:val="000000" w:themeColor="text1"/>
        </w:rPr>
        <w:t xml:space="preserve">The subdivision of the two land parcels comprising the Mossman Gorge Community. </w:t>
      </w:r>
    </w:p>
    <w:p w14:paraId="428DF218" w14:textId="77777777" w:rsidR="00E25618" w:rsidRPr="00A73CDA" w:rsidRDefault="00E25618" w:rsidP="00A600AB">
      <w:pPr>
        <w:pStyle w:val="CCSNormalText"/>
        <w:numPr>
          <w:ilvl w:val="0"/>
          <w:numId w:val="5"/>
        </w:numPr>
        <w:spacing w:before="120"/>
        <w:rPr>
          <w:rFonts w:asciiTheme="minorHAnsi" w:hAnsiTheme="minorHAnsi" w:cstheme="minorHAnsi"/>
          <w:color w:val="000000" w:themeColor="text1"/>
        </w:rPr>
      </w:pPr>
      <w:r w:rsidRPr="00A73CDA">
        <w:rPr>
          <w:rFonts w:asciiTheme="minorHAnsi" w:hAnsiTheme="minorHAnsi" w:cstheme="minorHAnsi"/>
          <w:color w:val="000000" w:themeColor="text1"/>
        </w:rPr>
        <w:t>Subdivision works were intended to include an upgrade of municipal infrastructure including existing roads, sewerage reticulation and pump station, water reticulation, storm water services and power reticulation infrastructure and other works.</w:t>
      </w:r>
    </w:p>
    <w:p w14:paraId="5A8D677F" w14:textId="77777777" w:rsidR="00E25618" w:rsidRPr="00A73CDA" w:rsidRDefault="00E25618" w:rsidP="00A600AB">
      <w:pPr>
        <w:pStyle w:val="CCSNormalText"/>
        <w:numPr>
          <w:ilvl w:val="0"/>
          <w:numId w:val="5"/>
        </w:numPr>
        <w:spacing w:before="120"/>
        <w:rPr>
          <w:rFonts w:asciiTheme="minorHAnsi" w:hAnsiTheme="minorHAnsi" w:cstheme="minorHAnsi"/>
          <w:color w:val="000000" w:themeColor="text1"/>
        </w:rPr>
      </w:pPr>
      <w:r w:rsidRPr="00A73CDA">
        <w:rPr>
          <w:rFonts w:asciiTheme="minorHAnsi" w:hAnsiTheme="minorHAnsi" w:cstheme="minorHAnsi"/>
          <w:color w:val="000000" w:themeColor="text1"/>
        </w:rPr>
        <w:t>Subsequent transfer of ongoing responsibility for this infrastructure to the Douglas Shire Council.</w:t>
      </w:r>
    </w:p>
    <w:p w14:paraId="7DC858BC" w14:textId="77777777" w:rsidR="00E25618" w:rsidRPr="005427E6" w:rsidRDefault="00E25618" w:rsidP="002C3D33">
      <w:pPr>
        <w:pStyle w:val="Heading3"/>
      </w:pPr>
      <w:r>
        <w:t>Pilot Delivery</w:t>
      </w:r>
    </w:p>
    <w:p w14:paraId="0A013031" w14:textId="48CCA017" w:rsidR="00E25618" w:rsidRPr="00A73CDA" w:rsidRDefault="00E25618" w:rsidP="00E25618">
      <w:pPr>
        <w:pStyle w:val="CCSNormalText"/>
        <w:spacing w:before="120"/>
        <w:rPr>
          <w:rFonts w:asciiTheme="minorHAnsi" w:hAnsiTheme="minorHAnsi" w:cstheme="minorHAnsi"/>
          <w:lang w:val="en-US"/>
        </w:rPr>
      </w:pPr>
      <w:r w:rsidRPr="00A73CDA">
        <w:rPr>
          <w:rFonts w:asciiTheme="minorHAnsi" w:hAnsiTheme="minorHAnsi" w:cstheme="minorHAnsi"/>
          <w:lang w:val="en-US"/>
        </w:rPr>
        <w:t xml:space="preserve">The Department of Aboriginal and Torres Strait Islander Partnerships (DATSIP) was </w:t>
      </w:r>
      <w:r w:rsidR="00AB08C9">
        <w:rPr>
          <w:rFonts w:asciiTheme="minorHAnsi" w:hAnsiTheme="minorHAnsi" w:cstheme="minorHAnsi"/>
          <w:lang w:val="en-US"/>
        </w:rPr>
        <w:t>responsible for the</w:t>
      </w:r>
      <w:r w:rsidRPr="00A73CDA">
        <w:rPr>
          <w:rFonts w:asciiTheme="minorHAnsi" w:hAnsiTheme="minorHAnsi" w:cstheme="minorHAnsi"/>
          <w:lang w:val="en-US"/>
        </w:rPr>
        <w:t xml:space="preserve"> delivery of the Kickstart Home Ownership Project in the Mossman Gorge Community in collaboration with the Bamanga Bubu Ngadimunku Aboriginal Corporation and the Douglas Shire Council.</w:t>
      </w:r>
    </w:p>
    <w:p w14:paraId="77181C2F" w14:textId="77777777" w:rsidR="00E25618" w:rsidRPr="00A73CDA" w:rsidRDefault="00E25618" w:rsidP="00E25618">
      <w:pPr>
        <w:pStyle w:val="CCSNormalText"/>
        <w:spacing w:before="120"/>
        <w:rPr>
          <w:rFonts w:asciiTheme="minorHAnsi" w:hAnsiTheme="minorHAnsi" w:cstheme="minorHAnsi"/>
          <w:lang w:val="en-US"/>
        </w:rPr>
      </w:pPr>
      <w:r w:rsidRPr="00A73CDA">
        <w:rPr>
          <w:rFonts w:asciiTheme="minorHAnsi" w:hAnsiTheme="minorHAnsi" w:cstheme="minorHAnsi"/>
          <w:lang w:val="en-US"/>
        </w:rPr>
        <w:t>Pilot stakeholders included the:</w:t>
      </w:r>
    </w:p>
    <w:p w14:paraId="72FE3B9F" w14:textId="4FBA6A4A" w:rsidR="00E25618" w:rsidRPr="00A73CDA" w:rsidRDefault="00E25618" w:rsidP="00A600AB">
      <w:pPr>
        <w:pStyle w:val="CCSNormalText"/>
        <w:numPr>
          <w:ilvl w:val="0"/>
          <w:numId w:val="5"/>
        </w:numPr>
        <w:spacing w:before="120"/>
        <w:rPr>
          <w:rFonts w:asciiTheme="minorHAnsi" w:hAnsiTheme="minorHAnsi" w:cstheme="minorHAnsi"/>
          <w:color w:val="000000" w:themeColor="text1"/>
        </w:rPr>
      </w:pPr>
      <w:r w:rsidRPr="00A73CDA">
        <w:rPr>
          <w:rFonts w:asciiTheme="minorHAnsi" w:hAnsiTheme="minorHAnsi" w:cstheme="minorHAnsi"/>
          <w:color w:val="000000" w:themeColor="text1"/>
        </w:rPr>
        <w:t>Bamanga Bubu Ngadimunku Aboriginal Corporation</w:t>
      </w:r>
      <w:r w:rsidR="009D5AFD">
        <w:rPr>
          <w:rFonts w:asciiTheme="minorHAnsi" w:hAnsiTheme="minorHAnsi" w:cstheme="minorHAnsi"/>
          <w:color w:val="000000" w:themeColor="text1"/>
        </w:rPr>
        <w:t>.</w:t>
      </w:r>
    </w:p>
    <w:p w14:paraId="1E42290B" w14:textId="3D8C7592" w:rsidR="00E25618" w:rsidRPr="00A73CDA" w:rsidRDefault="00E25618" w:rsidP="00A600AB">
      <w:pPr>
        <w:pStyle w:val="CCSNormalText"/>
        <w:numPr>
          <w:ilvl w:val="0"/>
          <w:numId w:val="5"/>
        </w:numPr>
        <w:spacing w:before="120"/>
        <w:rPr>
          <w:rFonts w:asciiTheme="minorHAnsi" w:hAnsiTheme="minorHAnsi" w:cstheme="minorHAnsi"/>
          <w:color w:val="000000" w:themeColor="text1"/>
        </w:rPr>
      </w:pPr>
      <w:r w:rsidRPr="00A73CDA">
        <w:rPr>
          <w:rFonts w:asciiTheme="minorHAnsi" w:hAnsiTheme="minorHAnsi" w:cstheme="minorHAnsi"/>
          <w:color w:val="000000" w:themeColor="text1"/>
        </w:rPr>
        <w:t>The Mossman Gorge Community</w:t>
      </w:r>
      <w:r w:rsidR="009D5AFD">
        <w:rPr>
          <w:rFonts w:asciiTheme="minorHAnsi" w:hAnsiTheme="minorHAnsi" w:cstheme="minorHAnsi"/>
          <w:color w:val="000000" w:themeColor="text1"/>
        </w:rPr>
        <w:t>.</w:t>
      </w:r>
    </w:p>
    <w:p w14:paraId="6B2D3C39" w14:textId="58286B9A" w:rsidR="00E25618" w:rsidRPr="00A73CDA" w:rsidRDefault="00E25618" w:rsidP="00A600AB">
      <w:pPr>
        <w:pStyle w:val="CCSNormalText"/>
        <w:numPr>
          <w:ilvl w:val="0"/>
          <w:numId w:val="5"/>
        </w:numPr>
        <w:spacing w:before="120"/>
        <w:rPr>
          <w:rFonts w:asciiTheme="minorHAnsi" w:hAnsiTheme="minorHAnsi" w:cstheme="minorHAnsi"/>
          <w:color w:val="000000" w:themeColor="text1"/>
        </w:rPr>
      </w:pPr>
      <w:r w:rsidRPr="00A73CDA">
        <w:rPr>
          <w:rFonts w:asciiTheme="minorHAnsi" w:hAnsiTheme="minorHAnsi" w:cstheme="minorHAnsi"/>
          <w:color w:val="000000" w:themeColor="text1"/>
        </w:rPr>
        <w:t>The Douglas Shire Council</w:t>
      </w:r>
      <w:r w:rsidR="009D5AFD">
        <w:rPr>
          <w:rFonts w:asciiTheme="minorHAnsi" w:hAnsiTheme="minorHAnsi" w:cstheme="minorHAnsi"/>
          <w:color w:val="000000" w:themeColor="text1"/>
        </w:rPr>
        <w:t>.</w:t>
      </w:r>
    </w:p>
    <w:p w14:paraId="416C3D82" w14:textId="50872FF7" w:rsidR="00E25618" w:rsidRPr="00A73CDA" w:rsidRDefault="002768D8" w:rsidP="00A600AB">
      <w:pPr>
        <w:pStyle w:val="CCSNormalText"/>
        <w:numPr>
          <w:ilvl w:val="0"/>
          <w:numId w:val="5"/>
        </w:numPr>
        <w:spacing w:before="120"/>
        <w:rPr>
          <w:rFonts w:asciiTheme="minorHAnsi" w:hAnsiTheme="minorHAnsi" w:cstheme="minorHAnsi"/>
          <w:color w:val="000000" w:themeColor="text1"/>
        </w:rPr>
      </w:pPr>
      <w:r>
        <w:rPr>
          <w:rFonts w:asciiTheme="minorHAnsi" w:hAnsiTheme="minorHAnsi" w:cstheme="minorHAnsi"/>
          <w:color w:val="000000" w:themeColor="text1"/>
        </w:rPr>
        <w:t>T</w:t>
      </w:r>
      <w:r w:rsidR="00E25618" w:rsidRPr="00A73CDA">
        <w:rPr>
          <w:rFonts w:asciiTheme="minorHAnsi" w:hAnsiTheme="minorHAnsi" w:cstheme="minorHAnsi"/>
          <w:color w:val="000000" w:themeColor="text1"/>
        </w:rPr>
        <w:t>he Queensland Department of Communities Child Safety and Disability Services</w:t>
      </w:r>
      <w:r w:rsidR="009D5AFD">
        <w:rPr>
          <w:rFonts w:asciiTheme="minorHAnsi" w:hAnsiTheme="minorHAnsi" w:cstheme="minorHAnsi"/>
          <w:color w:val="000000" w:themeColor="text1"/>
        </w:rPr>
        <w:t>.</w:t>
      </w:r>
    </w:p>
    <w:p w14:paraId="70808628" w14:textId="77777777" w:rsidR="00E25618" w:rsidRPr="00A73CDA" w:rsidRDefault="00E25618" w:rsidP="00A600AB">
      <w:pPr>
        <w:pStyle w:val="CCSNormalText"/>
        <w:numPr>
          <w:ilvl w:val="0"/>
          <w:numId w:val="5"/>
        </w:numPr>
        <w:spacing w:before="120"/>
        <w:rPr>
          <w:rFonts w:asciiTheme="minorHAnsi" w:hAnsiTheme="minorHAnsi" w:cstheme="minorHAnsi"/>
          <w:color w:val="000000" w:themeColor="text1"/>
        </w:rPr>
      </w:pPr>
      <w:r w:rsidRPr="00A73CDA">
        <w:rPr>
          <w:rFonts w:asciiTheme="minorHAnsi" w:hAnsiTheme="minorHAnsi" w:cstheme="minorHAnsi"/>
          <w:color w:val="000000" w:themeColor="text1"/>
        </w:rPr>
        <w:t>Queensland Department of Housing and Public Works.</w:t>
      </w:r>
    </w:p>
    <w:p w14:paraId="0DA795E2" w14:textId="321E1F8F" w:rsidR="00E25618" w:rsidRDefault="00E25618" w:rsidP="002C3D33">
      <w:pPr>
        <w:pStyle w:val="Heading3"/>
      </w:pPr>
      <w:r>
        <w:t xml:space="preserve">Pilot Outcomes and Lessons </w:t>
      </w:r>
      <w:r w:rsidR="00834BC1">
        <w:t>Learnt</w:t>
      </w:r>
    </w:p>
    <w:p w14:paraId="36FBC15C" w14:textId="04D30822" w:rsidR="00E25618" w:rsidRPr="00DD4CF5" w:rsidRDefault="00BC78E8" w:rsidP="00BC78E8">
      <w:pPr>
        <w:pBdr>
          <w:top w:val="single" w:sz="4" w:space="1" w:color="auto"/>
          <w:left w:val="single" w:sz="4" w:space="27" w:color="auto"/>
          <w:bottom w:val="single" w:sz="4" w:space="1" w:color="auto"/>
          <w:right w:val="single" w:sz="4" w:space="4" w:color="auto"/>
        </w:pBdr>
        <w:spacing w:before="240" w:after="240" w:line="259" w:lineRule="auto"/>
        <w:ind w:left="567" w:right="91"/>
        <w:rPr>
          <w:rFonts w:ascii="Calibri" w:eastAsia="Calibri" w:hAnsi="Calibri"/>
          <w:i/>
          <w:iCs/>
          <w:sz w:val="22"/>
          <w:szCs w:val="22"/>
          <w:lang w:val="en-AU"/>
        </w:rPr>
      </w:pPr>
      <w:r w:rsidRPr="00DD4CF5">
        <w:rPr>
          <w:rFonts w:ascii="Calibri" w:eastAsia="Calibri" w:hAnsi="Calibri"/>
          <w:i/>
          <w:iCs/>
          <w:sz w:val="22"/>
          <w:szCs w:val="22"/>
          <w:lang w:val="en-AU"/>
        </w:rPr>
        <w:t xml:space="preserve"> </w:t>
      </w:r>
      <w:r w:rsidR="00E25618" w:rsidRPr="00DD4CF5">
        <w:rPr>
          <w:rFonts w:ascii="Calibri" w:eastAsia="Calibri" w:hAnsi="Calibri"/>
          <w:i/>
          <w:iCs/>
          <w:sz w:val="22"/>
          <w:szCs w:val="22"/>
          <w:lang w:val="en-AU"/>
        </w:rPr>
        <w:t xml:space="preserve">‘Having a structured long-term project about infrastructure has had the added benefit of easing some social issues in the community’. </w:t>
      </w:r>
    </w:p>
    <w:p w14:paraId="7335C0C8" w14:textId="77777777" w:rsidR="00E25618" w:rsidRPr="00DD4CF5" w:rsidRDefault="00E25618" w:rsidP="00BC78E8">
      <w:pPr>
        <w:pBdr>
          <w:top w:val="single" w:sz="4" w:space="1" w:color="auto"/>
          <w:left w:val="single" w:sz="4" w:space="27" w:color="auto"/>
          <w:bottom w:val="single" w:sz="4" w:space="1" w:color="auto"/>
          <w:right w:val="single" w:sz="4" w:space="4" w:color="auto"/>
        </w:pBdr>
        <w:spacing w:before="240" w:after="240" w:line="259" w:lineRule="auto"/>
        <w:ind w:left="567" w:right="91"/>
        <w:rPr>
          <w:rFonts w:ascii="Calibri" w:eastAsia="Calibri" w:hAnsi="Calibri"/>
          <w:i/>
          <w:iCs/>
          <w:sz w:val="22"/>
          <w:szCs w:val="22"/>
          <w:lang w:val="en-AU"/>
        </w:rPr>
      </w:pPr>
      <w:r w:rsidRPr="00DD4CF5">
        <w:rPr>
          <w:rFonts w:ascii="Calibri" w:eastAsia="Calibri" w:hAnsi="Calibri"/>
          <w:i/>
          <w:iCs/>
          <w:sz w:val="22"/>
          <w:szCs w:val="22"/>
          <w:lang w:val="en-AU"/>
        </w:rPr>
        <w:t>‘aside from the physical changes there's been tangible level of motivation to advance the community’ (Pilot Recipient Representative)</w:t>
      </w:r>
    </w:p>
    <w:p w14:paraId="3EE3DDCA" w14:textId="77777777" w:rsidR="00E25618" w:rsidRPr="00A73CDA" w:rsidRDefault="00E25618" w:rsidP="00E25618">
      <w:pPr>
        <w:pStyle w:val="CCSNormalText"/>
        <w:spacing w:before="120"/>
        <w:rPr>
          <w:rFonts w:asciiTheme="minorHAnsi" w:hAnsiTheme="minorHAnsi" w:cstheme="minorHAnsi"/>
          <w:lang w:val="en-US"/>
        </w:rPr>
      </w:pPr>
      <w:r w:rsidRPr="00A73CDA">
        <w:rPr>
          <w:rFonts w:asciiTheme="minorHAnsi" w:hAnsiTheme="minorHAnsi" w:cstheme="minorHAnsi"/>
          <w:lang w:val="en-US"/>
        </w:rPr>
        <w:t>The Kickstart Home Ownership Project reflected a community, State Government and Commonwealth Government partnership which delivered tangible community outcomes. Outcomes included:</w:t>
      </w:r>
    </w:p>
    <w:p w14:paraId="46C06646" w14:textId="77777777" w:rsidR="00E25618" w:rsidRPr="00A73CDA" w:rsidRDefault="00E25618" w:rsidP="00A600AB">
      <w:pPr>
        <w:pStyle w:val="CCSNormalText"/>
        <w:numPr>
          <w:ilvl w:val="0"/>
          <w:numId w:val="5"/>
        </w:numPr>
        <w:spacing w:before="120"/>
        <w:rPr>
          <w:rFonts w:cstheme="minorHAnsi"/>
          <w:color w:val="000000" w:themeColor="text1"/>
        </w:rPr>
      </w:pPr>
      <w:r w:rsidRPr="00A73CDA">
        <w:rPr>
          <w:rFonts w:asciiTheme="minorHAnsi" w:hAnsiTheme="minorHAnsi" w:cstheme="minorHAnsi"/>
          <w:color w:val="000000" w:themeColor="text1"/>
        </w:rPr>
        <w:t>The Pilot Project has resulted in the completed subdivision of the two lots and the provision of individual tenures as well as infrastructure enabling individual home ownership.</w:t>
      </w:r>
    </w:p>
    <w:p w14:paraId="5E2067BD" w14:textId="01049F8C" w:rsidR="00E25618" w:rsidRPr="00A73CDA" w:rsidRDefault="00E25618" w:rsidP="00A600AB">
      <w:pPr>
        <w:pStyle w:val="CCSNormalText"/>
        <w:numPr>
          <w:ilvl w:val="0"/>
          <w:numId w:val="5"/>
        </w:numPr>
        <w:spacing w:before="120"/>
        <w:rPr>
          <w:rFonts w:cstheme="minorHAnsi"/>
          <w:color w:val="000000" w:themeColor="text1"/>
        </w:rPr>
      </w:pPr>
      <w:r w:rsidRPr="00A73CDA">
        <w:rPr>
          <w:rFonts w:asciiTheme="minorHAnsi" w:hAnsiTheme="minorHAnsi" w:cstheme="minorHAnsi"/>
          <w:color w:val="000000" w:themeColor="text1"/>
        </w:rPr>
        <w:t xml:space="preserve">Funding recipients reported a community driven approach toward the land tenure subdivision, involving extensive </w:t>
      </w:r>
      <w:r w:rsidR="00ED2A86">
        <w:rPr>
          <w:rFonts w:asciiTheme="minorHAnsi" w:hAnsiTheme="minorHAnsi" w:cstheme="minorHAnsi"/>
          <w:color w:val="000000" w:themeColor="text1"/>
        </w:rPr>
        <w:t>Pilot</w:t>
      </w:r>
      <w:r w:rsidRPr="00A73CDA">
        <w:rPr>
          <w:rFonts w:asciiTheme="minorHAnsi" w:hAnsiTheme="minorHAnsi" w:cstheme="minorHAnsi"/>
          <w:color w:val="000000" w:themeColor="text1"/>
        </w:rPr>
        <w:t xml:space="preserve"> stakeholder consultation and negotiation and a partnership approach across </w:t>
      </w:r>
      <w:r>
        <w:rPr>
          <w:rFonts w:asciiTheme="minorHAnsi" w:hAnsiTheme="minorHAnsi" w:cstheme="minorHAnsi"/>
          <w:color w:val="000000" w:themeColor="text1"/>
        </w:rPr>
        <w:t>Government</w:t>
      </w:r>
      <w:r w:rsidRPr="00A73CDA">
        <w:rPr>
          <w:rFonts w:asciiTheme="minorHAnsi" w:hAnsiTheme="minorHAnsi" w:cstheme="minorHAnsi"/>
          <w:color w:val="000000" w:themeColor="text1"/>
        </w:rPr>
        <w:t xml:space="preserve"> agencies. </w:t>
      </w:r>
    </w:p>
    <w:p w14:paraId="1C38B579" w14:textId="77777777" w:rsidR="00E25618" w:rsidRPr="00A73CDA" w:rsidRDefault="00E25618" w:rsidP="00A600AB">
      <w:pPr>
        <w:pStyle w:val="CCSNormalText"/>
        <w:numPr>
          <w:ilvl w:val="0"/>
          <w:numId w:val="5"/>
        </w:numPr>
        <w:spacing w:before="120"/>
        <w:rPr>
          <w:rFonts w:cstheme="minorHAnsi"/>
          <w:color w:val="000000" w:themeColor="text1"/>
        </w:rPr>
      </w:pPr>
      <w:r w:rsidRPr="00A73CDA">
        <w:rPr>
          <w:rFonts w:asciiTheme="minorHAnsi" w:hAnsiTheme="minorHAnsi" w:cstheme="minorHAnsi"/>
          <w:color w:val="000000" w:themeColor="text1"/>
        </w:rPr>
        <w:lastRenderedPageBreak/>
        <w:t>Municipal infrastructure including existing roads, sewerage reticulation and pump station, water reticulation, storm water services and power reticulation infrastructure and other works and subsequent transfer of ongoing responsibility for this infrastructure has been transferred to the Douglas Shire Council.</w:t>
      </w:r>
    </w:p>
    <w:p w14:paraId="4696A771" w14:textId="77777777" w:rsidR="00E25618" w:rsidRPr="00A73CDA" w:rsidRDefault="00E25618" w:rsidP="00A600AB">
      <w:pPr>
        <w:pStyle w:val="CCSNormalText"/>
        <w:numPr>
          <w:ilvl w:val="0"/>
          <w:numId w:val="5"/>
        </w:numPr>
        <w:spacing w:before="120"/>
        <w:rPr>
          <w:rFonts w:cstheme="minorHAnsi"/>
          <w:color w:val="000000" w:themeColor="text1"/>
        </w:rPr>
      </w:pPr>
      <w:r w:rsidRPr="00A73CDA">
        <w:rPr>
          <w:rFonts w:asciiTheme="minorHAnsi" w:hAnsiTheme="minorHAnsi" w:cstheme="minorHAnsi"/>
          <w:color w:val="000000" w:themeColor="text1"/>
        </w:rPr>
        <w:t xml:space="preserve">The project, where possible, supported Indigenous employment and training. Four Indigenous employees were engaged through the construction contractor. The local community were engaged when possible to manage other works, provide consulting services and undertake cultural heritage surveys. </w:t>
      </w:r>
    </w:p>
    <w:p w14:paraId="1CA274A4" w14:textId="29696AAB" w:rsidR="00E25618" w:rsidRPr="00A73CDA" w:rsidRDefault="00E25618" w:rsidP="00A600AB">
      <w:pPr>
        <w:pStyle w:val="CCSNormalText"/>
        <w:numPr>
          <w:ilvl w:val="0"/>
          <w:numId w:val="5"/>
        </w:numPr>
        <w:spacing w:before="120"/>
        <w:rPr>
          <w:rFonts w:asciiTheme="minorHAnsi" w:hAnsiTheme="minorHAnsi" w:cstheme="minorHAnsi"/>
          <w:color w:val="000000" w:themeColor="text1"/>
        </w:rPr>
      </w:pPr>
      <w:r w:rsidRPr="00A73CDA">
        <w:rPr>
          <w:rFonts w:asciiTheme="minorHAnsi" w:hAnsiTheme="minorHAnsi" w:cstheme="minorHAnsi"/>
          <w:color w:val="000000" w:themeColor="text1"/>
        </w:rPr>
        <w:t xml:space="preserve">The </w:t>
      </w:r>
      <w:r w:rsidR="00ED2A86">
        <w:rPr>
          <w:rFonts w:asciiTheme="minorHAnsi" w:hAnsiTheme="minorHAnsi" w:cstheme="minorHAnsi"/>
          <w:color w:val="000000" w:themeColor="text1"/>
        </w:rPr>
        <w:t>Pilot</w:t>
      </w:r>
      <w:r w:rsidRPr="00A73CDA">
        <w:rPr>
          <w:rFonts w:asciiTheme="minorHAnsi" w:hAnsiTheme="minorHAnsi" w:cstheme="minorHAnsi"/>
          <w:color w:val="000000" w:themeColor="text1"/>
        </w:rPr>
        <w:t xml:space="preserve"> proponents reported other ‘indirect benefits’, including:</w:t>
      </w:r>
    </w:p>
    <w:p w14:paraId="1F618236" w14:textId="1A7E70A4" w:rsidR="00E25618" w:rsidRPr="00A73CDA" w:rsidRDefault="00E25618" w:rsidP="00A600AB">
      <w:pPr>
        <w:pStyle w:val="CCSNormalText"/>
        <w:numPr>
          <w:ilvl w:val="1"/>
          <w:numId w:val="5"/>
        </w:numPr>
        <w:spacing w:before="120"/>
        <w:rPr>
          <w:rFonts w:cstheme="minorHAnsi"/>
          <w:color w:val="000000" w:themeColor="text1"/>
        </w:rPr>
      </w:pPr>
      <w:r w:rsidRPr="00A73CDA">
        <w:rPr>
          <w:rFonts w:asciiTheme="minorHAnsi" w:hAnsiTheme="minorHAnsi" w:cstheme="minorHAnsi"/>
          <w:color w:val="000000" w:themeColor="text1"/>
        </w:rPr>
        <w:t>Community connections</w:t>
      </w:r>
      <w:r w:rsidR="002768D8">
        <w:rPr>
          <w:rFonts w:asciiTheme="minorHAnsi" w:hAnsiTheme="minorHAnsi" w:cstheme="minorHAnsi"/>
          <w:color w:val="000000" w:themeColor="text1"/>
        </w:rPr>
        <w:t>.</w:t>
      </w:r>
    </w:p>
    <w:p w14:paraId="7ACD01CB" w14:textId="7FB3F7BA" w:rsidR="00E25618" w:rsidRPr="00A73CDA" w:rsidRDefault="00E25618" w:rsidP="00A600AB">
      <w:pPr>
        <w:pStyle w:val="CCSNormalText"/>
        <w:numPr>
          <w:ilvl w:val="1"/>
          <w:numId w:val="5"/>
        </w:numPr>
        <w:spacing w:before="120"/>
        <w:rPr>
          <w:rFonts w:cstheme="minorHAnsi"/>
          <w:color w:val="000000" w:themeColor="text1"/>
        </w:rPr>
      </w:pPr>
      <w:r w:rsidRPr="00A73CDA">
        <w:rPr>
          <w:rFonts w:asciiTheme="minorHAnsi" w:hAnsiTheme="minorHAnsi" w:cstheme="minorHAnsi"/>
          <w:color w:val="000000" w:themeColor="text1"/>
        </w:rPr>
        <w:t>Activation of community ‘common areas’ through the subdivision</w:t>
      </w:r>
      <w:r w:rsidR="002768D8">
        <w:rPr>
          <w:rFonts w:asciiTheme="minorHAnsi" w:hAnsiTheme="minorHAnsi" w:cstheme="minorHAnsi"/>
          <w:color w:val="000000" w:themeColor="text1"/>
        </w:rPr>
        <w:t>.</w:t>
      </w:r>
    </w:p>
    <w:p w14:paraId="25CAC115" w14:textId="36338498" w:rsidR="00E25618" w:rsidRPr="00A73CDA" w:rsidRDefault="00E25618" w:rsidP="00A600AB">
      <w:pPr>
        <w:pStyle w:val="CCSNormalText"/>
        <w:numPr>
          <w:ilvl w:val="1"/>
          <w:numId w:val="5"/>
        </w:numPr>
        <w:spacing w:before="120"/>
        <w:rPr>
          <w:rFonts w:cstheme="minorHAnsi"/>
          <w:color w:val="000000" w:themeColor="text1"/>
        </w:rPr>
      </w:pPr>
      <w:r w:rsidRPr="00A73CDA">
        <w:rPr>
          <w:rFonts w:asciiTheme="minorHAnsi" w:hAnsiTheme="minorHAnsi" w:cstheme="minorHAnsi"/>
          <w:color w:val="000000" w:themeColor="text1"/>
        </w:rPr>
        <w:t>Facilitation of indirect social benefits to the community</w:t>
      </w:r>
      <w:r w:rsidR="002768D8">
        <w:rPr>
          <w:rFonts w:asciiTheme="minorHAnsi" w:hAnsiTheme="minorHAnsi" w:cstheme="minorHAnsi"/>
          <w:color w:val="000000" w:themeColor="text1"/>
        </w:rPr>
        <w:t>.</w:t>
      </w:r>
    </w:p>
    <w:p w14:paraId="6E5E11AD" w14:textId="77777777" w:rsidR="00E25618" w:rsidRPr="00A73CDA" w:rsidRDefault="00E25618" w:rsidP="00A600AB">
      <w:pPr>
        <w:pStyle w:val="CCSNormalText"/>
        <w:numPr>
          <w:ilvl w:val="1"/>
          <w:numId w:val="5"/>
        </w:numPr>
        <w:spacing w:before="120"/>
        <w:rPr>
          <w:rFonts w:asciiTheme="minorHAnsi" w:hAnsiTheme="minorHAnsi" w:cstheme="minorHAnsi"/>
          <w:color w:val="000000" w:themeColor="text1"/>
        </w:rPr>
      </w:pPr>
      <w:r w:rsidRPr="00A73CDA">
        <w:rPr>
          <w:rFonts w:asciiTheme="minorHAnsi" w:hAnsiTheme="minorHAnsi" w:cstheme="minorHAnsi"/>
          <w:color w:val="000000" w:themeColor="text1"/>
        </w:rPr>
        <w:t>An improved sense of pride and sense of community cohesion.</w:t>
      </w:r>
    </w:p>
    <w:p w14:paraId="29D90BE4" w14:textId="77777777" w:rsidR="00E25618" w:rsidRPr="00A73CDA" w:rsidRDefault="00E25618" w:rsidP="00E25618">
      <w:pPr>
        <w:pStyle w:val="CCSNormalText"/>
        <w:spacing w:before="120"/>
        <w:rPr>
          <w:rFonts w:asciiTheme="minorHAnsi" w:hAnsiTheme="minorHAnsi" w:cstheme="minorHAnsi"/>
        </w:rPr>
      </w:pPr>
      <w:r w:rsidRPr="00A73CDA">
        <w:rPr>
          <w:rFonts w:asciiTheme="minorHAnsi" w:hAnsiTheme="minorHAnsi" w:cstheme="minorHAnsi"/>
          <w:lang w:val="en-US"/>
        </w:rPr>
        <w:t xml:space="preserve">The knowledge is transferable dependent </w:t>
      </w:r>
      <w:r>
        <w:rPr>
          <w:rFonts w:asciiTheme="minorHAnsi" w:hAnsiTheme="minorHAnsi" w:cstheme="minorHAnsi"/>
          <w:lang w:val="en-US"/>
        </w:rPr>
        <w:t>up</w:t>
      </w:r>
      <w:r w:rsidRPr="00A73CDA">
        <w:rPr>
          <w:rFonts w:asciiTheme="minorHAnsi" w:hAnsiTheme="minorHAnsi" w:cstheme="minorHAnsi"/>
          <w:lang w:val="en-US"/>
        </w:rPr>
        <w:t xml:space="preserve">on the land/lease arrangement. In this case the land was owned (and or leased) by the Aboriginal </w:t>
      </w:r>
      <w:r>
        <w:rPr>
          <w:rFonts w:asciiTheme="minorHAnsi" w:hAnsiTheme="minorHAnsi" w:cstheme="minorHAnsi"/>
          <w:lang w:val="en-US"/>
        </w:rPr>
        <w:t>c</w:t>
      </w:r>
      <w:r w:rsidRPr="00A73CDA">
        <w:rPr>
          <w:rFonts w:asciiTheme="minorHAnsi" w:hAnsiTheme="minorHAnsi" w:cstheme="minorHAnsi"/>
          <w:lang w:val="en-US"/>
        </w:rPr>
        <w:t>orporation at the commencement of the Pilot.</w:t>
      </w:r>
    </w:p>
    <w:p w14:paraId="06A9EEFE" w14:textId="77777777" w:rsidR="00E25618" w:rsidRPr="00A3113F" w:rsidRDefault="00E25618" w:rsidP="00E25618">
      <w:pPr>
        <w:spacing w:before="120" w:after="120"/>
        <w:jc w:val="both"/>
        <w:rPr>
          <w:rFonts w:asciiTheme="minorHAnsi" w:eastAsia="Calibri" w:hAnsiTheme="minorHAnsi" w:cstheme="minorHAnsi"/>
          <w:b/>
          <w:bCs/>
          <w:color w:val="000000"/>
          <w:sz w:val="22"/>
          <w:szCs w:val="22"/>
          <w:lang w:val="en-AU" w:eastAsia="zh-CN" w:bidi="th-TH"/>
        </w:rPr>
      </w:pPr>
      <w:r w:rsidRPr="00A3113F">
        <w:rPr>
          <w:rFonts w:asciiTheme="minorHAnsi" w:eastAsia="Calibri" w:hAnsiTheme="minorHAnsi" w:cstheme="minorHAnsi"/>
          <w:b/>
          <w:bCs/>
          <w:color w:val="000000"/>
          <w:sz w:val="22"/>
          <w:szCs w:val="22"/>
          <w:lang w:val="en-AU" w:eastAsia="zh-CN" w:bidi="th-TH"/>
        </w:rPr>
        <w:t>Overarching Implications for Future Reform</w:t>
      </w:r>
    </w:p>
    <w:p w14:paraId="40422C7D" w14:textId="77777777" w:rsidR="00E25618" w:rsidRPr="00A73CDA" w:rsidRDefault="00E25618" w:rsidP="00E25618">
      <w:pPr>
        <w:pStyle w:val="CCSNormalText"/>
        <w:spacing w:before="120"/>
        <w:rPr>
          <w:rFonts w:asciiTheme="minorHAnsi" w:hAnsiTheme="minorHAnsi" w:cstheme="minorHAnsi"/>
        </w:rPr>
      </w:pPr>
      <w:r w:rsidRPr="00A73CDA">
        <w:rPr>
          <w:rFonts w:asciiTheme="minorHAnsi" w:hAnsiTheme="minorHAnsi" w:cstheme="minorHAnsi"/>
          <w:lang w:val="en-US"/>
        </w:rPr>
        <w:t>There were various challenges encountered during the project which resulted in significant development, legal and governance learnings:</w:t>
      </w:r>
    </w:p>
    <w:p w14:paraId="45B18350" w14:textId="77777777" w:rsidR="00E25618" w:rsidRPr="00A73CDA" w:rsidRDefault="00E25618" w:rsidP="00A600AB">
      <w:pPr>
        <w:pStyle w:val="CCSNormalText"/>
        <w:numPr>
          <w:ilvl w:val="0"/>
          <w:numId w:val="5"/>
        </w:numPr>
        <w:spacing w:before="120"/>
        <w:rPr>
          <w:rFonts w:cstheme="minorHAnsi"/>
          <w:color w:val="000000" w:themeColor="text1"/>
        </w:rPr>
      </w:pPr>
      <w:r w:rsidRPr="00A73CDA">
        <w:rPr>
          <w:rFonts w:asciiTheme="minorHAnsi" w:hAnsiTheme="minorHAnsi" w:cstheme="minorHAnsi"/>
          <w:color w:val="000000" w:themeColor="text1"/>
        </w:rPr>
        <w:t xml:space="preserve">The Council de-amalgamation impacted on the project including increased costs to State Government and necessitating the grant provided through The Measure. </w:t>
      </w:r>
    </w:p>
    <w:p w14:paraId="46076DFA" w14:textId="77777777" w:rsidR="00E25618" w:rsidRPr="00A73CDA" w:rsidRDefault="00E25618" w:rsidP="00A600AB">
      <w:pPr>
        <w:pStyle w:val="CCSNormalText"/>
        <w:numPr>
          <w:ilvl w:val="0"/>
          <w:numId w:val="5"/>
        </w:numPr>
        <w:spacing w:before="120"/>
        <w:rPr>
          <w:rFonts w:cstheme="minorHAnsi"/>
          <w:color w:val="000000" w:themeColor="text1"/>
        </w:rPr>
      </w:pPr>
      <w:r w:rsidRPr="00A73CDA">
        <w:rPr>
          <w:rFonts w:asciiTheme="minorHAnsi" w:hAnsiTheme="minorHAnsi" w:cstheme="minorHAnsi"/>
          <w:color w:val="000000" w:themeColor="text1"/>
        </w:rPr>
        <w:t>Delays were experienced due to earlier decisions (by the Cairns Regional Council) not being binding for the new Council (Douglas Shire).</w:t>
      </w:r>
    </w:p>
    <w:p w14:paraId="2612E876" w14:textId="4C2DED6D" w:rsidR="00E25618" w:rsidRPr="00A73CDA" w:rsidRDefault="00E25618" w:rsidP="00A600AB">
      <w:pPr>
        <w:pStyle w:val="CCSNormalText"/>
        <w:numPr>
          <w:ilvl w:val="0"/>
          <w:numId w:val="5"/>
        </w:numPr>
        <w:spacing w:before="120"/>
        <w:rPr>
          <w:rFonts w:asciiTheme="minorHAnsi" w:hAnsiTheme="minorHAnsi" w:cstheme="minorHAnsi"/>
          <w:color w:val="000000" w:themeColor="text1"/>
        </w:rPr>
      </w:pPr>
      <w:r w:rsidRPr="00A73CDA">
        <w:rPr>
          <w:rFonts w:asciiTheme="minorHAnsi" w:hAnsiTheme="minorHAnsi" w:cstheme="minorHAnsi"/>
          <w:color w:val="000000" w:themeColor="text1"/>
        </w:rPr>
        <w:t>Transparent agreements for the ongoing maintenance responsibility of subdivided land are essential</w:t>
      </w:r>
      <w:r>
        <w:rPr>
          <w:rFonts w:asciiTheme="minorHAnsi" w:hAnsiTheme="minorHAnsi" w:cstheme="minorHAnsi"/>
          <w:color w:val="000000" w:themeColor="text1"/>
        </w:rPr>
        <w:t xml:space="preserve">, </w:t>
      </w:r>
      <w:r w:rsidRPr="00A73CDA">
        <w:rPr>
          <w:rFonts w:asciiTheme="minorHAnsi" w:hAnsiTheme="minorHAnsi" w:cstheme="minorHAnsi"/>
          <w:color w:val="000000" w:themeColor="text1"/>
        </w:rPr>
        <w:t xml:space="preserve">noting that the </w:t>
      </w:r>
      <w:r w:rsidR="00ED2A86">
        <w:rPr>
          <w:rFonts w:asciiTheme="minorHAnsi" w:hAnsiTheme="minorHAnsi" w:cstheme="minorHAnsi"/>
          <w:color w:val="000000" w:themeColor="text1"/>
        </w:rPr>
        <w:t>Pilot</w:t>
      </w:r>
      <w:r w:rsidRPr="00A73CDA">
        <w:rPr>
          <w:rFonts w:asciiTheme="minorHAnsi" w:hAnsiTheme="minorHAnsi" w:cstheme="minorHAnsi"/>
          <w:color w:val="000000" w:themeColor="text1"/>
        </w:rPr>
        <w:t xml:space="preserve"> experienced uncertainty in maintenance agreements due to Council de-amalgamations.</w:t>
      </w:r>
    </w:p>
    <w:p w14:paraId="289DD0A9" w14:textId="77777777" w:rsidR="00E25618" w:rsidRPr="00A3113F" w:rsidRDefault="00E25618" w:rsidP="00E25618">
      <w:pPr>
        <w:spacing w:before="120" w:after="120"/>
        <w:jc w:val="both"/>
        <w:rPr>
          <w:rFonts w:asciiTheme="minorHAnsi" w:eastAsia="Calibri" w:hAnsiTheme="minorHAnsi" w:cstheme="minorHAnsi"/>
          <w:b/>
          <w:bCs/>
          <w:color w:val="000000"/>
          <w:sz w:val="22"/>
          <w:szCs w:val="22"/>
          <w:lang w:val="en-AU" w:eastAsia="zh-CN" w:bidi="th-TH"/>
        </w:rPr>
      </w:pPr>
      <w:r w:rsidRPr="00A3113F">
        <w:rPr>
          <w:rFonts w:asciiTheme="minorHAnsi" w:hAnsiTheme="minorHAnsi" w:cstheme="minorHAnsi"/>
        </w:rPr>
        <w:br w:type="page"/>
      </w:r>
    </w:p>
    <w:p w14:paraId="33F033F6" w14:textId="3DB0BF72" w:rsidR="00E25618" w:rsidRPr="0077482F" w:rsidRDefault="00E25618" w:rsidP="0023565D">
      <w:pPr>
        <w:pStyle w:val="Heading2"/>
        <w:numPr>
          <w:ilvl w:val="0"/>
          <w:numId w:val="0"/>
        </w:numPr>
        <w:rPr>
          <w:color w:val="auto"/>
        </w:rPr>
      </w:pPr>
      <w:bookmarkStart w:id="188" w:name="_Toc78543605"/>
      <w:bookmarkStart w:id="189" w:name="_Toc139009541"/>
      <w:r w:rsidRPr="0077482F">
        <w:rPr>
          <w:rStyle w:val="IntenseReference"/>
          <w:color w:val="auto"/>
        </w:rPr>
        <w:lastRenderedPageBreak/>
        <w:t>Pilot Six – Developing Indigenous Land and Water Enterprise Opportunities</w:t>
      </w:r>
      <w:bookmarkEnd w:id="188"/>
      <w:bookmarkEnd w:id="189"/>
    </w:p>
    <w:p w14:paraId="21062748" w14:textId="7278EC0D" w:rsidR="00E25618" w:rsidRDefault="00E25618" w:rsidP="002C3D33">
      <w:pPr>
        <w:pStyle w:val="Heading3"/>
      </w:pPr>
      <w:r>
        <w:t>Pilot Summary Details</w:t>
      </w:r>
    </w:p>
    <w:p w14:paraId="4E3983FC" w14:textId="75D190DA" w:rsidR="005D745E" w:rsidRPr="004A0680" w:rsidRDefault="00BD27CB" w:rsidP="00E25618">
      <w:pPr>
        <w:pStyle w:val="CCSNormalText"/>
        <w:spacing w:before="120"/>
        <w:rPr>
          <w:rFonts w:asciiTheme="minorHAnsi" w:hAnsiTheme="minorHAnsi" w:cstheme="minorHAnsi"/>
          <w:lang w:val="en-US"/>
        </w:rPr>
      </w:pPr>
      <w:r w:rsidRPr="00A73CDA">
        <w:rPr>
          <w:rFonts w:asciiTheme="minorHAnsi" w:hAnsiTheme="minorHAnsi" w:cstheme="minorHAnsi"/>
          <w:lang w:val="en-US"/>
        </w:rPr>
        <w:t>A summary of key points to note regarding this Pilot</w:t>
      </w:r>
      <w:r>
        <w:rPr>
          <w:rFonts w:asciiTheme="minorHAnsi" w:hAnsiTheme="minorHAnsi" w:cstheme="minorHAnsi"/>
          <w:lang w:val="en-US"/>
        </w:rPr>
        <w:t xml:space="preserve"> are shown in Table 15 and key Pilot strengths noted were</w:t>
      </w:r>
    </w:p>
    <w:p w14:paraId="0E3890FB" w14:textId="77777777" w:rsidR="005D745E" w:rsidRPr="00DD4CF5" w:rsidRDefault="005D745E" w:rsidP="005D745E">
      <w:pPr>
        <w:rPr>
          <w:rFonts w:ascii="Calibri" w:hAnsi="Calibri" w:cs="Calibri"/>
          <w:sz w:val="22"/>
          <w:szCs w:val="22"/>
        </w:rPr>
      </w:pPr>
      <w:r w:rsidRPr="00DD4CF5">
        <w:rPr>
          <w:rFonts w:ascii="Calibri" w:hAnsi="Calibri" w:cs="Calibri"/>
          <w:sz w:val="22"/>
          <w:szCs w:val="22"/>
        </w:rPr>
        <w:t>Key pilot strengths</w:t>
      </w:r>
    </w:p>
    <w:p w14:paraId="2B1EA9F4" w14:textId="77777777" w:rsidR="005D745E" w:rsidRPr="00DD4CF5" w:rsidRDefault="005D745E" w:rsidP="005D745E">
      <w:pPr>
        <w:pStyle w:val="ListParagraph"/>
        <w:numPr>
          <w:ilvl w:val="0"/>
          <w:numId w:val="8"/>
        </w:numPr>
      </w:pPr>
      <w:r w:rsidRPr="00DD4CF5">
        <w:t>Detailed exploration and technical assessments across 3 case studies.</w:t>
      </w:r>
    </w:p>
    <w:p w14:paraId="526AB507" w14:textId="77777777" w:rsidR="005D745E" w:rsidRPr="00DD4CF5" w:rsidRDefault="005D745E" w:rsidP="005D745E">
      <w:pPr>
        <w:pStyle w:val="ListParagraph"/>
        <w:numPr>
          <w:ilvl w:val="0"/>
          <w:numId w:val="8"/>
        </w:numPr>
      </w:pPr>
      <w:r w:rsidRPr="00DD4CF5">
        <w:t>Effective research into land and natural asset opportunities, through Indigenous-led science.</w:t>
      </w:r>
    </w:p>
    <w:p w14:paraId="62AFC101" w14:textId="77777777" w:rsidR="005D745E" w:rsidRPr="00DD4CF5" w:rsidRDefault="005D745E" w:rsidP="005D745E">
      <w:pPr>
        <w:pStyle w:val="ListParagraph"/>
        <w:numPr>
          <w:ilvl w:val="0"/>
          <w:numId w:val="8"/>
        </w:numPr>
      </w:pPr>
      <w:r w:rsidRPr="00DD4CF5">
        <w:rPr>
          <w:lang w:val="en-US"/>
        </w:rPr>
        <w:t>Co-design approach and principles established for project prospectus development.</w:t>
      </w:r>
    </w:p>
    <w:p w14:paraId="0208F2F3" w14:textId="4A097779" w:rsidR="00E25618" w:rsidRPr="00A3113F" w:rsidRDefault="00E25618" w:rsidP="00BC78E8">
      <w:pPr>
        <w:pStyle w:val="Caption"/>
        <w:spacing w:before="240"/>
        <w:rPr>
          <w:rFonts w:eastAsia="Calibri"/>
          <w:lang w:eastAsia="zh-CN" w:bidi="th-TH"/>
        </w:rPr>
      </w:pPr>
      <w:bookmarkStart w:id="190" w:name="_Toc83826854"/>
      <w:r w:rsidRPr="00A3113F">
        <w:rPr>
          <w:rFonts w:eastAsia="Calibri"/>
          <w:lang w:eastAsia="zh-CN" w:bidi="th-TH"/>
        </w:rPr>
        <w:t xml:space="preserve">Table </w:t>
      </w:r>
      <w:r w:rsidRPr="00A3113F">
        <w:rPr>
          <w:rFonts w:eastAsia="Calibri"/>
          <w:lang w:eastAsia="zh-CN" w:bidi="th-TH"/>
        </w:rPr>
        <w:fldChar w:fldCharType="begin"/>
      </w:r>
      <w:r w:rsidRPr="00A3113F">
        <w:rPr>
          <w:rFonts w:eastAsia="Calibri"/>
          <w:lang w:eastAsia="zh-CN" w:bidi="th-TH"/>
        </w:rPr>
        <w:instrText xml:space="preserve"> SEQ Table \* ARABIC </w:instrText>
      </w:r>
      <w:r w:rsidRPr="00A3113F">
        <w:rPr>
          <w:rFonts w:eastAsia="Calibri"/>
          <w:lang w:eastAsia="zh-CN" w:bidi="th-TH"/>
        </w:rPr>
        <w:fldChar w:fldCharType="separate"/>
      </w:r>
      <w:r w:rsidR="001E654B">
        <w:rPr>
          <w:rFonts w:eastAsia="Calibri"/>
          <w:noProof/>
          <w:lang w:eastAsia="zh-CN" w:bidi="th-TH"/>
        </w:rPr>
        <w:t>1</w:t>
      </w:r>
      <w:r w:rsidR="000052E7">
        <w:rPr>
          <w:rFonts w:eastAsia="Calibri"/>
          <w:noProof/>
          <w:lang w:eastAsia="zh-CN" w:bidi="th-TH"/>
        </w:rPr>
        <w:t>5</w:t>
      </w:r>
      <w:r w:rsidRPr="00A3113F">
        <w:rPr>
          <w:rFonts w:eastAsia="Calibri"/>
          <w:lang w:eastAsia="zh-CN" w:bidi="th-TH"/>
        </w:rPr>
        <w:fldChar w:fldCharType="end"/>
      </w:r>
      <w:r w:rsidR="004866EF">
        <w:rPr>
          <w:rFonts w:eastAsia="Calibri"/>
          <w:lang w:eastAsia="zh-CN" w:bidi="th-TH"/>
        </w:rPr>
        <w:t xml:space="preserve"> -</w:t>
      </w:r>
      <w:r w:rsidRPr="00A3113F">
        <w:rPr>
          <w:rFonts w:eastAsia="Calibri"/>
          <w:lang w:eastAsia="zh-CN" w:bidi="th-TH"/>
        </w:rPr>
        <w:t xml:space="preserve"> </w:t>
      </w:r>
      <w:r w:rsidR="00B42D19">
        <w:rPr>
          <w:rFonts w:eastAsia="Calibri"/>
          <w:lang w:eastAsia="zh-CN" w:bidi="th-TH"/>
        </w:rPr>
        <w:t>Pilot Six</w:t>
      </w:r>
      <w:r w:rsidRPr="00A3113F">
        <w:rPr>
          <w:rFonts w:eastAsia="Calibri"/>
          <w:lang w:eastAsia="zh-CN" w:bidi="th-TH"/>
        </w:rPr>
        <w:t xml:space="preserve"> Tenure Resolution in Developing Indigenous Land and Water Enterprise Opportunities - Key Points</w:t>
      </w:r>
      <w:bookmarkEnd w:id="190"/>
    </w:p>
    <w:tbl>
      <w:tblPr>
        <w:tblStyle w:val="TableGridLight1"/>
        <w:tblW w:w="5000" w:type="pct"/>
        <w:tblLook w:val="0680" w:firstRow="0" w:lastRow="0" w:firstColumn="1" w:lastColumn="0" w:noHBand="1" w:noVBand="1"/>
        <w:tblCaption w:val="Pilot Six Tenure Resolution in Developing Indigenous Water and Land Enterprise Opportunities Key Points"/>
        <w:tblDescription w:val="Overview of Pilot Six including grant recipient, tiemframe, target communities, pilot outcome goals, land tenure/use innovation objective"/>
      </w:tblPr>
      <w:tblGrid>
        <w:gridCol w:w="3114"/>
        <w:gridCol w:w="5896"/>
      </w:tblGrid>
      <w:tr w:rsidR="00E25618" w:rsidRPr="00A3113F" w14:paraId="389C95B4" w14:textId="77777777" w:rsidTr="00EA2658">
        <w:trPr>
          <w:cantSplit/>
          <w:trHeight w:val="423"/>
        </w:trPr>
        <w:tc>
          <w:tcPr>
            <w:tcW w:w="1728" w:type="pct"/>
            <w:shd w:val="clear" w:color="auto" w:fill="auto"/>
          </w:tcPr>
          <w:p w14:paraId="2C5CFC97" w14:textId="77777777" w:rsidR="00E25618" w:rsidRPr="0077482F" w:rsidRDefault="00E25618" w:rsidP="00E25618">
            <w:pPr>
              <w:spacing w:before="120"/>
              <w:rPr>
                <w:rFonts w:asciiTheme="minorHAnsi" w:eastAsia="Calibri" w:hAnsiTheme="minorHAnsi" w:cstheme="minorHAnsi"/>
                <w:b/>
                <w:sz w:val="22"/>
                <w:lang w:eastAsia="zh-CN" w:bidi="th-TH"/>
              </w:rPr>
            </w:pPr>
            <w:r w:rsidRPr="0077482F">
              <w:rPr>
                <w:rFonts w:asciiTheme="minorHAnsi" w:eastAsia="Calibri" w:hAnsiTheme="minorHAnsi" w:cstheme="minorHAnsi"/>
                <w:b/>
                <w:sz w:val="22"/>
              </w:rPr>
              <w:t>Grant Recipient</w:t>
            </w:r>
          </w:p>
        </w:tc>
        <w:tc>
          <w:tcPr>
            <w:tcW w:w="3272" w:type="pct"/>
          </w:tcPr>
          <w:p w14:paraId="0652FC10" w14:textId="257443BF" w:rsidR="00E25618" w:rsidRPr="00A3113F" w:rsidRDefault="00E25618" w:rsidP="00E25618">
            <w:pPr>
              <w:spacing w:before="60" w:after="60"/>
              <w:rPr>
                <w:rFonts w:asciiTheme="minorHAnsi" w:eastAsia="Calibri" w:hAnsiTheme="minorHAnsi" w:cstheme="minorHAnsi"/>
                <w:color w:val="000000"/>
                <w:sz w:val="22"/>
                <w:lang w:eastAsia="zh-CN" w:bidi="th-TH"/>
              </w:rPr>
            </w:pPr>
            <w:r w:rsidRPr="00A3113F">
              <w:rPr>
                <w:rFonts w:asciiTheme="minorHAnsi" w:eastAsia="Calibri" w:hAnsiTheme="minorHAnsi" w:cstheme="minorHAnsi"/>
                <w:color w:val="000000"/>
                <w:sz w:val="22"/>
                <w:lang w:eastAsia="zh-CN" w:bidi="th-TH"/>
              </w:rPr>
              <w:t>CSIRO - Commonwealth Science and Industrial Research Organisation</w:t>
            </w:r>
            <w:r w:rsidR="00FF47AB">
              <w:rPr>
                <w:rFonts w:asciiTheme="minorHAnsi" w:eastAsia="Calibri" w:hAnsiTheme="minorHAnsi" w:cstheme="minorHAnsi"/>
                <w:color w:val="000000"/>
                <w:sz w:val="22"/>
                <w:lang w:eastAsia="zh-CN" w:bidi="th-TH"/>
              </w:rPr>
              <w:t>.</w:t>
            </w:r>
          </w:p>
        </w:tc>
      </w:tr>
      <w:tr w:rsidR="00E25618" w:rsidRPr="00A3113F" w14:paraId="585B1BDE" w14:textId="77777777" w:rsidTr="00EA2658">
        <w:trPr>
          <w:cantSplit/>
          <w:trHeight w:val="423"/>
        </w:trPr>
        <w:tc>
          <w:tcPr>
            <w:tcW w:w="1728" w:type="pct"/>
            <w:shd w:val="clear" w:color="auto" w:fill="auto"/>
          </w:tcPr>
          <w:p w14:paraId="6A27F474" w14:textId="77777777" w:rsidR="00E25618" w:rsidRPr="0077482F" w:rsidRDefault="00E25618" w:rsidP="00E25618">
            <w:pPr>
              <w:spacing w:before="120"/>
              <w:rPr>
                <w:rFonts w:asciiTheme="minorHAnsi" w:eastAsia="Calibri" w:hAnsiTheme="minorHAnsi" w:cstheme="minorHAnsi"/>
                <w:b/>
                <w:sz w:val="22"/>
                <w:lang w:eastAsia="zh-CN" w:bidi="th-TH"/>
              </w:rPr>
            </w:pPr>
            <w:r w:rsidRPr="0077482F">
              <w:rPr>
                <w:rFonts w:asciiTheme="minorHAnsi" w:eastAsia="Calibri" w:hAnsiTheme="minorHAnsi" w:cstheme="minorHAnsi"/>
                <w:b/>
                <w:sz w:val="22"/>
              </w:rPr>
              <w:t>Timeframe</w:t>
            </w:r>
          </w:p>
        </w:tc>
        <w:tc>
          <w:tcPr>
            <w:tcW w:w="3272" w:type="pct"/>
          </w:tcPr>
          <w:p w14:paraId="19D9ECB8" w14:textId="7857C2BC" w:rsidR="00E25618" w:rsidRPr="00A3113F" w:rsidRDefault="00E25618" w:rsidP="00E25618">
            <w:pPr>
              <w:spacing w:before="60" w:after="60"/>
              <w:rPr>
                <w:rFonts w:asciiTheme="minorHAnsi" w:eastAsia="Calibri" w:hAnsiTheme="minorHAnsi" w:cstheme="minorHAnsi"/>
                <w:color w:val="000000"/>
                <w:sz w:val="22"/>
                <w:lang w:eastAsia="zh-CN" w:bidi="th-TH"/>
              </w:rPr>
            </w:pPr>
            <w:r w:rsidRPr="00A3113F">
              <w:rPr>
                <w:rFonts w:asciiTheme="minorHAnsi" w:eastAsia="Calibri" w:hAnsiTheme="minorHAnsi" w:cstheme="minorHAnsi"/>
                <w:color w:val="000000"/>
                <w:sz w:val="22"/>
                <w:lang w:eastAsia="zh-CN" w:bidi="th-TH"/>
              </w:rPr>
              <w:t>Start - May 2017</w:t>
            </w:r>
            <w:r>
              <w:rPr>
                <w:rFonts w:asciiTheme="minorHAnsi" w:eastAsia="Calibri" w:hAnsiTheme="minorHAnsi" w:cstheme="minorHAnsi"/>
                <w:color w:val="000000"/>
                <w:sz w:val="22"/>
                <w:lang w:eastAsia="zh-CN" w:bidi="th-TH"/>
              </w:rPr>
              <w:t xml:space="preserve"> – current (still in progress)</w:t>
            </w:r>
            <w:r w:rsidR="00FF47AB">
              <w:rPr>
                <w:rFonts w:asciiTheme="minorHAnsi" w:eastAsia="Calibri" w:hAnsiTheme="minorHAnsi" w:cstheme="minorHAnsi"/>
                <w:color w:val="000000"/>
                <w:sz w:val="22"/>
                <w:lang w:eastAsia="zh-CN" w:bidi="th-TH"/>
              </w:rPr>
              <w:t>.</w:t>
            </w:r>
          </w:p>
        </w:tc>
      </w:tr>
      <w:tr w:rsidR="00E25618" w:rsidRPr="00A3113F" w14:paraId="38BC84D5" w14:textId="77777777" w:rsidTr="00EA2658">
        <w:trPr>
          <w:cantSplit/>
          <w:trHeight w:val="425"/>
        </w:trPr>
        <w:tc>
          <w:tcPr>
            <w:tcW w:w="1728" w:type="pct"/>
            <w:shd w:val="clear" w:color="auto" w:fill="auto"/>
          </w:tcPr>
          <w:p w14:paraId="580F1278" w14:textId="77777777" w:rsidR="00E25618" w:rsidRPr="0077482F" w:rsidRDefault="00E25618" w:rsidP="00E25618">
            <w:pPr>
              <w:spacing w:before="120"/>
              <w:rPr>
                <w:rFonts w:asciiTheme="minorHAnsi" w:eastAsia="Calibri" w:hAnsiTheme="minorHAnsi" w:cstheme="minorHAnsi"/>
                <w:b/>
                <w:sz w:val="22"/>
                <w:lang w:eastAsia="zh-CN" w:bidi="th-TH"/>
              </w:rPr>
            </w:pPr>
            <w:r w:rsidRPr="0077482F">
              <w:rPr>
                <w:rFonts w:asciiTheme="minorHAnsi" w:eastAsia="Calibri" w:hAnsiTheme="minorHAnsi" w:cstheme="minorHAnsi"/>
                <w:b/>
                <w:sz w:val="22"/>
              </w:rPr>
              <w:t>Target Communities</w:t>
            </w:r>
          </w:p>
        </w:tc>
        <w:tc>
          <w:tcPr>
            <w:tcW w:w="3272" w:type="pct"/>
          </w:tcPr>
          <w:p w14:paraId="55447204" w14:textId="77777777" w:rsidR="00E25618" w:rsidRPr="00A3113F" w:rsidRDefault="00E25618" w:rsidP="00E25618">
            <w:pPr>
              <w:spacing w:before="60" w:after="60"/>
              <w:rPr>
                <w:rFonts w:asciiTheme="minorHAnsi" w:eastAsia="Calibri" w:hAnsiTheme="minorHAnsi" w:cstheme="minorHAnsi"/>
                <w:color w:val="000000"/>
                <w:sz w:val="22"/>
                <w:lang w:eastAsia="zh-CN" w:bidi="th-TH"/>
              </w:rPr>
            </w:pPr>
            <w:r w:rsidRPr="00A3113F">
              <w:rPr>
                <w:rFonts w:asciiTheme="minorHAnsi" w:eastAsia="Calibri" w:hAnsiTheme="minorHAnsi" w:cstheme="minorHAnsi"/>
                <w:color w:val="000000"/>
                <w:sz w:val="22"/>
                <w:lang w:eastAsia="zh-CN" w:bidi="th-TH"/>
              </w:rPr>
              <w:t>CSIRO is working with three communities:</w:t>
            </w:r>
          </w:p>
          <w:p w14:paraId="3DD6D6EC" w14:textId="59D6AA05" w:rsidR="00E25618" w:rsidRPr="00A73CDA" w:rsidRDefault="00E25618" w:rsidP="00A600AB">
            <w:pPr>
              <w:pStyle w:val="CCSNormalText"/>
              <w:numPr>
                <w:ilvl w:val="0"/>
                <w:numId w:val="5"/>
              </w:numPr>
              <w:spacing w:before="120"/>
              <w:rPr>
                <w:rFonts w:asciiTheme="minorHAnsi" w:hAnsiTheme="minorHAnsi" w:cstheme="minorHAnsi"/>
                <w:color w:val="000000" w:themeColor="text1"/>
              </w:rPr>
            </w:pPr>
            <w:r w:rsidRPr="00A73CDA">
              <w:rPr>
                <w:rFonts w:asciiTheme="minorHAnsi" w:hAnsiTheme="minorHAnsi" w:cstheme="minorHAnsi"/>
                <w:color w:val="000000" w:themeColor="text1"/>
              </w:rPr>
              <w:t xml:space="preserve">Ewamian Aboriginal Corporation </w:t>
            </w:r>
            <w:r>
              <w:rPr>
                <w:rFonts w:asciiTheme="minorHAnsi" w:hAnsiTheme="minorHAnsi" w:cstheme="minorHAnsi"/>
                <w:color w:val="000000" w:themeColor="text1"/>
              </w:rPr>
              <w:t>(EAC) in Queensland</w:t>
            </w:r>
            <w:r w:rsidR="00FF47AB">
              <w:rPr>
                <w:rFonts w:asciiTheme="minorHAnsi" w:hAnsiTheme="minorHAnsi" w:cstheme="minorHAnsi"/>
                <w:color w:val="000000" w:themeColor="text1"/>
              </w:rPr>
              <w:t>.</w:t>
            </w:r>
          </w:p>
          <w:p w14:paraId="760002E8" w14:textId="683935E5" w:rsidR="00E25618" w:rsidRPr="00A73CDA" w:rsidRDefault="00E25618" w:rsidP="00A600AB">
            <w:pPr>
              <w:pStyle w:val="CCSNormalText"/>
              <w:numPr>
                <w:ilvl w:val="0"/>
                <w:numId w:val="5"/>
              </w:numPr>
              <w:spacing w:before="120"/>
              <w:rPr>
                <w:rFonts w:asciiTheme="minorHAnsi" w:hAnsiTheme="minorHAnsi" w:cstheme="minorHAnsi"/>
                <w:color w:val="000000" w:themeColor="text1"/>
              </w:rPr>
            </w:pPr>
            <w:r w:rsidRPr="00A73CDA">
              <w:rPr>
                <w:rFonts w:asciiTheme="minorHAnsi" w:hAnsiTheme="minorHAnsi" w:cstheme="minorHAnsi"/>
                <w:color w:val="000000" w:themeColor="text1"/>
              </w:rPr>
              <w:t xml:space="preserve">Ashburton Aboriginal Corporation </w:t>
            </w:r>
            <w:r>
              <w:rPr>
                <w:rFonts w:asciiTheme="minorHAnsi" w:hAnsiTheme="minorHAnsi" w:cstheme="minorHAnsi"/>
                <w:color w:val="000000" w:themeColor="text1"/>
              </w:rPr>
              <w:t xml:space="preserve">(AAC) in </w:t>
            </w:r>
            <w:r w:rsidR="005B726F">
              <w:rPr>
                <w:rFonts w:asciiTheme="minorHAnsi" w:hAnsiTheme="minorHAnsi" w:cstheme="minorHAnsi"/>
                <w:color w:val="000000" w:themeColor="text1"/>
              </w:rPr>
              <w:t>Western Australia</w:t>
            </w:r>
            <w:r w:rsidR="00FF47AB">
              <w:rPr>
                <w:rFonts w:asciiTheme="minorHAnsi" w:hAnsiTheme="minorHAnsi" w:cstheme="minorHAnsi"/>
                <w:color w:val="000000" w:themeColor="text1"/>
              </w:rPr>
              <w:t>.</w:t>
            </w:r>
          </w:p>
          <w:p w14:paraId="797C830D" w14:textId="50BCF7FA" w:rsidR="00E25618" w:rsidRPr="007E2CDD" w:rsidRDefault="00E25618" w:rsidP="00A600AB">
            <w:pPr>
              <w:pStyle w:val="CCSNormalText"/>
              <w:numPr>
                <w:ilvl w:val="0"/>
                <w:numId w:val="5"/>
              </w:numPr>
              <w:spacing w:before="120"/>
              <w:rPr>
                <w:rFonts w:asciiTheme="minorHAnsi" w:eastAsia="Calibri" w:hAnsiTheme="minorHAnsi" w:cstheme="minorHAnsi"/>
              </w:rPr>
            </w:pPr>
            <w:r w:rsidRPr="00A73CDA">
              <w:rPr>
                <w:rFonts w:asciiTheme="minorHAnsi" w:hAnsiTheme="minorHAnsi" w:cstheme="minorHAnsi"/>
                <w:color w:val="000000" w:themeColor="text1"/>
              </w:rPr>
              <w:t xml:space="preserve">Western Yalanji Aboriginal Corporation </w:t>
            </w:r>
            <w:r>
              <w:rPr>
                <w:rFonts w:asciiTheme="minorHAnsi" w:hAnsiTheme="minorHAnsi" w:cstheme="minorHAnsi"/>
                <w:color w:val="000000" w:themeColor="text1"/>
              </w:rPr>
              <w:t>(WYAC) in Queensland</w:t>
            </w:r>
            <w:r w:rsidR="00FF47AB">
              <w:rPr>
                <w:rFonts w:asciiTheme="minorHAnsi" w:hAnsiTheme="minorHAnsi" w:cstheme="minorHAnsi"/>
                <w:color w:val="000000" w:themeColor="text1"/>
              </w:rPr>
              <w:t>.</w:t>
            </w:r>
          </w:p>
        </w:tc>
      </w:tr>
      <w:tr w:rsidR="00E25618" w:rsidRPr="00A3113F" w14:paraId="10BEC326" w14:textId="77777777" w:rsidTr="00EA2658">
        <w:trPr>
          <w:cantSplit/>
          <w:trHeight w:val="1001"/>
        </w:trPr>
        <w:tc>
          <w:tcPr>
            <w:tcW w:w="1728" w:type="pct"/>
            <w:shd w:val="clear" w:color="auto" w:fill="auto"/>
          </w:tcPr>
          <w:p w14:paraId="3340A3A4" w14:textId="77777777" w:rsidR="00E25618" w:rsidRPr="0077482F" w:rsidRDefault="00E25618" w:rsidP="00E25618">
            <w:pPr>
              <w:spacing w:before="120"/>
              <w:rPr>
                <w:rFonts w:asciiTheme="minorHAnsi" w:eastAsia="Calibri" w:hAnsiTheme="minorHAnsi" w:cstheme="minorHAnsi"/>
                <w:b/>
                <w:sz w:val="22"/>
                <w:lang w:eastAsia="zh-CN" w:bidi="th-TH"/>
              </w:rPr>
            </w:pPr>
            <w:r w:rsidRPr="0077482F">
              <w:rPr>
                <w:rFonts w:asciiTheme="minorHAnsi" w:eastAsia="Calibri" w:hAnsiTheme="minorHAnsi" w:cstheme="minorHAnsi"/>
                <w:b/>
                <w:sz w:val="22"/>
              </w:rPr>
              <w:t>Programme Outcome Goals</w:t>
            </w:r>
          </w:p>
        </w:tc>
        <w:tc>
          <w:tcPr>
            <w:tcW w:w="3272" w:type="pct"/>
          </w:tcPr>
          <w:p w14:paraId="51D29043" w14:textId="7C820968" w:rsidR="00E25618" w:rsidRPr="00A3113F" w:rsidRDefault="00E25618" w:rsidP="00E25618">
            <w:pPr>
              <w:spacing w:before="60" w:after="60"/>
              <w:rPr>
                <w:rFonts w:asciiTheme="minorHAnsi" w:eastAsia="Calibri" w:hAnsiTheme="minorHAnsi" w:cstheme="minorHAnsi"/>
                <w:color w:val="000000"/>
                <w:sz w:val="22"/>
                <w:lang w:eastAsia="zh-CN" w:bidi="th-TH"/>
              </w:rPr>
            </w:pPr>
            <w:r w:rsidRPr="00A3113F">
              <w:rPr>
                <w:rFonts w:asciiTheme="minorHAnsi" w:eastAsia="Calibri" w:hAnsiTheme="minorHAnsi" w:cstheme="minorHAnsi"/>
                <w:color w:val="000000"/>
                <w:sz w:val="22"/>
                <w:lang w:eastAsia="zh-CN" w:bidi="th-TH"/>
              </w:rPr>
              <w:t>Adults into work</w:t>
            </w:r>
            <w:r w:rsidR="00FF47AB">
              <w:rPr>
                <w:rFonts w:asciiTheme="minorHAnsi" w:eastAsia="Calibri" w:hAnsiTheme="minorHAnsi" w:cstheme="minorHAnsi"/>
                <w:color w:val="000000"/>
                <w:sz w:val="22"/>
                <w:lang w:eastAsia="zh-CN" w:bidi="th-TH"/>
              </w:rPr>
              <w:t>.</w:t>
            </w:r>
          </w:p>
          <w:p w14:paraId="15F53156" w14:textId="23AFE7F3" w:rsidR="00E25618" w:rsidRPr="00A3113F" w:rsidRDefault="00E25618" w:rsidP="00E25618">
            <w:pPr>
              <w:spacing w:before="60" w:after="60"/>
              <w:rPr>
                <w:rFonts w:asciiTheme="minorHAnsi" w:eastAsia="Calibri" w:hAnsiTheme="minorHAnsi" w:cstheme="minorHAnsi"/>
                <w:color w:val="000000"/>
                <w:sz w:val="22"/>
                <w:lang w:eastAsia="zh-CN" w:bidi="th-TH"/>
              </w:rPr>
            </w:pPr>
            <w:r w:rsidRPr="00A3113F">
              <w:rPr>
                <w:rFonts w:asciiTheme="minorHAnsi" w:eastAsia="Calibri" w:hAnsiTheme="minorHAnsi" w:cstheme="minorHAnsi"/>
                <w:color w:val="000000"/>
                <w:sz w:val="22"/>
                <w:lang w:eastAsia="zh-CN" w:bidi="th-TH"/>
              </w:rPr>
              <w:t xml:space="preserve">Viable </w:t>
            </w:r>
            <w:r>
              <w:rPr>
                <w:rFonts w:asciiTheme="minorHAnsi" w:eastAsia="Calibri" w:hAnsiTheme="minorHAnsi" w:cstheme="minorHAnsi"/>
                <w:color w:val="000000"/>
                <w:sz w:val="22"/>
                <w:lang w:eastAsia="zh-CN" w:bidi="th-TH"/>
              </w:rPr>
              <w:t>Indigenous</w:t>
            </w:r>
            <w:r w:rsidRPr="00A3113F">
              <w:rPr>
                <w:rFonts w:asciiTheme="minorHAnsi" w:eastAsia="Calibri" w:hAnsiTheme="minorHAnsi" w:cstheme="minorHAnsi"/>
                <w:color w:val="000000"/>
                <w:sz w:val="22"/>
                <w:lang w:eastAsia="zh-CN" w:bidi="th-TH"/>
              </w:rPr>
              <w:t xml:space="preserve"> businesses</w:t>
            </w:r>
            <w:r w:rsidR="00FF47AB">
              <w:rPr>
                <w:rFonts w:asciiTheme="minorHAnsi" w:eastAsia="Calibri" w:hAnsiTheme="minorHAnsi" w:cstheme="minorHAnsi"/>
                <w:color w:val="000000"/>
                <w:sz w:val="22"/>
                <w:lang w:eastAsia="zh-CN" w:bidi="th-TH"/>
              </w:rPr>
              <w:t>.</w:t>
            </w:r>
          </w:p>
          <w:p w14:paraId="7A725F4B" w14:textId="2E6210D9" w:rsidR="00E25618" w:rsidRPr="00A3113F" w:rsidRDefault="00E25618" w:rsidP="00E25618">
            <w:pPr>
              <w:spacing w:before="60" w:after="60"/>
              <w:rPr>
                <w:rFonts w:asciiTheme="minorHAnsi" w:eastAsia="Calibri" w:hAnsiTheme="minorHAnsi" w:cstheme="minorHAnsi"/>
                <w:color w:val="000000"/>
                <w:sz w:val="22"/>
                <w:lang w:eastAsia="zh-CN" w:bidi="th-TH"/>
              </w:rPr>
            </w:pPr>
            <w:r w:rsidRPr="00A3113F">
              <w:rPr>
                <w:rFonts w:asciiTheme="minorHAnsi" w:eastAsia="Calibri" w:hAnsiTheme="minorHAnsi" w:cstheme="minorHAnsi"/>
                <w:color w:val="000000"/>
                <w:sz w:val="22"/>
                <w:lang w:eastAsia="zh-CN" w:bidi="th-TH"/>
              </w:rPr>
              <w:t xml:space="preserve">Economic and social benefits for </w:t>
            </w:r>
            <w:r>
              <w:rPr>
                <w:rFonts w:asciiTheme="minorHAnsi" w:eastAsia="Calibri" w:hAnsiTheme="minorHAnsi" w:cstheme="minorHAnsi"/>
                <w:color w:val="000000"/>
                <w:sz w:val="22"/>
                <w:lang w:eastAsia="zh-CN" w:bidi="th-TH"/>
              </w:rPr>
              <w:t>Indigenous</w:t>
            </w:r>
            <w:r w:rsidRPr="00A3113F">
              <w:rPr>
                <w:rFonts w:asciiTheme="minorHAnsi" w:eastAsia="Calibri" w:hAnsiTheme="minorHAnsi" w:cstheme="minorHAnsi"/>
                <w:color w:val="000000"/>
                <w:sz w:val="22"/>
                <w:lang w:eastAsia="zh-CN" w:bidi="th-TH"/>
              </w:rPr>
              <w:t xml:space="preserve"> people</w:t>
            </w:r>
            <w:r w:rsidR="00FF47AB">
              <w:rPr>
                <w:rFonts w:asciiTheme="minorHAnsi" w:eastAsia="Calibri" w:hAnsiTheme="minorHAnsi" w:cstheme="minorHAnsi"/>
                <w:color w:val="000000"/>
                <w:sz w:val="22"/>
                <w:lang w:eastAsia="zh-CN" w:bidi="th-TH"/>
              </w:rPr>
              <w:t>.</w:t>
            </w:r>
          </w:p>
        </w:tc>
      </w:tr>
      <w:tr w:rsidR="00E25618" w:rsidRPr="00A3113F" w14:paraId="180B870A" w14:textId="77777777" w:rsidTr="00EA2658">
        <w:trPr>
          <w:cantSplit/>
          <w:trHeight w:val="1001"/>
        </w:trPr>
        <w:tc>
          <w:tcPr>
            <w:tcW w:w="1728" w:type="pct"/>
            <w:shd w:val="clear" w:color="auto" w:fill="auto"/>
          </w:tcPr>
          <w:p w14:paraId="015148DF" w14:textId="77777777" w:rsidR="00E25618" w:rsidRPr="0077482F" w:rsidRDefault="00E25618" w:rsidP="00E25618">
            <w:pPr>
              <w:spacing w:before="120"/>
              <w:rPr>
                <w:rFonts w:asciiTheme="minorHAnsi" w:eastAsia="Calibri" w:hAnsiTheme="minorHAnsi" w:cstheme="minorHAnsi"/>
                <w:b/>
                <w:sz w:val="22"/>
              </w:rPr>
            </w:pPr>
            <w:r w:rsidRPr="0077482F">
              <w:rPr>
                <w:rFonts w:asciiTheme="minorHAnsi" w:hAnsiTheme="minorHAnsi" w:cstheme="minorHAnsi"/>
                <w:b/>
                <w:sz w:val="22"/>
              </w:rPr>
              <w:t>Land Tenure / Use Innovation Objective</w:t>
            </w:r>
          </w:p>
        </w:tc>
        <w:tc>
          <w:tcPr>
            <w:tcW w:w="3272" w:type="pct"/>
          </w:tcPr>
          <w:p w14:paraId="2665521A" w14:textId="75D58355" w:rsidR="00E25618" w:rsidRPr="00A3113F" w:rsidRDefault="00E25618" w:rsidP="00E25618">
            <w:pPr>
              <w:spacing w:before="60" w:after="60"/>
              <w:rPr>
                <w:rFonts w:asciiTheme="minorHAnsi" w:eastAsia="Calibri" w:hAnsiTheme="minorHAnsi" w:cstheme="minorHAnsi"/>
                <w:color w:val="000000"/>
                <w:sz w:val="22"/>
                <w:lang w:eastAsia="zh-CN" w:bidi="th-TH"/>
              </w:rPr>
            </w:pPr>
            <w:r w:rsidRPr="00A3113F">
              <w:rPr>
                <w:rFonts w:asciiTheme="minorHAnsi" w:eastAsia="Calibri" w:hAnsiTheme="minorHAnsi" w:cstheme="minorHAnsi"/>
                <w:sz w:val="22"/>
              </w:rPr>
              <w:t xml:space="preserve">The </w:t>
            </w:r>
            <w:r w:rsidR="00ED2A86">
              <w:rPr>
                <w:rFonts w:asciiTheme="minorHAnsi" w:eastAsia="Calibri" w:hAnsiTheme="minorHAnsi" w:cstheme="minorHAnsi"/>
                <w:sz w:val="22"/>
              </w:rPr>
              <w:t>Pilot</w:t>
            </w:r>
            <w:r w:rsidRPr="00A3113F">
              <w:rPr>
                <w:rFonts w:asciiTheme="minorHAnsi" w:eastAsia="Calibri" w:hAnsiTheme="minorHAnsi" w:cstheme="minorHAnsi"/>
                <w:sz w:val="22"/>
              </w:rPr>
              <w:t xml:space="preserve"> scope was to develop investment-ready prospectuses that can assist with attracting capital to establish and sustain Indigenous enterprise on Indigenous lands.</w:t>
            </w:r>
          </w:p>
        </w:tc>
      </w:tr>
    </w:tbl>
    <w:p w14:paraId="38DC5B6C" w14:textId="77777777" w:rsidR="00E25618" w:rsidRPr="00884F2D" w:rsidRDefault="00E25618" w:rsidP="00BC78E8">
      <w:pPr>
        <w:pStyle w:val="Heading3"/>
        <w:spacing w:before="240"/>
      </w:pPr>
      <w:r>
        <w:t>Pilot Innovation</w:t>
      </w:r>
    </w:p>
    <w:p w14:paraId="78AC09E9" w14:textId="4C0EE6B0" w:rsidR="00E25618" w:rsidRPr="00A73CDA" w:rsidRDefault="00E25618" w:rsidP="00E25618">
      <w:pPr>
        <w:pStyle w:val="CCSNormalText"/>
        <w:spacing w:before="120"/>
        <w:rPr>
          <w:rFonts w:asciiTheme="minorHAnsi" w:hAnsiTheme="minorHAnsi" w:cstheme="minorHAnsi"/>
        </w:rPr>
      </w:pPr>
      <w:r w:rsidRPr="00A73CDA">
        <w:rPr>
          <w:rFonts w:asciiTheme="minorHAnsi" w:hAnsiTheme="minorHAnsi" w:cstheme="minorHAnsi"/>
          <w:lang w:val="en-US"/>
        </w:rPr>
        <w:t xml:space="preserve">CSIRO was awarded a grant under the </w:t>
      </w:r>
      <w:r w:rsidR="0094305A">
        <w:rPr>
          <w:rFonts w:asciiTheme="minorHAnsi" w:hAnsiTheme="minorHAnsi" w:cstheme="minorHAnsi"/>
          <w:lang w:val="en-US"/>
        </w:rPr>
        <w:t>M</w:t>
      </w:r>
      <w:r w:rsidR="0094305A" w:rsidRPr="00A73CDA">
        <w:rPr>
          <w:rFonts w:asciiTheme="minorHAnsi" w:hAnsiTheme="minorHAnsi" w:cstheme="minorHAnsi"/>
          <w:lang w:val="en-US"/>
        </w:rPr>
        <w:t xml:space="preserve">easure </w:t>
      </w:r>
      <w:r w:rsidRPr="00A73CDA">
        <w:rPr>
          <w:rFonts w:asciiTheme="minorHAnsi" w:hAnsiTheme="minorHAnsi" w:cstheme="minorHAnsi"/>
          <w:lang w:val="en-US"/>
        </w:rPr>
        <w:t xml:space="preserve">to coordinate and lead the ‘Developing Indigenous Land and Water Enterprise Opportunities Project’ with support from the National Native Title Council (NNTC). The project involved three Indigenous communities (3 case studies) in Queensland and Western Australia and aimed to enhance opportunities for Indigenous economic activity in Northern Australia. </w:t>
      </w:r>
    </w:p>
    <w:p w14:paraId="7B051B03" w14:textId="72B4C6E0" w:rsidR="00E25618" w:rsidRPr="00A73CDA" w:rsidRDefault="00E25618" w:rsidP="00E25618">
      <w:pPr>
        <w:pStyle w:val="CCSNormalText"/>
        <w:spacing w:before="120"/>
        <w:rPr>
          <w:rFonts w:asciiTheme="minorHAnsi" w:hAnsiTheme="minorHAnsi" w:cstheme="minorHAnsi"/>
        </w:rPr>
      </w:pPr>
      <w:r w:rsidRPr="00A73CDA">
        <w:rPr>
          <w:rFonts w:asciiTheme="minorHAnsi" w:hAnsiTheme="minorHAnsi" w:cstheme="minorHAnsi"/>
          <w:lang w:val="en-US"/>
        </w:rPr>
        <w:t xml:space="preserve">The </w:t>
      </w:r>
      <w:r w:rsidR="00ED2A86">
        <w:rPr>
          <w:rFonts w:asciiTheme="minorHAnsi" w:hAnsiTheme="minorHAnsi" w:cstheme="minorHAnsi"/>
          <w:lang w:val="en-US"/>
        </w:rPr>
        <w:t>Pilot</w:t>
      </w:r>
      <w:r w:rsidRPr="00A73CDA">
        <w:rPr>
          <w:rFonts w:asciiTheme="minorHAnsi" w:hAnsiTheme="minorHAnsi" w:cstheme="minorHAnsi"/>
          <w:lang w:val="en-US"/>
        </w:rPr>
        <w:t xml:space="preserve"> scope was to develop investment-ready prospectuses that can assist with attracting capital to establish and sustain Indigenous enterprise on Indigenous lands. For this purpose, CSIRO with the support of NNTC, worked with the three case study communities to ensure that the prospectuses are based on the natural and cultural resources of each Indigenous estate. Based on the land assessment and community development mapping, the final prospectus documents (yet to be completed) aim to outline the major features, attractions, services and business opportunities to potential investors, buyers, patrons, clients, or members. In addition to the prospectus, CSIRO offered the recipient of the case studies, a technical assessment of the natural resources and a review of their market conditions. These elements were then used to guide them to identify their </w:t>
      </w:r>
      <w:r w:rsidRPr="00A73CDA">
        <w:rPr>
          <w:rFonts w:asciiTheme="minorHAnsi" w:hAnsiTheme="minorHAnsi" w:cstheme="minorHAnsi"/>
          <w:lang w:val="en-US"/>
        </w:rPr>
        <w:lastRenderedPageBreak/>
        <w:t>priorities as well as test investor interest in enterprise opportunities. Each case study has its specific scope elements:</w:t>
      </w:r>
    </w:p>
    <w:p w14:paraId="0DEA4D89" w14:textId="77777777" w:rsidR="00E25618" w:rsidRPr="00A73CDA" w:rsidRDefault="00E25618" w:rsidP="00A600AB">
      <w:pPr>
        <w:pStyle w:val="CCSNormalText"/>
        <w:numPr>
          <w:ilvl w:val="0"/>
          <w:numId w:val="5"/>
        </w:numPr>
        <w:spacing w:before="120"/>
        <w:rPr>
          <w:rFonts w:asciiTheme="minorHAnsi" w:hAnsiTheme="minorHAnsi" w:cstheme="minorHAnsi"/>
          <w:color w:val="000000" w:themeColor="text1"/>
        </w:rPr>
      </w:pPr>
      <w:r w:rsidRPr="00A73CDA">
        <w:rPr>
          <w:rFonts w:asciiTheme="minorHAnsi" w:hAnsiTheme="minorHAnsi" w:cstheme="minorHAnsi"/>
          <w:color w:val="000000" w:themeColor="text1"/>
        </w:rPr>
        <w:t>Case study 1: CSIRO offered their expertise to support EAC in relation to the Talaroo tourism project including legal review and soil capability assessment, hydrogeological and geophysical surveys of the hot springs.</w:t>
      </w:r>
    </w:p>
    <w:p w14:paraId="70AD3597" w14:textId="77777777" w:rsidR="00E25618" w:rsidRPr="00A73CDA" w:rsidRDefault="00E25618" w:rsidP="00A600AB">
      <w:pPr>
        <w:pStyle w:val="CCSNormalText"/>
        <w:numPr>
          <w:ilvl w:val="0"/>
          <w:numId w:val="5"/>
        </w:numPr>
        <w:spacing w:before="120"/>
        <w:rPr>
          <w:rFonts w:asciiTheme="minorHAnsi" w:hAnsiTheme="minorHAnsi" w:cstheme="minorHAnsi"/>
          <w:color w:val="000000" w:themeColor="text1"/>
        </w:rPr>
      </w:pPr>
      <w:r w:rsidRPr="00A73CDA">
        <w:rPr>
          <w:rFonts w:asciiTheme="minorHAnsi" w:hAnsiTheme="minorHAnsi" w:cstheme="minorHAnsi"/>
          <w:color w:val="000000" w:themeColor="text1"/>
        </w:rPr>
        <w:t>Case study 2: CSIRO supported AAC to explore opportunities for diversifying Indigenous pastoral operations. This approach includes consideration of the natural and cultural heritage on Peedamulla, and especially issues in relation to the soil erosion that is threatening the freshwater marsh.</w:t>
      </w:r>
    </w:p>
    <w:p w14:paraId="3FEDE43B" w14:textId="77777777" w:rsidR="00E25618" w:rsidRPr="00A73CDA" w:rsidRDefault="00E25618" w:rsidP="00A600AB">
      <w:pPr>
        <w:pStyle w:val="CCSNormalText"/>
        <w:numPr>
          <w:ilvl w:val="0"/>
          <w:numId w:val="5"/>
        </w:numPr>
        <w:spacing w:before="120"/>
        <w:rPr>
          <w:rFonts w:asciiTheme="minorHAnsi" w:hAnsiTheme="minorHAnsi" w:cstheme="minorHAnsi"/>
          <w:color w:val="000000" w:themeColor="text1"/>
        </w:rPr>
      </w:pPr>
      <w:r w:rsidRPr="00A73CDA">
        <w:rPr>
          <w:rFonts w:asciiTheme="minorHAnsi" w:hAnsiTheme="minorHAnsi" w:cstheme="minorHAnsi"/>
          <w:color w:val="000000" w:themeColor="text1"/>
        </w:rPr>
        <w:t>Case study 3: CSIRO co-ordinated specialists who could provide the technical assessments to support WYAC’s development aspirations in the area of economy infrastructure, environment and country, including the analysis of the demand for Indigenous tourism in northern Queensland.</w:t>
      </w:r>
    </w:p>
    <w:p w14:paraId="19AB1C7C" w14:textId="77777777" w:rsidR="00E25618" w:rsidRPr="00A3113F" w:rsidRDefault="00E25618" w:rsidP="00BC78E8">
      <w:pPr>
        <w:pStyle w:val="Heading3"/>
      </w:pPr>
      <w:r>
        <w:t>Pilot Delivery</w:t>
      </w:r>
    </w:p>
    <w:p w14:paraId="547073C6" w14:textId="1C3E7085" w:rsidR="00E25618" w:rsidRPr="00A73CDA" w:rsidRDefault="00E25618" w:rsidP="00E25618">
      <w:pPr>
        <w:pStyle w:val="CCSNormalText"/>
        <w:spacing w:before="120"/>
        <w:rPr>
          <w:rFonts w:asciiTheme="minorHAnsi" w:hAnsiTheme="minorHAnsi" w:cstheme="minorHAnsi"/>
        </w:rPr>
      </w:pPr>
      <w:r w:rsidRPr="00A73CDA">
        <w:rPr>
          <w:rFonts w:asciiTheme="minorHAnsi" w:hAnsiTheme="minorHAnsi" w:cstheme="minorHAnsi"/>
          <w:lang w:val="en-US"/>
        </w:rPr>
        <w:t xml:space="preserve">The overall project has been overseen by a Project Steering Committee. The Committee </w:t>
      </w:r>
      <w:r w:rsidR="00570B9C">
        <w:rPr>
          <w:rFonts w:asciiTheme="minorHAnsi" w:hAnsiTheme="minorHAnsi" w:cstheme="minorHAnsi"/>
          <w:lang w:val="en-US"/>
        </w:rPr>
        <w:t xml:space="preserve">is </w:t>
      </w:r>
      <w:r w:rsidRPr="00A73CDA">
        <w:rPr>
          <w:rFonts w:asciiTheme="minorHAnsi" w:hAnsiTheme="minorHAnsi" w:cstheme="minorHAnsi"/>
          <w:lang w:val="en-US"/>
        </w:rPr>
        <w:t xml:space="preserve">composed of the NIAA, NNTC and CSIRO representatives, and was expanded later on in the </w:t>
      </w:r>
      <w:r w:rsidR="00ED2A86">
        <w:rPr>
          <w:rFonts w:asciiTheme="minorHAnsi" w:hAnsiTheme="minorHAnsi" w:cstheme="minorHAnsi"/>
          <w:lang w:val="en-US"/>
        </w:rPr>
        <w:t>Pilot</w:t>
      </w:r>
      <w:r w:rsidRPr="00A73CDA">
        <w:rPr>
          <w:rFonts w:asciiTheme="minorHAnsi" w:hAnsiTheme="minorHAnsi" w:cstheme="minorHAnsi"/>
          <w:lang w:val="en-US"/>
        </w:rPr>
        <w:t xml:space="preserve"> to include </w:t>
      </w:r>
      <w:r w:rsidR="00570B9C">
        <w:rPr>
          <w:rFonts w:asciiTheme="minorHAnsi" w:hAnsiTheme="minorHAnsi" w:cstheme="minorHAnsi"/>
          <w:lang w:val="en-US"/>
        </w:rPr>
        <w:t xml:space="preserve">five </w:t>
      </w:r>
      <w:r w:rsidRPr="00A73CDA">
        <w:rPr>
          <w:rFonts w:asciiTheme="minorHAnsi" w:hAnsiTheme="minorHAnsi" w:cstheme="minorHAnsi"/>
          <w:lang w:val="en-US"/>
        </w:rPr>
        <w:t xml:space="preserve">regional and local Indigenous organisations. </w:t>
      </w:r>
    </w:p>
    <w:p w14:paraId="79164BA4" w14:textId="77777777" w:rsidR="00E25618" w:rsidRPr="00A73CDA" w:rsidRDefault="00E25618" w:rsidP="00E25618">
      <w:pPr>
        <w:pStyle w:val="CCSNormalText"/>
        <w:spacing w:before="120"/>
        <w:rPr>
          <w:rFonts w:asciiTheme="minorHAnsi" w:hAnsiTheme="minorHAnsi" w:cstheme="minorHAnsi"/>
        </w:rPr>
      </w:pPr>
      <w:r w:rsidRPr="00A73CDA">
        <w:rPr>
          <w:rFonts w:asciiTheme="minorHAnsi" w:hAnsiTheme="minorHAnsi" w:cstheme="minorHAnsi"/>
          <w:lang w:val="en-US"/>
        </w:rPr>
        <w:t>In order to combine the Prescribed Body Corporate (PBC) surveying effort into a single instrument, the Australian Institute of Aboriginal and Torres Strait Islander Studies (AIATSIS) collaborated with the project team and CSIRO. Griffith Film School (GFS) also collaborated on a film project based on the Ewamian Aboriginal Corporation (EAC) case study</w:t>
      </w:r>
      <w:r w:rsidRPr="00A73CDA">
        <w:rPr>
          <w:rFonts w:asciiTheme="minorHAnsi" w:hAnsiTheme="minorHAnsi" w:cstheme="minorHAnsi"/>
          <w:vertAlign w:val="superscript"/>
          <w:lang w:val="en-US"/>
        </w:rPr>
        <w:footnoteReference w:id="31"/>
      </w:r>
      <w:r w:rsidRPr="00A73CDA">
        <w:rPr>
          <w:rFonts w:asciiTheme="minorHAnsi" w:hAnsiTheme="minorHAnsi" w:cstheme="minorHAnsi"/>
          <w:lang w:val="en-US"/>
        </w:rPr>
        <w:t xml:space="preserve">. </w:t>
      </w:r>
    </w:p>
    <w:p w14:paraId="6760D52D" w14:textId="77777777" w:rsidR="00E25618" w:rsidRPr="00A73CDA" w:rsidRDefault="00E25618" w:rsidP="00E25618">
      <w:pPr>
        <w:pStyle w:val="CCSNormalText"/>
        <w:spacing w:before="120"/>
        <w:rPr>
          <w:rFonts w:asciiTheme="minorHAnsi" w:hAnsiTheme="minorHAnsi" w:cstheme="minorHAnsi"/>
        </w:rPr>
      </w:pPr>
      <w:r w:rsidRPr="00A73CDA">
        <w:rPr>
          <w:rFonts w:asciiTheme="minorHAnsi" w:hAnsiTheme="minorHAnsi" w:cstheme="minorHAnsi"/>
          <w:lang w:val="en-US"/>
        </w:rPr>
        <w:t>The project deliverables mentioned in the Project Schedule</w:t>
      </w:r>
      <w:r w:rsidRPr="00A73CDA">
        <w:rPr>
          <w:rFonts w:asciiTheme="minorHAnsi" w:hAnsiTheme="minorHAnsi" w:cstheme="minorHAnsi"/>
          <w:vertAlign w:val="superscript"/>
          <w:lang w:val="en-US"/>
        </w:rPr>
        <w:footnoteReference w:id="32"/>
      </w:r>
      <w:r w:rsidRPr="00A73CDA">
        <w:rPr>
          <w:rFonts w:asciiTheme="minorHAnsi" w:hAnsiTheme="minorHAnsi" w:cstheme="minorHAnsi"/>
          <w:lang w:val="en-US"/>
        </w:rPr>
        <w:t>, included three stages:</w:t>
      </w:r>
    </w:p>
    <w:p w14:paraId="08DF1045" w14:textId="77777777" w:rsidR="00E25618" w:rsidRPr="00A3113F" w:rsidRDefault="00E25618" w:rsidP="00A600AB">
      <w:pPr>
        <w:numPr>
          <w:ilvl w:val="0"/>
          <w:numId w:val="6"/>
        </w:numPr>
        <w:spacing w:before="120" w:after="120"/>
        <w:contextualSpacing/>
        <w:jc w:val="both"/>
        <w:rPr>
          <w:rFonts w:asciiTheme="minorHAnsi" w:eastAsia="Calibri" w:hAnsiTheme="minorHAnsi" w:cstheme="minorHAnsi"/>
          <w:color w:val="000000"/>
          <w:sz w:val="22"/>
          <w:szCs w:val="22"/>
          <w:lang w:eastAsia="zh-CN" w:bidi="th-TH"/>
        </w:rPr>
      </w:pPr>
      <w:r w:rsidRPr="00A3113F">
        <w:rPr>
          <w:rFonts w:asciiTheme="minorHAnsi" w:eastAsia="Calibri" w:hAnsiTheme="minorHAnsi" w:cstheme="minorHAnsi"/>
          <w:color w:val="000000"/>
          <w:sz w:val="22"/>
          <w:szCs w:val="22"/>
          <w:lang w:eastAsia="zh-CN" w:bidi="th-TH"/>
        </w:rPr>
        <w:t>the selection of three Indigenous communities to show case the spectrum of land and water-based enterprise options and opportunities,</w:t>
      </w:r>
    </w:p>
    <w:p w14:paraId="707FD046" w14:textId="77777777" w:rsidR="00E25618" w:rsidRPr="00A3113F" w:rsidRDefault="00E25618" w:rsidP="00A600AB">
      <w:pPr>
        <w:numPr>
          <w:ilvl w:val="0"/>
          <w:numId w:val="6"/>
        </w:numPr>
        <w:spacing w:before="120" w:after="120"/>
        <w:contextualSpacing/>
        <w:jc w:val="both"/>
        <w:rPr>
          <w:rFonts w:asciiTheme="minorHAnsi" w:eastAsia="Calibri" w:hAnsiTheme="minorHAnsi" w:cstheme="minorHAnsi"/>
          <w:color w:val="000000"/>
          <w:sz w:val="22"/>
          <w:szCs w:val="22"/>
          <w:lang w:eastAsia="zh-CN" w:bidi="th-TH"/>
        </w:rPr>
      </w:pPr>
      <w:r w:rsidRPr="00A3113F">
        <w:rPr>
          <w:rFonts w:asciiTheme="minorHAnsi" w:eastAsia="Calibri" w:hAnsiTheme="minorHAnsi" w:cstheme="minorHAnsi"/>
          <w:color w:val="000000"/>
          <w:sz w:val="22"/>
          <w:szCs w:val="22"/>
          <w:lang w:eastAsia="zh-CN" w:bidi="th-TH"/>
        </w:rPr>
        <w:t>the development of process and tools to identify, establish and operate commercial enterprises drawing on evidence base, and involving the creation of prospectus,</w:t>
      </w:r>
    </w:p>
    <w:p w14:paraId="726609E2" w14:textId="77777777" w:rsidR="00E25618" w:rsidRPr="00A73CDA" w:rsidRDefault="00E25618" w:rsidP="00A600AB">
      <w:pPr>
        <w:numPr>
          <w:ilvl w:val="0"/>
          <w:numId w:val="6"/>
        </w:numPr>
        <w:spacing w:before="120" w:after="120"/>
        <w:contextualSpacing/>
        <w:jc w:val="both"/>
        <w:rPr>
          <w:rFonts w:asciiTheme="minorHAnsi" w:eastAsia="Calibri" w:hAnsiTheme="minorHAnsi" w:cstheme="minorHAnsi"/>
          <w:color w:val="000000"/>
        </w:rPr>
      </w:pPr>
      <w:r w:rsidRPr="00A3113F">
        <w:rPr>
          <w:rFonts w:asciiTheme="minorHAnsi" w:eastAsia="Calibri" w:hAnsiTheme="minorHAnsi" w:cstheme="minorHAnsi"/>
          <w:color w:val="000000"/>
          <w:sz w:val="22"/>
          <w:szCs w:val="22"/>
          <w:lang w:eastAsia="zh-CN" w:bidi="th-TH"/>
        </w:rPr>
        <w:t>and the lessons learnt from the case studies that can provide insights for other northern communities.</w:t>
      </w:r>
    </w:p>
    <w:p w14:paraId="4F961810" w14:textId="77777777" w:rsidR="00E25618" w:rsidRPr="00A73CDA" w:rsidRDefault="00E25618" w:rsidP="00E25618">
      <w:pPr>
        <w:pStyle w:val="CCSNormalText"/>
        <w:spacing w:before="120"/>
        <w:rPr>
          <w:rFonts w:asciiTheme="minorHAnsi" w:hAnsiTheme="minorHAnsi" w:cstheme="minorHAnsi"/>
        </w:rPr>
      </w:pPr>
      <w:r w:rsidRPr="00A73CDA">
        <w:rPr>
          <w:rFonts w:asciiTheme="minorHAnsi" w:hAnsiTheme="minorHAnsi" w:cstheme="minorHAnsi"/>
          <w:lang w:val="en-US"/>
        </w:rPr>
        <w:t xml:space="preserve">The first stage of the project has been completed, and three cases studies have been initially identified in partnership with NNTC and in consultation with DPMC. A change occurred for the third case study mid-2018 which explains the late start of the WYAC case study. </w:t>
      </w:r>
    </w:p>
    <w:p w14:paraId="4C260C7B" w14:textId="77777777" w:rsidR="00E25618" w:rsidRPr="00A73CDA" w:rsidRDefault="00E25618" w:rsidP="00E25618">
      <w:pPr>
        <w:pStyle w:val="CCSNormalText"/>
        <w:spacing w:before="120"/>
        <w:rPr>
          <w:rFonts w:asciiTheme="minorHAnsi" w:hAnsiTheme="minorHAnsi" w:cstheme="minorHAnsi"/>
        </w:rPr>
      </w:pPr>
      <w:r w:rsidRPr="00A73CDA">
        <w:rPr>
          <w:rFonts w:asciiTheme="minorHAnsi" w:hAnsiTheme="minorHAnsi" w:cstheme="minorHAnsi"/>
          <w:lang w:val="en-US"/>
        </w:rPr>
        <w:t xml:space="preserve">The second stage involved the investigation and identification of development aspirations for the community. The decision-making process has been accompanied by the review of the existing evidence in the literature as well as technical assessment for the selected enterprises options. Depending on the case study, this phase of each project is either completed or underway. </w:t>
      </w:r>
    </w:p>
    <w:p w14:paraId="6AB9AF63" w14:textId="77777777" w:rsidR="00E25618" w:rsidRPr="00A73CDA" w:rsidRDefault="00E25618" w:rsidP="00E25618">
      <w:pPr>
        <w:pStyle w:val="CCSNormalText"/>
        <w:spacing w:before="120"/>
        <w:rPr>
          <w:rFonts w:asciiTheme="minorHAnsi" w:hAnsiTheme="minorHAnsi" w:cstheme="minorHAnsi"/>
        </w:rPr>
      </w:pPr>
      <w:r w:rsidRPr="00A73CDA">
        <w:rPr>
          <w:rFonts w:asciiTheme="minorHAnsi" w:hAnsiTheme="minorHAnsi" w:cstheme="minorHAnsi"/>
          <w:lang w:val="en-US"/>
        </w:rPr>
        <w:t xml:space="preserve">The third stage, involving developing case-study enterprise options and investor communication pathways, has started and regional assessments of natural resource potential including on-site testing and workshops with local experts have begun. </w:t>
      </w:r>
    </w:p>
    <w:p w14:paraId="708A4799" w14:textId="7189F586" w:rsidR="00E25618" w:rsidRPr="00A73CDA" w:rsidRDefault="00E25618" w:rsidP="00E25618">
      <w:pPr>
        <w:pStyle w:val="CCSNormalText"/>
        <w:spacing w:before="120"/>
        <w:rPr>
          <w:rFonts w:asciiTheme="minorHAnsi" w:hAnsiTheme="minorHAnsi" w:cstheme="minorHAnsi"/>
        </w:rPr>
      </w:pPr>
      <w:r w:rsidRPr="00A73CDA">
        <w:rPr>
          <w:rFonts w:asciiTheme="minorHAnsi" w:hAnsiTheme="minorHAnsi" w:cstheme="minorHAnsi"/>
          <w:lang w:val="en-US"/>
        </w:rPr>
        <w:t>The prospectuses which should bring together the previous steps of the project a</w:t>
      </w:r>
      <w:r w:rsidR="00570B9C">
        <w:rPr>
          <w:rFonts w:asciiTheme="minorHAnsi" w:hAnsiTheme="minorHAnsi" w:cstheme="minorHAnsi"/>
          <w:lang w:val="en-US"/>
        </w:rPr>
        <w:t>re in the design and consultation phase.</w:t>
      </w:r>
      <w:r w:rsidRPr="00A73CDA">
        <w:rPr>
          <w:rFonts w:asciiTheme="minorHAnsi" w:hAnsiTheme="minorHAnsi" w:cstheme="minorHAnsi"/>
          <w:lang w:val="en-US"/>
        </w:rPr>
        <w:t xml:space="preserve"> </w:t>
      </w:r>
    </w:p>
    <w:p w14:paraId="631579D3" w14:textId="77777777" w:rsidR="00BC78E8" w:rsidRDefault="00BC78E8">
      <w:pPr>
        <w:rPr>
          <w:rFonts w:asciiTheme="minorHAnsi" w:hAnsiTheme="minorHAnsi" w:cstheme="minorHAnsi"/>
          <w:b/>
          <w:bCs/>
          <w:color w:val="000000" w:themeColor="text1"/>
          <w:sz w:val="22"/>
          <w:szCs w:val="22"/>
          <w:lang w:val="en-AU" w:eastAsia="zh-CN" w:bidi="th-TH"/>
        </w:rPr>
      </w:pPr>
      <w:r>
        <w:br w:type="page"/>
      </w:r>
    </w:p>
    <w:p w14:paraId="6C987022" w14:textId="32C24D1F" w:rsidR="00E25618" w:rsidRPr="0094200D" w:rsidRDefault="00E25618" w:rsidP="00BC78E8">
      <w:pPr>
        <w:pStyle w:val="Heading3"/>
      </w:pPr>
      <w:r>
        <w:lastRenderedPageBreak/>
        <w:t xml:space="preserve">Pilot Outcomes and Lessons </w:t>
      </w:r>
      <w:r w:rsidR="00834BC1">
        <w:t>Learnt</w:t>
      </w:r>
    </w:p>
    <w:p w14:paraId="799CFB44" w14:textId="77777777" w:rsidR="00E25618" w:rsidRPr="00DD4CF5" w:rsidRDefault="00E25618" w:rsidP="00BC78E8">
      <w:pPr>
        <w:pBdr>
          <w:top w:val="single" w:sz="4" w:space="1" w:color="auto"/>
          <w:left w:val="single" w:sz="4" w:space="27" w:color="auto"/>
          <w:bottom w:val="single" w:sz="4" w:space="1" w:color="auto"/>
          <w:right w:val="single" w:sz="4" w:space="4" w:color="auto"/>
        </w:pBdr>
        <w:spacing w:before="240" w:after="240" w:line="259" w:lineRule="auto"/>
        <w:ind w:left="567" w:right="91"/>
        <w:rPr>
          <w:rFonts w:ascii="Calibri" w:eastAsia="Calibri" w:hAnsi="Calibri"/>
          <w:i/>
          <w:iCs/>
          <w:sz w:val="22"/>
          <w:szCs w:val="22"/>
          <w:lang w:val="en-AU"/>
        </w:rPr>
      </w:pPr>
      <w:r w:rsidRPr="00DD4CF5">
        <w:rPr>
          <w:rFonts w:ascii="Calibri" w:eastAsia="Calibri" w:hAnsi="Calibri"/>
          <w:i/>
          <w:iCs/>
          <w:sz w:val="22"/>
          <w:szCs w:val="22"/>
          <w:lang w:val="en-AU"/>
        </w:rPr>
        <w:t>‘the biggest result so far has been avoided costs in investments that are potentially not viable’.</w:t>
      </w:r>
    </w:p>
    <w:p w14:paraId="66047BDB" w14:textId="1A691C4A" w:rsidR="00BD27CB" w:rsidRPr="00BC78E8" w:rsidRDefault="00E25618" w:rsidP="00BC78E8">
      <w:pPr>
        <w:pBdr>
          <w:top w:val="single" w:sz="4" w:space="1" w:color="auto"/>
          <w:left w:val="single" w:sz="4" w:space="27" w:color="auto"/>
          <w:bottom w:val="single" w:sz="4" w:space="1" w:color="auto"/>
          <w:right w:val="single" w:sz="4" w:space="4" w:color="auto"/>
        </w:pBdr>
        <w:spacing w:before="240" w:after="240" w:line="259" w:lineRule="auto"/>
        <w:ind w:left="567" w:right="91"/>
        <w:rPr>
          <w:rFonts w:ascii="Calibri" w:eastAsia="Calibri" w:hAnsi="Calibri"/>
          <w:i/>
          <w:iCs/>
          <w:sz w:val="22"/>
          <w:szCs w:val="22"/>
          <w:lang w:val="en-AU"/>
        </w:rPr>
      </w:pPr>
      <w:r w:rsidRPr="00DD4CF5">
        <w:rPr>
          <w:rFonts w:ascii="Calibri" w:eastAsia="Calibri" w:hAnsi="Calibri"/>
          <w:i/>
          <w:iCs/>
          <w:sz w:val="22"/>
          <w:szCs w:val="22"/>
          <w:lang w:val="en-AU"/>
        </w:rPr>
        <w:t xml:space="preserve">‘The </w:t>
      </w:r>
      <w:r w:rsidR="00ED2A86" w:rsidRPr="00DD4CF5">
        <w:rPr>
          <w:rFonts w:ascii="Calibri" w:eastAsia="Calibri" w:hAnsi="Calibri"/>
          <w:i/>
          <w:iCs/>
          <w:sz w:val="22"/>
          <w:szCs w:val="22"/>
          <w:lang w:val="en-AU"/>
        </w:rPr>
        <w:t>Pilot</w:t>
      </w:r>
      <w:r w:rsidRPr="00DD4CF5">
        <w:rPr>
          <w:rFonts w:ascii="Calibri" w:eastAsia="Calibri" w:hAnsi="Calibri"/>
          <w:i/>
          <w:iCs/>
          <w:sz w:val="22"/>
          <w:szCs w:val="22"/>
          <w:lang w:val="en-AU"/>
        </w:rPr>
        <w:t xml:space="preserve"> has helped corporations to understand their country from a business perspective’.  (</w:t>
      </w:r>
      <w:r w:rsidR="00BC78E8">
        <w:rPr>
          <w:rFonts w:ascii="Calibri" w:eastAsia="Calibri" w:hAnsi="Calibri"/>
          <w:i/>
          <w:iCs/>
          <w:sz w:val="22"/>
          <w:szCs w:val="22"/>
          <w:lang w:val="en-AU"/>
        </w:rPr>
        <w:t>Pilot Recipient Representative)</w:t>
      </w:r>
    </w:p>
    <w:p w14:paraId="4BC47D88" w14:textId="5AFB6477" w:rsidR="00E25618" w:rsidRPr="00A73CDA" w:rsidRDefault="00E25618" w:rsidP="00E25618">
      <w:pPr>
        <w:pStyle w:val="CCSNormalText"/>
        <w:spacing w:before="120"/>
        <w:rPr>
          <w:rFonts w:asciiTheme="minorHAnsi" w:hAnsiTheme="minorHAnsi" w:cstheme="minorHAnsi"/>
        </w:rPr>
      </w:pPr>
      <w:r w:rsidRPr="00A73CDA">
        <w:rPr>
          <w:rFonts w:asciiTheme="minorHAnsi" w:hAnsiTheme="minorHAnsi" w:cstheme="minorHAnsi"/>
          <w:lang w:val="en-US"/>
        </w:rPr>
        <w:t>Although the project is not finalised, elements provided in the CSIRO progress reports show that the program objectives,</w:t>
      </w:r>
      <w:r w:rsidRPr="00A73CDA">
        <w:rPr>
          <w:rFonts w:asciiTheme="minorHAnsi" w:hAnsiTheme="minorHAnsi" w:cstheme="minorHAnsi"/>
          <w:vertAlign w:val="superscript"/>
          <w:lang w:val="en-US"/>
        </w:rPr>
        <w:footnoteReference w:id="33"/>
      </w:r>
      <w:r>
        <w:rPr>
          <w:rFonts w:asciiTheme="minorHAnsi" w:hAnsiTheme="minorHAnsi" w:cstheme="minorHAnsi"/>
          <w:lang w:val="en-US"/>
        </w:rPr>
        <w:t xml:space="preserve"> </w:t>
      </w:r>
      <w:r w:rsidRPr="00A73CDA">
        <w:rPr>
          <w:rFonts w:asciiTheme="minorHAnsi" w:hAnsiTheme="minorHAnsi" w:cstheme="minorHAnsi"/>
          <w:lang w:val="en-US"/>
        </w:rPr>
        <w:t xml:space="preserve">are currently on track to be achieved. This is demonstrated by the </w:t>
      </w:r>
      <w:r w:rsidRPr="00DC3E09">
        <w:rPr>
          <w:rFonts w:asciiTheme="minorHAnsi" w:hAnsiTheme="minorHAnsi" w:cstheme="minorHAnsi"/>
          <w:lang w:val="en-US"/>
        </w:rPr>
        <w:t>following review</w:t>
      </w:r>
      <w:r w:rsidRPr="00A73CDA">
        <w:rPr>
          <w:rFonts w:asciiTheme="minorHAnsi" w:hAnsiTheme="minorHAnsi" w:cstheme="minorHAnsi"/>
          <w:lang w:val="en-US"/>
        </w:rPr>
        <w:t xml:space="preserve"> of the </w:t>
      </w:r>
      <w:r w:rsidR="00ED2A86">
        <w:rPr>
          <w:rFonts w:asciiTheme="minorHAnsi" w:hAnsiTheme="minorHAnsi" w:cstheme="minorHAnsi"/>
          <w:lang w:val="en-US"/>
        </w:rPr>
        <w:t>Pilot</w:t>
      </w:r>
      <w:r w:rsidRPr="00A73CDA">
        <w:rPr>
          <w:rFonts w:asciiTheme="minorHAnsi" w:hAnsiTheme="minorHAnsi" w:cstheme="minorHAnsi"/>
          <w:lang w:val="en-US"/>
        </w:rPr>
        <w:t xml:space="preserve"> progress reports:</w:t>
      </w:r>
    </w:p>
    <w:p w14:paraId="4C109C3A" w14:textId="77777777" w:rsidR="00E25618" w:rsidRPr="00A73CDA" w:rsidRDefault="00E25618" w:rsidP="00A600AB">
      <w:pPr>
        <w:pStyle w:val="CCSNormalText"/>
        <w:numPr>
          <w:ilvl w:val="0"/>
          <w:numId w:val="5"/>
        </w:numPr>
        <w:spacing w:before="120"/>
        <w:rPr>
          <w:rFonts w:asciiTheme="minorHAnsi" w:hAnsiTheme="minorHAnsi" w:cstheme="minorHAnsi"/>
          <w:color w:val="000000" w:themeColor="text1"/>
        </w:rPr>
      </w:pPr>
      <w:r w:rsidRPr="00A73CDA">
        <w:rPr>
          <w:rFonts w:asciiTheme="minorHAnsi" w:hAnsiTheme="minorHAnsi" w:cstheme="minorHAnsi"/>
          <w:color w:val="000000" w:themeColor="text1"/>
        </w:rPr>
        <w:t>Extent of compliance with the specific information, terms and condition detailed in the project schedule.</w:t>
      </w:r>
    </w:p>
    <w:p w14:paraId="34464466" w14:textId="77777777" w:rsidR="00E25618" w:rsidRPr="00A73CDA" w:rsidRDefault="00E25618" w:rsidP="00A600AB">
      <w:pPr>
        <w:pStyle w:val="CCSNormalText"/>
        <w:numPr>
          <w:ilvl w:val="0"/>
          <w:numId w:val="5"/>
        </w:numPr>
        <w:spacing w:before="120"/>
        <w:rPr>
          <w:rFonts w:asciiTheme="minorHAnsi" w:hAnsiTheme="minorHAnsi" w:cstheme="minorHAnsi"/>
          <w:color w:val="000000" w:themeColor="text1"/>
        </w:rPr>
      </w:pPr>
      <w:r w:rsidRPr="00A73CDA">
        <w:rPr>
          <w:rFonts w:asciiTheme="minorHAnsi" w:hAnsiTheme="minorHAnsi" w:cstheme="minorHAnsi"/>
          <w:color w:val="000000" w:themeColor="text1"/>
        </w:rPr>
        <w:t>Appropriate connections made with Indigenous communities and relevant local services to facilitate engagement and involvement in funded activities.</w:t>
      </w:r>
    </w:p>
    <w:p w14:paraId="06BAC30B" w14:textId="77777777" w:rsidR="00E25618" w:rsidRPr="00A73CDA" w:rsidRDefault="00E25618" w:rsidP="00A600AB">
      <w:pPr>
        <w:pStyle w:val="CCSNormalText"/>
        <w:numPr>
          <w:ilvl w:val="0"/>
          <w:numId w:val="5"/>
        </w:numPr>
        <w:spacing w:before="120"/>
        <w:rPr>
          <w:rFonts w:asciiTheme="minorHAnsi" w:hAnsiTheme="minorHAnsi" w:cstheme="minorHAnsi"/>
          <w:color w:val="000000" w:themeColor="text1"/>
        </w:rPr>
      </w:pPr>
      <w:r w:rsidRPr="00A73CDA">
        <w:rPr>
          <w:rFonts w:asciiTheme="minorHAnsi" w:hAnsiTheme="minorHAnsi" w:cstheme="minorHAnsi"/>
          <w:color w:val="000000" w:themeColor="text1"/>
        </w:rPr>
        <w:t>Service delivery quality requirements met at this stage, especially concerning the stakeholder’s consultation and engagement.</w:t>
      </w:r>
    </w:p>
    <w:p w14:paraId="45D92322" w14:textId="77777777" w:rsidR="00E25618" w:rsidRPr="00A73CDA" w:rsidRDefault="00E25618" w:rsidP="00A600AB">
      <w:pPr>
        <w:pStyle w:val="CCSNormalText"/>
        <w:numPr>
          <w:ilvl w:val="0"/>
          <w:numId w:val="5"/>
        </w:numPr>
        <w:spacing w:before="120"/>
        <w:rPr>
          <w:rFonts w:asciiTheme="minorHAnsi" w:hAnsiTheme="minorHAnsi" w:cstheme="minorHAnsi"/>
          <w:color w:val="000000" w:themeColor="text1"/>
        </w:rPr>
      </w:pPr>
      <w:r w:rsidRPr="00A73CDA">
        <w:rPr>
          <w:rFonts w:asciiTheme="minorHAnsi" w:hAnsiTheme="minorHAnsi" w:cstheme="minorHAnsi"/>
          <w:color w:val="000000" w:themeColor="text1"/>
        </w:rPr>
        <w:t xml:space="preserve">Progress reports highlight the implications of case study asset assessments for the type of plans that the partners have in mind for land and water enterprises, as well as ongoing progress with respect to a national survey of the economic development needs and interests of PBCs. </w:t>
      </w:r>
    </w:p>
    <w:p w14:paraId="3625BAA6" w14:textId="77777777" w:rsidR="00E25618" w:rsidRPr="00A73CDA" w:rsidRDefault="00E25618" w:rsidP="00A600AB">
      <w:pPr>
        <w:pStyle w:val="CCSNormalText"/>
        <w:numPr>
          <w:ilvl w:val="0"/>
          <w:numId w:val="5"/>
        </w:numPr>
        <w:spacing w:before="120"/>
        <w:rPr>
          <w:rFonts w:asciiTheme="minorHAnsi" w:hAnsiTheme="minorHAnsi" w:cstheme="minorHAnsi"/>
          <w:color w:val="000000" w:themeColor="text1"/>
        </w:rPr>
      </w:pPr>
      <w:bookmarkStart w:id="191" w:name="_Hlk80952955"/>
      <w:r w:rsidRPr="00A73CDA">
        <w:rPr>
          <w:rFonts w:asciiTheme="minorHAnsi" w:hAnsiTheme="minorHAnsi" w:cstheme="minorHAnsi"/>
          <w:color w:val="000000" w:themeColor="text1"/>
        </w:rPr>
        <w:t>A review of demand for Indigenous cultural tourism and natural environment-based tourism within Tropical North Queensland has been completed, providing valuable learning for cultural tourism across Australia.</w:t>
      </w:r>
    </w:p>
    <w:bookmarkEnd w:id="191"/>
    <w:p w14:paraId="60765057" w14:textId="77777777" w:rsidR="00E25618" w:rsidRPr="00A73CDA" w:rsidRDefault="00E25618" w:rsidP="00E25618">
      <w:pPr>
        <w:pStyle w:val="CCSNormalText"/>
        <w:spacing w:before="120"/>
        <w:rPr>
          <w:rFonts w:asciiTheme="minorHAnsi" w:hAnsiTheme="minorHAnsi" w:cstheme="minorHAnsi"/>
          <w:lang w:val="en-US"/>
        </w:rPr>
      </w:pPr>
      <w:r w:rsidRPr="00A73CDA">
        <w:rPr>
          <w:rFonts w:asciiTheme="minorHAnsi" w:hAnsiTheme="minorHAnsi" w:cstheme="minorHAnsi"/>
          <w:lang w:val="en-US"/>
        </w:rPr>
        <w:t>Pilot recipient representatives reported the following outcomes:</w:t>
      </w:r>
    </w:p>
    <w:p w14:paraId="35F4F1DF" w14:textId="794A0B4F" w:rsidR="00E25618" w:rsidRPr="00A73CDA" w:rsidRDefault="00E25618" w:rsidP="00A600AB">
      <w:pPr>
        <w:pStyle w:val="CCSNormalText"/>
        <w:numPr>
          <w:ilvl w:val="0"/>
          <w:numId w:val="5"/>
        </w:numPr>
        <w:spacing w:before="120"/>
        <w:rPr>
          <w:rFonts w:asciiTheme="minorHAnsi" w:hAnsiTheme="minorHAnsi" w:cstheme="minorHAnsi"/>
          <w:color w:val="000000" w:themeColor="text1"/>
        </w:rPr>
      </w:pPr>
      <w:r w:rsidRPr="00A73CDA">
        <w:rPr>
          <w:rFonts w:asciiTheme="minorHAnsi" w:hAnsiTheme="minorHAnsi" w:cstheme="minorHAnsi"/>
          <w:color w:val="000000" w:themeColor="text1"/>
        </w:rPr>
        <w:t xml:space="preserve">The </w:t>
      </w:r>
      <w:r w:rsidR="00ED2A86">
        <w:rPr>
          <w:rFonts w:asciiTheme="minorHAnsi" w:hAnsiTheme="minorHAnsi" w:cstheme="minorHAnsi"/>
          <w:color w:val="000000" w:themeColor="text1"/>
        </w:rPr>
        <w:t>Pilot</w:t>
      </w:r>
      <w:r w:rsidRPr="00A73CDA">
        <w:rPr>
          <w:rFonts w:asciiTheme="minorHAnsi" w:hAnsiTheme="minorHAnsi" w:cstheme="minorHAnsi"/>
          <w:color w:val="000000" w:themeColor="text1"/>
        </w:rPr>
        <w:t xml:space="preserve"> has improved Corporation understanding of their asset base. There is improved knowledge and capacity with regard to understanding their country from a business perspective.</w:t>
      </w:r>
    </w:p>
    <w:p w14:paraId="10EFD0CE" w14:textId="77777777" w:rsidR="00E25618" w:rsidRPr="00A73CDA" w:rsidRDefault="00E25618" w:rsidP="00A600AB">
      <w:pPr>
        <w:pStyle w:val="CCSNormalText"/>
        <w:numPr>
          <w:ilvl w:val="0"/>
          <w:numId w:val="5"/>
        </w:numPr>
        <w:spacing w:before="120"/>
        <w:rPr>
          <w:rFonts w:asciiTheme="minorHAnsi" w:hAnsiTheme="minorHAnsi" w:cstheme="minorHAnsi"/>
          <w:color w:val="000000" w:themeColor="text1"/>
        </w:rPr>
      </w:pPr>
      <w:r w:rsidRPr="00A73CDA">
        <w:rPr>
          <w:rFonts w:asciiTheme="minorHAnsi" w:hAnsiTheme="minorHAnsi" w:cstheme="minorHAnsi"/>
          <w:color w:val="000000" w:themeColor="text1"/>
        </w:rPr>
        <w:t>One Corporation has secured a substantial new infrastructure opportunity through multiple grants.</w:t>
      </w:r>
    </w:p>
    <w:p w14:paraId="5B2A2BAD" w14:textId="28A0CCFD" w:rsidR="00E25618" w:rsidRPr="00A73CDA" w:rsidRDefault="00E25618" w:rsidP="00A600AB">
      <w:pPr>
        <w:pStyle w:val="CCSNormalText"/>
        <w:numPr>
          <w:ilvl w:val="0"/>
          <w:numId w:val="5"/>
        </w:numPr>
        <w:spacing w:before="120"/>
        <w:rPr>
          <w:rFonts w:asciiTheme="minorHAnsi" w:hAnsiTheme="minorHAnsi" w:cstheme="minorHAnsi"/>
          <w:color w:val="000000" w:themeColor="text1"/>
        </w:rPr>
      </w:pPr>
      <w:r w:rsidRPr="00A73CDA">
        <w:rPr>
          <w:rFonts w:asciiTheme="minorHAnsi" w:hAnsiTheme="minorHAnsi" w:cstheme="minorHAnsi"/>
          <w:color w:val="000000" w:themeColor="text1"/>
        </w:rPr>
        <w:t xml:space="preserve">Another Corporation has signed a new tenure. The </w:t>
      </w:r>
      <w:r w:rsidR="00ED2A86">
        <w:rPr>
          <w:rFonts w:asciiTheme="minorHAnsi" w:hAnsiTheme="minorHAnsi" w:cstheme="minorHAnsi"/>
          <w:color w:val="000000" w:themeColor="text1"/>
        </w:rPr>
        <w:t>Pilot</w:t>
      </w:r>
      <w:r w:rsidRPr="00A73CDA">
        <w:rPr>
          <w:rFonts w:asciiTheme="minorHAnsi" w:hAnsiTheme="minorHAnsi" w:cstheme="minorHAnsi"/>
          <w:color w:val="000000" w:themeColor="text1"/>
        </w:rPr>
        <w:t xml:space="preserve"> was attributable in part to promoting confidence and ability to go through this process.</w:t>
      </w:r>
    </w:p>
    <w:p w14:paraId="7BDA7891" w14:textId="77777777" w:rsidR="00E25618" w:rsidRPr="00A73CDA" w:rsidRDefault="00E25618" w:rsidP="00A600AB">
      <w:pPr>
        <w:pStyle w:val="CCSNormalText"/>
        <w:numPr>
          <w:ilvl w:val="0"/>
          <w:numId w:val="5"/>
        </w:numPr>
        <w:spacing w:before="120"/>
        <w:rPr>
          <w:rFonts w:asciiTheme="minorHAnsi" w:hAnsiTheme="minorHAnsi" w:cstheme="minorHAnsi"/>
          <w:color w:val="000000" w:themeColor="text1"/>
        </w:rPr>
      </w:pPr>
      <w:r w:rsidRPr="00A73CDA">
        <w:rPr>
          <w:rFonts w:asciiTheme="minorHAnsi" w:hAnsiTheme="minorHAnsi" w:cstheme="minorHAnsi"/>
          <w:color w:val="000000" w:themeColor="text1"/>
        </w:rPr>
        <w:t>The biggest opportunity realised has been avoided costs in investments that are potentially not viable.</w:t>
      </w:r>
    </w:p>
    <w:p w14:paraId="07504206" w14:textId="51A5D141" w:rsidR="00E25618" w:rsidRPr="00A73CDA" w:rsidRDefault="00E25618" w:rsidP="00A600AB">
      <w:pPr>
        <w:pStyle w:val="CCSNormalText"/>
        <w:numPr>
          <w:ilvl w:val="0"/>
          <w:numId w:val="5"/>
        </w:numPr>
        <w:spacing w:before="120"/>
        <w:rPr>
          <w:rFonts w:asciiTheme="minorHAnsi" w:hAnsiTheme="minorHAnsi" w:cstheme="minorHAnsi"/>
          <w:color w:val="000000" w:themeColor="text1"/>
        </w:rPr>
      </w:pPr>
      <w:r w:rsidRPr="00A73CDA">
        <w:rPr>
          <w:rFonts w:asciiTheme="minorHAnsi" w:hAnsiTheme="minorHAnsi" w:cstheme="minorHAnsi"/>
          <w:color w:val="000000" w:themeColor="text1"/>
        </w:rPr>
        <w:t xml:space="preserve">The </w:t>
      </w:r>
      <w:r w:rsidR="00ED2A86">
        <w:rPr>
          <w:rFonts w:asciiTheme="minorHAnsi" w:hAnsiTheme="minorHAnsi" w:cstheme="minorHAnsi"/>
          <w:color w:val="000000" w:themeColor="text1"/>
        </w:rPr>
        <w:t>Pilot</w:t>
      </w:r>
      <w:r w:rsidRPr="00A73CDA">
        <w:rPr>
          <w:rFonts w:asciiTheme="minorHAnsi" w:hAnsiTheme="minorHAnsi" w:cstheme="minorHAnsi"/>
          <w:color w:val="000000" w:themeColor="text1"/>
        </w:rPr>
        <w:t xml:space="preserve"> has helped leverage CSIRO capability to ensure corporations and landowners have access to the best advice available regarding land asset potential. It has combined disciplines across CSIRO and improved brokering expertise for Indigenous communities.</w:t>
      </w:r>
    </w:p>
    <w:p w14:paraId="2D0190A9" w14:textId="22AEED8F" w:rsidR="00E25618" w:rsidRDefault="00E25618" w:rsidP="00A600AB">
      <w:pPr>
        <w:pStyle w:val="CCSNormalText"/>
        <w:numPr>
          <w:ilvl w:val="0"/>
          <w:numId w:val="5"/>
        </w:numPr>
        <w:spacing w:before="120"/>
        <w:rPr>
          <w:rFonts w:asciiTheme="minorHAnsi" w:hAnsiTheme="minorHAnsi" w:cstheme="minorHAnsi"/>
          <w:color w:val="000000" w:themeColor="text1"/>
        </w:rPr>
      </w:pPr>
      <w:r w:rsidRPr="00A73CDA">
        <w:rPr>
          <w:rFonts w:asciiTheme="minorHAnsi" w:hAnsiTheme="minorHAnsi" w:cstheme="minorHAnsi"/>
          <w:color w:val="000000" w:themeColor="text1"/>
        </w:rPr>
        <w:t>There has been strong endorsement from the community Boards and agreement about the CSIRO work.</w:t>
      </w:r>
    </w:p>
    <w:p w14:paraId="50B456F5" w14:textId="77777777" w:rsidR="00BC78E8" w:rsidRDefault="00BC78E8">
      <w:pPr>
        <w:rPr>
          <w:rFonts w:asciiTheme="minorHAnsi" w:eastAsia="Calibri" w:hAnsiTheme="minorHAnsi" w:cstheme="minorHAnsi"/>
          <w:b/>
          <w:bCs/>
          <w:color w:val="000000"/>
          <w:sz w:val="22"/>
          <w:szCs w:val="22"/>
          <w:lang w:eastAsia="zh-CN" w:bidi="th-TH"/>
        </w:rPr>
      </w:pPr>
      <w:r>
        <w:rPr>
          <w:rFonts w:asciiTheme="minorHAnsi" w:eastAsia="Calibri" w:hAnsiTheme="minorHAnsi" w:cstheme="minorHAnsi"/>
          <w:b/>
          <w:bCs/>
          <w:color w:val="000000"/>
          <w:sz w:val="22"/>
          <w:szCs w:val="22"/>
          <w:lang w:eastAsia="zh-CN" w:bidi="th-TH"/>
        </w:rPr>
        <w:br w:type="page"/>
      </w:r>
    </w:p>
    <w:p w14:paraId="30176AE1" w14:textId="14EC84EE" w:rsidR="00E25618" w:rsidRPr="00A3113F" w:rsidRDefault="00E25618" w:rsidP="00BC78E8">
      <w:pPr>
        <w:spacing w:before="120" w:after="120"/>
        <w:jc w:val="both"/>
        <w:outlineLvl w:val="2"/>
        <w:rPr>
          <w:rFonts w:asciiTheme="minorHAnsi" w:eastAsia="Calibri" w:hAnsiTheme="minorHAnsi" w:cstheme="minorHAnsi"/>
          <w:b/>
          <w:bCs/>
          <w:color w:val="000000"/>
          <w:sz w:val="22"/>
          <w:szCs w:val="22"/>
          <w:lang w:eastAsia="zh-CN" w:bidi="th-TH"/>
        </w:rPr>
      </w:pPr>
      <w:r w:rsidRPr="00A3113F">
        <w:rPr>
          <w:rFonts w:asciiTheme="minorHAnsi" w:eastAsia="Calibri" w:hAnsiTheme="minorHAnsi" w:cstheme="minorHAnsi"/>
          <w:b/>
          <w:bCs/>
          <w:color w:val="000000"/>
          <w:sz w:val="22"/>
          <w:szCs w:val="22"/>
          <w:lang w:eastAsia="zh-CN" w:bidi="th-TH"/>
        </w:rPr>
        <w:lastRenderedPageBreak/>
        <w:t>Overarching Implications for Future Reform</w:t>
      </w:r>
    </w:p>
    <w:p w14:paraId="0D6BF828" w14:textId="5F5AA0A7" w:rsidR="00E25618" w:rsidRPr="00A73CDA" w:rsidRDefault="00E25618" w:rsidP="00E25618">
      <w:pPr>
        <w:pStyle w:val="CCSNormalText"/>
        <w:spacing w:before="120"/>
        <w:rPr>
          <w:rFonts w:asciiTheme="minorHAnsi" w:hAnsiTheme="minorHAnsi" w:cstheme="minorHAnsi"/>
        </w:rPr>
      </w:pPr>
      <w:r w:rsidRPr="00A73CDA">
        <w:rPr>
          <w:rFonts w:asciiTheme="minorHAnsi" w:hAnsiTheme="minorHAnsi" w:cstheme="minorHAnsi"/>
          <w:lang w:val="en-US"/>
        </w:rPr>
        <w:t xml:space="preserve">The lessons learnt, including the findings from each case study provide valuable insights for other northern communities interested in pursuing on-country economic enterprises, will be detailed in the final </w:t>
      </w:r>
      <w:r w:rsidR="00ED2A86">
        <w:rPr>
          <w:rFonts w:asciiTheme="minorHAnsi" w:hAnsiTheme="minorHAnsi" w:cstheme="minorHAnsi"/>
          <w:lang w:val="en-US"/>
        </w:rPr>
        <w:t>Pilot</w:t>
      </w:r>
      <w:r w:rsidRPr="00A73CDA">
        <w:rPr>
          <w:rFonts w:asciiTheme="minorHAnsi" w:hAnsiTheme="minorHAnsi" w:cstheme="minorHAnsi"/>
          <w:lang w:val="en-US"/>
        </w:rPr>
        <w:t xml:space="preserve"> report. The initial insights provided by the case studies as well as the PBC survey (in collaboration with AITSIS), include the following:</w:t>
      </w:r>
    </w:p>
    <w:p w14:paraId="021BD5C6" w14:textId="145579B6" w:rsidR="00E25618" w:rsidRPr="00A73CDA" w:rsidRDefault="00E25618" w:rsidP="00A600AB">
      <w:pPr>
        <w:pStyle w:val="CCSNormalText"/>
        <w:numPr>
          <w:ilvl w:val="0"/>
          <w:numId w:val="5"/>
        </w:numPr>
        <w:spacing w:before="120"/>
        <w:rPr>
          <w:rFonts w:cstheme="minorHAnsi"/>
          <w:color w:val="000000" w:themeColor="text1"/>
        </w:rPr>
      </w:pPr>
      <w:r w:rsidRPr="00A73CDA">
        <w:rPr>
          <w:rFonts w:asciiTheme="minorHAnsi" w:hAnsiTheme="minorHAnsi" w:cstheme="minorHAnsi"/>
          <w:color w:val="000000" w:themeColor="text1"/>
        </w:rPr>
        <w:t xml:space="preserve">CSIRO Progress Report VI provides a review of demand for Indigenous cultural tourism and natural environment-based tourism within Tropical North Queensland. This work is based on a review of the academic literature and data provided by Tourism Research Australia (TRA) (a branch within the Tourism Division of Austrade) </w:t>
      </w:r>
      <w:r w:rsidR="0096416C">
        <w:rPr>
          <w:rFonts w:asciiTheme="minorHAnsi" w:hAnsiTheme="minorHAnsi" w:cstheme="minorHAnsi"/>
          <w:color w:val="000000" w:themeColor="text1"/>
        </w:rPr>
        <w:t xml:space="preserve">which </w:t>
      </w:r>
      <w:r w:rsidRPr="00A73CDA">
        <w:rPr>
          <w:rFonts w:asciiTheme="minorHAnsi" w:hAnsiTheme="minorHAnsi" w:cstheme="minorHAnsi"/>
          <w:color w:val="000000" w:themeColor="text1"/>
        </w:rPr>
        <w:t xml:space="preserve">provides valuable insights for those seeking to invest in tourism operations. The report notes that </w:t>
      </w:r>
      <w:r w:rsidR="0096416C">
        <w:rPr>
          <w:rFonts w:asciiTheme="minorHAnsi" w:hAnsiTheme="minorHAnsi" w:cstheme="minorHAnsi"/>
          <w:color w:val="000000" w:themeColor="text1"/>
        </w:rPr>
        <w:t>t</w:t>
      </w:r>
      <w:r w:rsidRPr="00A73CDA">
        <w:rPr>
          <w:rFonts w:asciiTheme="minorHAnsi" w:hAnsiTheme="minorHAnsi" w:cstheme="minorHAnsi"/>
          <w:color w:val="000000" w:themeColor="text1"/>
        </w:rPr>
        <w:t>here is a far greater market for natural environment-based opportunities than for Indigenous cultural tourism opportunities; however, there does appear to be some benefits from combining the two market segments. The data indicates significant overlap in the visitor base for the two segments, and this is supported by the literature which has clearly identified that the appeal of Indigenous cultural tourism attractions increases when such attractions are nature based, outdoors and located within a natural environmental setting.</w:t>
      </w:r>
    </w:p>
    <w:p w14:paraId="00E4CC19" w14:textId="7B5AE8EA" w:rsidR="00E25618" w:rsidRPr="00A73CDA" w:rsidRDefault="00E25618" w:rsidP="00A600AB">
      <w:pPr>
        <w:pStyle w:val="CCSNormalText"/>
        <w:numPr>
          <w:ilvl w:val="0"/>
          <w:numId w:val="5"/>
        </w:numPr>
        <w:spacing w:before="120"/>
        <w:rPr>
          <w:rFonts w:cstheme="minorHAnsi"/>
          <w:color w:val="000000" w:themeColor="text1"/>
        </w:rPr>
      </w:pPr>
      <w:r w:rsidRPr="00A73CDA">
        <w:rPr>
          <w:rFonts w:asciiTheme="minorHAnsi" w:hAnsiTheme="minorHAnsi" w:cstheme="minorHAnsi"/>
          <w:color w:val="000000" w:themeColor="text1"/>
        </w:rPr>
        <w:t xml:space="preserve">The PBC survey broadens the case study insights by showing key opportunities and challenges on enterprise development across Australia. The 2019 survey secured the participation of 58 PBCs </w:t>
      </w:r>
      <w:r>
        <w:rPr>
          <w:rFonts w:asciiTheme="minorHAnsi" w:hAnsiTheme="minorHAnsi" w:cstheme="minorHAnsi"/>
          <w:color w:val="000000" w:themeColor="text1"/>
        </w:rPr>
        <w:t xml:space="preserve">and </w:t>
      </w:r>
      <w:r w:rsidRPr="00A73CDA">
        <w:rPr>
          <w:rFonts w:asciiTheme="minorHAnsi" w:hAnsiTheme="minorHAnsi" w:cstheme="minorHAnsi"/>
          <w:color w:val="000000" w:themeColor="text1"/>
        </w:rPr>
        <w:t>was the first national survey to engage such a wide range and number of PBCs across Australia. The primary aim of the survey was to generate a national-scale dataset that could support an understanding of the current state of the PBC sector, inform policy and program development and provide a baseline to identify future change. The survey provides valuable insights for developing the business capacity of PBCs and supporting their role in economic development. Cultural services (76%) and environmental services (64%) were by far the most commonly chosen kinds of work done by PBCs. The next nearest category reported was social services (26%). The future economic aspirations of PBCs are diverse with the majority highlighting cultural services (including cultural heritage, cultural programs and art production) and environmental services (land and sea management, carbon and biodiversity) as business aspirations</w:t>
      </w:r>
      <w:r w:rsidRPr="007969EA">
        <w:rPr>
          <w:rFonts w:cstheme="minorHAnsi"/>
          <w:color w:val="000000" w:themeColor="text1"/>
          <w:vertAlign w:val="superscript"/>
        </w:rPr>
        <w:footnoteReference w:id="34"/>
      </w:r>
      <w:r w:rsidR="00CA096B">
        <w:rPr>
          <w:rFonts w:asciiTheme="minorHAnsi" w:hAnsiTheme="minorHAnsi" w:cstheme="minorHAnsi"/>
          <w:color w:val="000000" w:themeColor="text1"/>
        </w:rPr>
        <w:t>.</w:t>
      </w:r>
    </w:p>
    <w:p w14:paraId="64769347" w14:textId="32D22081" w:rsidR="00E25618" w:rsidRPr="00A73CDA" w:rsidRDefault="00E25618" w:rsidP="00A600AB">
      <w:pPr>
        <w:pStyle w:val="CCSNormalText"/>
        <w:numPr>
          <w:ilvl w:val="0"/>
          <w:numId w:val="5"/>
        </w:numPr>
        <w:spacing w:before="120"/>
        <w:rPr>
          <w:rFonts w:cstheme="minorHAnsi"/>
          <w:color w:val="000000" w:themeColor="text1"/>
        </w:rPr>
      </w:pPr>
      <w:r w:rsidRPr="00A73CDA">
        <w:rPr>
          <w:rFonts w:asciiTheme="minorHAnsi" w:hAnsiTheme="minorHAnsi" w:cstheme="minorHAnsi"/>
          <w:color w:val="000000" w:themeColor="text1"/>
        </w:rPr>
        <w:t xml:space="preserve">The </w:t>
      </w:r>
      <w:r w:rsidR="00ED2A86">
        <w:rPr>
          <w:rFonts w:asciiTheme="minorHAnsi" w:hAnsiTheme="minorHAnsi" w:cstheme="minorHAnsi"/>
          <w:color w:val="000000" w:themeColor="text1"/>
        </w:rPr>
        <w:t>Pilot</w:t>
      </w:r>
      <w:r w:rsidRPr="00A73CDA">
        <w:rPr>
          <w:rFonts w:asciiTheme="minorHAnsi" w:hAnsiTheme="minorHAnsi" w:cstheme="minorHAnsi"/>
          <w:color w:val="000000" w:themeColor="text1"/>
        </w:rPr>
        <w:t xml:space="preserve"> highlights the potential for the CSIRO to re-configure its ability to advise landowners and to provide a ‘trusted advisor’ role for Indigenous land developments.</w:t>
      </w:r>
    </w:p>
    <w:p w14:paraId="33FD0479" w14:textId="77777777" w:rsidR="00E25618" w:rsidRPr="00A73CDA" w:rsidRDefault="00E25618" w:rsidP="00A600AB">
      <w:pPr>
        <w:pStyle w:val="CCSNormalText"/>
        <w:numPr>
          <w:ilvl w:val="0"/>
          <w:numId w:val="5"/>
        </w:numPr>
        <w:spacing w:before="120"/>
        <w:rPr>
          <w:rFonts w:cstheme="minorHAnsi"/>
          <w:color w:val="000000" w:themeColor="text1"/>
        </w:rPr>
      </w:pPr>
      <w:r w:rsidRPr="00A73CDA">
        <w:rPr>
          <w:rFonts w:asciiTheme="minorHAnsi" w:hAnsiTheme="minorHAnsi" w:cstheme="minorHAnsi"/>
          <w:color w:val="000000" w:themeColor="text1"/>
        </w:rPr>
        <w:t>The PBC survey has assisted to raise the profile of the NNTC and build their partner capacity. It provides an ongoing role for the NNTC to influence the scale of the study findings for other communities across Australia.</w:t>
      </w:r>
    </w:p>
    <w:p w14:paraId="0CA15C18" w14:textId="21E5C95F" w:rsidR="00E25618" w:rsidRDefault="00E25618" w:rsidP="00E25618">
      <w:pPr>
        <w:pStyle w:val="CCSNormalText"/>
        <w:spacing w:before="120"/>
        <w:rPr>
          <w:rFonts w:asciiTheme="minorHAnsi" w:hAnsiTheme="minorHAnsi" w:cstheme="minorHAnsi"/>
          <w:lang w:val="en-US"/>
        </w:rPr>
      </w:pPr>
      <w:r w:rsidRPr="00A73CDA">
        <w:rPr>
          <w:rFonts w:asciiTheme="minorHAnsi" w:hAnsiTheme="minorHAnsi" w:cstheme="minorHAnsi"/>
          <w:lang w:val="en-US"/>
        </w:rPr>
        <w:t>The CSIRO proposes that final prospectus documents will outline the major features, attractions, services and/or business opportunities of a place to prospective investors, buyers, patrons, clients, or members. The enterprise pursuits are not proposed to be limited to wealth-generation opportunities, but also development that can lead to capacity building and employment on-country, or other development aspirations deemed appropriated by the Indigenous communities in the case studies.</w:t>
      </w:r>
    </w:p>
    <w:p w14:paraId="2556B8CC" w14:textId="4235B5AD" w:rsidR="00E25618" w:rsidRPr="00A73CDA" w:rsidRDefault="00E25618" w:rsidP="00E25618">
      <w:pPr>
        <w:pStyle w:val="CCSNormalText"/>
        <w:spacing w:before="120"/>
        <w:rPr>
          <w:rFonts w:asciiTheme="minorHAnsi" w:hAnsiTheme="minorHAnsi" w:cstheme="minorHAnsi"/>
          <w:lang w:val="en-US"/>
        </w:rPr>
      </w:pPr>
      <w:r w:rsidRPr="00A73CDA">
        <w:rPr>
          <w:rFonts w:asciiTheme="minorHAnsi" w:hAnsiTheme="minorHAnsi" w:cstheme="minorHAnsi"/>
          <w:lang w:val="en-US"/>
        </w:rPr>
        <w:t xml:space="preserve">Since commencement of the </w:t>
      </w:r>
      <w:r w:rsidR="00ED2A86">
        <w:rPr>
          <w:rFonts w:asciiTheme="minorHAnsi" w:hAnsiTheme="minorHAnsi" w:cstheme="minorHAnsi"/>
          <w:lang w:val="en-US"/>
        </w:rPr>
        <w:t>Pilot</w:t>
      </w:r>
      <w:r w:rsidRPr="00A73CDA">
        <w:rPr>
          <w:rFonts w:asciiTheme="minorHAnsi" w:hAnsiTheme="minorHAnsi" w:cstheme="minorHAnsi"/>
          <w:lang w:val="en-US"/>
        </w:rPr>
        <w:t xml:space="preserve">, understanding of the Corporations asset base has improved, as has the knowledge and capacity with regard to country from a business perspective. </w:t>
      </w:r>
    </w:p>
    <w:p w14:paraId="0AFC26CE" w14:textId="21878C42" w:rsidR="00E25618" w:rsidRDefault="00E25618" w:rsidP="00E25618">
      <w:pPr>
        <w:pStyle w:val="CCSNormalText"/>
        <w:spacing w:before="120"/>
        <w:rPr>
          <w:rFonts w:asciiTheme="minorHAnsi" w:hAnsiTheme="minorHAnsi" w:cstheme="minorHAnsi"/>
          <w:lang w:val="en-US"/>
        </w:rPr>
      </w:pPr>
      <w:r w:rsidRPr="00A73CDA">
        <w:rPr>
          <w:rFonts w:asciiTheme="minorHAnsi" w:hAnsiTheme="minorHAnsi" w:cstheme="minorHAnsi"/>
          <w:lang w:val="en-US"/>
        </w:rPr>
        <w:lastRenderedPageBreak/>
        <w:t xml:space="preserve">The next </w:t>
      </w:r>
      <w:r w:rsidR="00ED2A86">
        <w:rPr>
          <w:rFonts w:asciiTheme="minorHAnsi" w:hAnsiTheme="minorHAnsi" w:cstheme="minorHAnsi"/>
          <w:lang w:val="en-US"/>
        </w:rPr>
        <w:t>Pilot</w:t>
      </w:r>
      <w:r w:rsidRPr="00A73CDA">
        <w:rPr>
          <w:rFonts w:asciiTheme="minorHAnsi" w:hAnsiTheme="minorHAnsi" w:cstheme="minorHAnsi"/>
          <w:lang w:val="en-US"/>
        </w:rPr>
        <w:t xml:space="preserve"> steps will include completing the technical assessments for each of the case studies to support enterprise development decision-making, and the co-development of investment prospectuses to assist engagement with potential investors, business partners, capital providers and key customers. </w:t>
      </w:r>
    </w:p>
    <w:p w14:paraId="6F1C86DE" w14:textId="3F137E68" w:rsidR="006B5B9B" w:rsidRDefault="00B42D19" w:rsidP="006B5B9B">
      <w:pPr>
        <w:pStyle w:val="CCSNormalText"/>
        <w:spacing w:before="120"/>
        <w:rPr>
          <w:rFonts w:asciiTheme="minorHAnsi" w:hAnsiTheme="minorHAnsi" w:cstheme="minorHAnsi"/>
          <w:lang w:val="en-US"/>
        </w:rPr>
      </w:pPr>
      <w:r>
        <w:rPr>
          <w:rFonts w:asciiTheme="minorHAnsi" w:hAnsiTheme="minorHAnsi" w:cstheme="minorHAnsi"/>
          <w:lang w:val="en-US"/>
        </w:rPr>
        <w:t>Pilot Six</w:t>
      </w:r>
      <w:r w:rsidR="006B5B9B" w:rsidRPr="00A73CDA">
        <w:rPr>
          <w:rFonts w:asciiTheme="minorHAnsi" w:hAnsiTheme="minorHAnsi" w:cstheme="minorHAnsi"/>
          <w:lang w:val="en-US"/>
        </w:rPr>
        <w:t xml:space="preserve"> is still in progress</w:t>
      </w:r>
      <w:r w:rsidR="006B5B9B">
        <w:rPr>
          <w:rFonts w:asciiTheme="minorHAnsi" w:hAnsiTheme="minorHAnsi" w:cstheme="minorHAnsi"/>
          <w:lang w:val="en-US"/>
        </w:rPr>
        <w:t xml:space="preserve"> to deliver final prospectuses for each case study as well as a ‘how to’ guide for enterprise development</w:t>
      </w:r>
      <w:r w:rsidR="006B5B9B" w:rsidRPr="00A73CDA">
        <w:rPr>
          <w:rFonts w:asciiTheme="minorHAnsi" w:hAnsiTheme="minorHAnsi" w:cstheme="minorHAnsi"/>
          <w:lang w:val="en-US"/>
        </w:rPr>
        <w:t xml:space="preserve">. At the time of the stakeholder consultation, </w:t>
      </w:r>
      <w:r>
        <w:rPr>
          <w:rFonts w:asciiTheme="minorHAnsi" w:hAnsiTheme="minorHAnsi" w:cstheme="minorHAnsi"/>
          <w:lang w:val="en-US"/>
        </w:rPr>
        <w:t>Pilot Six</w:t>
      </w:r>
      <w:r w:rsidR="006B5B9B" w:rsidRPr="00A73CDA">
        <w:rPr>
          <w:rFonts w:asciiTheme="minorHAnsi" w:hAnsiTheme="minorHAnsi" w:cstheme="minorHAnsi"/>
          <w:lang w:val="en-US"/>
        </w:rPr>
        <w:t xml:space="preserve"> had </w:t>
      </w:r>
      <w:r w:rsidR="006B5B9B">
        <w:rPr>
          <w:rFonts w:asciiTheme="minorHAnsi" w:hAnsiTheme="minorHAnsi" w:cstheme="minorHAnsi"/>
          <w:lang w:val="en-US"/>
        </w:rPr>
        <w:t xml:space="preserve">established working groups and consulted extensively on the development of prospectuses across the three case studies. The </w:t>
      </w:r>
      <w:r w:rsidR="006B5B9B" w:rsidRPr="008C1C1B">
        <w:rPr>
          <w:rFonts w:asciiTheme="minorHAnsi" w:hAnsiTheme="minorHAnsi" w:cstheme="minorHAnsi"/>
          <w:lang w:val="en-US"/>
        </w:rPr>
        <w:t>COVID pandemic has made th</w:t>
      </w:r>
      <w:r w:rsidR="006B5B9B">
        <w:rPr>
          <w:rFonts w:asciiTheme="minorHAnsi" w:hAnsiTheme="minorHAnsi" w:cstheme="minorHAnsi"/>
          <w:lang w:val="en-US"/>
        </w:rPr>
        <w:t>e</w:t>
      </w:r>
      <w:r w:rsidR="006B5B9B" w:rsidRPr="008C1C1B">
        <w:rPr>
          <w:rFonts w:asciiTheme="minorHAnsi" w:hAnsiTheme="minorHAnsi" w:cstheme="minorHAnsi"/>
          <w:lang w:val="en-US"/>
        </w:rPr>
        <w:t xml:space="preserve"> consultative process </w:t>
      </w:r>
      <w:r w:rsidR="006B5B9B">
        <w:rPr>
          <w:rFonts w:asciiTheme="minorHAnsi" w:hAnsiTheme="minorHAnsi" w:cstheme="minorHAnsi"/>
          <w:lang w:val="en-US"/>
        </w:rPr>
        <w:t xml:space="preserve">required </w:t>
      </w:r>
      <w:r w:rsidR="006B5B9B" w:rsidRPr="008C1C1B">
        <w:rPr>
          <w:rFonts w:asciiTheme="minorHAnsi" w:hAnsiTheme="minorHAnsi" w:cstheme="minorHAnsi"/>
          <w:lang w:val="en-US"/>
        </w:rPr>
        <w:t xml:space="preserve">challenging and completion of the </w:t>
      </w:r>
      <w:r w:rsidR="00ED2A86">
        <w:rPr>
          <w:rFonts w:asciiTheme="minorHAnsi" w:hAnsiTheme="minorHAnsi" w:cstheme="minorHAnsi"/>
          <w:lang w:val="en-US"/>
        </w:rPr>
        <w:t>Pilot</w:t>
      </w:r>
      <w:r w:rsidR="006B5B9B" w:rsidRPr="008C1C1B">
        <w:rPr>
          <w:rFonts w:asciiTheme="minorHAnsi" w:hAnsiTheme="minorHAnsi" w:cstheme="minorHAnsi"/>
          <w:lang w:val="en-US"/>
        </w:rPr>
        <w:t xml:space="preserve"> is expected in late 2021.</w:t>
      </w:r>
    </w:p>
    <w:p w14:paraId="06696543" w14:textId="77777777" w:rsidR="00E25618" w:rsidRDefault="00E25618" w:rsidP="00E25618">
      <w:pPr>
        <w:autoSpaceDE w:val="0"/>
        <w:autoSpaceDN w:val="0"/>
        <w:adjustRightInd w:val="0"/>
        <w:rPr>
          <w:rFonts w:asciiTheme="minorHAnsi" w:hAnsiTheme="minorHAnsi" w:cstheme="minorHAnsi"/>
          <w:sz w:val="22"/>
          <w:szCs w:val="22"/>
          <w:lang w:val="en-AU"/>
        </w:rPr>
      </w:pPr>
      <w:r>
        <w:rPr>
          <w:rFonts w:asciiTheme="minorHAnsi" w:hAnsiTheme="minorHAnsi" w:cstheme="minorHAnsi"/>
          <w:sz w:val="22"/>
          <w:szCs w:val="22"/>
          <w:lang w:val="en-AU"/>
        </w:rPr>
        <w:br w:type="page"/>
      </w:r>
    </w:p>
    <w:p w14:paraId="365292C8" w14:textId="78D6D509" w:rsidR="00AD09DB" w:rsidRPr="00A3113F" w:rsidRDefault="00E25618" w:rsidP="00BC78E8">
      <w:pPr>
        <w:pStyle w:val="Style4"/>
        <w:outlineLvl w:val="0"/>
      </w:pPr>
      <w:bookmarkStart w:id="192" w:name="_Toc139009542"/>
      <w:r>
        <w:lastRenderedPageBreak/>
        <w:t xml:space="preserve">Appendix B </w:t>
      </w:r>
      <w:r w:rsidR="00AD09DB" w:rsidRPr="00A3113F">
        <w:t xml:space="preserve">Documents </w:t>
      </w:r>
      <w:r w:rsidR="00ED1FB1">
        <w:t>R</w:t>
      </w:r>
      <w:r w:rsidR="00AD09DB" w:rsidRPr="00A3113F">
        <w:t>eviewed</w:t>
      </w:r>
      <w:bookmarkEnd w:id="192"/>
      <w:r w:rsidR="00AD09DB" w:rsidRPr="00A3113F">
        <w:t xml:space="preserve"> </w:t>
      </w:r>
    </w:p>
    <w:p w14:paraId="2D950BCA" w14:textId="77777777" w:rsidR="008261D5" w:rsidRPr="00A3113F" w:rsidRDefault="008261D5" w:rsidP="00BC78E8">
      <w:pPr>
        <w:spacing w:after="160" w:line="259" w:lineRule="auto"/>
        <w:outlineLvl w:val="1"/>
        <w:rPr>
          <w:rFonts w:asciiTheme="minorHAnsi" w:eastAsia="Calibri" w:hAnsiTheme="minorHAnsi" w:cstheme="minorHAnsi"/>
          <w:b/>
          <w:bCs/>
          <w:sz w:val="22"/>
          <w:szCs w:val="22"/>
          <w:lang w:val="en-AU"/>
        </w:rPr>
      </w:pPr>
      <w:r w:rsidRPr="00A3113F">
        <w:rPr>
          <w:rFonts w:asciiTheme="minorHAnsi" w:eastAsia="Calibri" w:hAnsiTheme="minorHAnsi" w:cstheme="minorHAnsi"/>
          <w:b/>
          <w:bCs/>
          <w:sz w:val="22"/>
          <w:szCs w:val="22"/>
          <w:lang w:val="en-AU"/>
        </w:rPr>
        <w:t>General</w:t>
      </w:r>
    </w:p>
    <w:p w14:paraId="7B16AF91" w14:textId="69A65EE7" w:rsidR="00FE5DDF" w:rsidRPr="007640F4" w:rsidRDefault="008261D5" w:rsidP="007462F6">
      <w:pPr>
        <w:pStyle w:val="CCSNormalText"/>
        <w:numPr>
          <w:ilvl w:val="0"/>
          <w:numId w:val="5"/>
        </w:numPr>
        <w:spacing w:before="120"/>
        <w:rPr>
          <w:rFonts w:asciiTheme="minorHAnsi" w:hAnsiTheme="minorHAnsi" w:cstheme="minorHAnsi"/>
          <w:color w:val="000000" w:themeColor="text1"/>
        </w:rPr>
      </w:pPr>
      <w:r w:rsidRPr="00A73CDA">
        <w:rPr>
          <w:rFonts w:asciiTheme="minorHAnsi" w:hAnsiTheme="minorHAnsi" w:cstheme="minorHAnsi"/>
          <w:color w:val="000000" w:themeColor="text1"/>
        </w:rPr>
        <w:t>Australian Institute of Aboriginal and Torres Strait Islander Studies 2012. Guidelines for</w:t>
      </w:r>
      <w:r w:rsidR="007462F6">
        <w:rPr>
          <w:rFonts w:asciiTheme="minorHAnsi" w:hAnsiTheme="minorHAnsi" w:cstheme="minorHAnsi"/>
          <w:color w:val="000000" w:themeColor="text1"/>
        </w:rPr>
        <w:t xml:space="preserve"> </w:t>
      </w:r>
      <w:r w:rsidRPr="007462F6">
        <w:rPr>
          <w:rFonts w:asciiTheme="minorHAnsi" w:hAnsiTheme="minorHAnsi" w:cstheme="minorHAnsi"/>
          <w:color w:val="000000" w:themeColor="text1"/>
        </w:rPr>
        <w:t>Ethical Research in Australian Indigenous Studies</w:t>
      </w:r>
      <w:r w:rsidR="00FE5DDF" w:rsidRPr="007462F6">
        <w:rPr>
          <w:rFonts w:asciiTheme="minorHAnsi" w:hAnsiTheme="minorHAnsi" w:cstheme="minorHAnsi"/>
          <w:color w:val="000000" w:themeColor="text1"/>
        </w:rPr>
        <w:t>.</w:t>
      </w:r>
    </w:p>
    <w:p w14:paraId="1598E8AF" w14:textId="77777777" w:rsidR="00FE5DDF" w:rsidRPr="00A73CDA" w:rsidRDefault="00FE5DDF" w:rsidP="00A600AB">
      <w:pPr>
        <w:pStyle w:val="CCSNormalText"/>
        <w:numPr>
          <w:ilvl w:val="0"/>
          <w:numId w:val="5"/>
        </w:numPr>
        <w:spacing w:before="120"/>
        <w:rPr>
          <w:rFonts w:asciiTheme="minorHAnsi" w:hAnsiTheme="minorHAnsi" w:cstheme="minorHAnsi"/>
          <w:color w:val="000000" w:themeColor="text1"/>
        </w:rPr>
      </w:pPr>
      <w:r w:rsidRPr="00A73CDA">
        <w:rPr>
          <w:rFonts w:asciiTheme="minorHAnsi" w:hAnsiTheme="minorHAnsi" w:cstheme="minorHAnsi"/>
          <w:color w:val="000000" w:themeColor="text1"/>
        </w:rPr>
        <w:t>Australian Government. National Indigenous Australians Agency. 2020-21 Annual Evaluation Work Plan. Indigenous Advancement Strategy.</w:t>
      </w:r>
    </w:p>
    <w:p w14:paraId="10737D4E" w14:textId="5771EC7F" w:rsidR="008261D5" w:rsidRPr="00EA2585" w:rsidRDefault="008261D5" w:rsidP="00EA2585">
      <w:pPr>
        <w:pStyle w:val="CCSNormalText"/>
        <w:numPr>
          <w:ilvl w:val="0"/>
          <w:numId w:val="5"/>
        </w:numPr>
        <w:spacing w:before="120"/>
        <w:rPr>
          <w:rFonts w:asciiTheme="minorHAnsi" w:hAnsiTheme="minorHAnsi" w:cstheme="minorHAnsi"/>
          <w:i/>
          <w:color w:val="000000" w:themeColor="text1"/>
          <w:lang w:val="en-US"/>
        </w:rPr>
      </w:pPr>
      <w:bookmarkStart w:id="193" w:name="_Hlk76546049"/>
      <w:r w:rsidRPr="00A73CDA">
        <w:rPr>
          <w:rFonts w:asciiTheme="minorHAnsi" w:hAnsiTheme="minorHAnsi" w:cstheme="minorHAnsi"/>
          <w:color w:val="000000" w:themeColor="text1"/>
        </w:rPr>
        <w:t>Commonwealth of Australia, 2015. Our North, Our Future: White Paper on Developing Northern Australia.</w:t>
      </w:r>
      <w:r w:rsidR="00EA2585" w:rsidRPr="00EA2585">
        <w:t xml:space="preserve"> </w:t>
      </w:r>
      <w:r w:rsidR="00EA2585" w:rsidRPr="00EA2585">
        <w:rPr>
          <w:rFonts w:asciiTheme="minorHAnsi" w:hAnsiTheme="minorHAnsi" w:cstheme="minorHAnsi"/>
          <w:i/>
          <w:color w:val="000000" w:themeColor="text1"/>
          <w:lang w:val="en-US"/>
        </w:rPr>
        <w:t>Licensed from the Commonwealth of Australia under a Creative Commons Attribution 3.0 Australia Licence. The Commonwealth of Australia does not necessarily endorse the content of this publication.</w:t>
      </w:r>
    </w:p>
    <w:bookmarkEnd w:id="193"/>
    <w:p w14:paraId="399ACF49" w14:textId="77777777" w:rsidR="008261D5" w:rsidRPr="00A73CDA" w:rsidRDefault="008261D5" w:rsidP="00A600AB">
      <w:pPr>
        <w:pStyle w:val="CCSNormalText"/>
        <w:numPr>
          <w:ilvl w:val="0"/>
          <w:numId w:val="5"/>
        </w:numPr>
        <w:spacing w:before="120"/>
        <w:rPr>
          <w:rFonts w:asciiTheme="minorHAnsi" w:hAnsiTheme="minorHAnsi" w:cstheme="minorHAnsi"/>
          <w:color w:val="000000" w:themeColor="text1"/>
        </w:rPr>
      </w:pPr>
      <w:r w:rsidRPr="00A73CDA">
        <w:rPr>
          <w:rFonts w:asciiTheme="minorHAnsi" w:hAnsiTheme="minorHAnsi" w:cstheme="minorHAnsi"/>
          <w:color w:val="000000" w:themeColor="text1"/>
        </w:rPr>
        <w:t>Department of the Prime Minister and Cabinet, 2016. White Paper on Developing Northern Australia – Land Tenure Reform Pilots. Department Approaches Organisation Selection Strategy.</w:t>
      </w:r>
    </w:p>
    <w:p w14:paraId="030EF4F8" w14:textId="77777777" w:rsidR="008261D5" w:rsidRPr="00A73CDA" w:rsidRDefault="008261D5" w:rsidP="00A600AB">
      <w:pPr>
        <w:pStyle w:val="CCSNormalText"/>
        <w:numPr>
          <w:ilvl w:val="0"/>
          <w:numId w:val="5"/>
        </w:numPr>
        <w:spacing w:before="120"/>
        <w:rPr>
          <w:rFonts w:asciiTheme="minorHAnsi" w:hAnsiTheme="minorHAnsi" w:cstheme="minorHAnsi"/>
          <w:color w:val="000000" w:themeColor="text1"/>
        </w:rPr>
      </w:pPr>
      <w:r w:rsidRPr="00A73CDA">
        <w:rPr>
          <w:rFonts w:asciiTheme="minorHAnsi" w:hAnsiTheme="minorHAnsi" w:cstheme="minorHAnsi"/>
          <w:color w:val="000000" w:themeColor="text1"/>
        </w:rPr>
        <w:t>Department of the Prime Minister and Cabinet, 2016. Our North, Our Future: White Paper on Developing Northern Australia. Identifying land tenure projects – information and guidance.</w:t>
      </w:r>
    </w:p>
    <w:p w14:paraId="6FD89293" w14:textId="77777777" w:rsidR="008261D5" w:rsidRPr="00A73CDA" w:rsidRDefault="008261D5" w:rsidP="00A600AB">
      <w:pPr>
        <w:pStyle w:val="CCSNormalText"/>
        <w:numPr>
          <w:ilvl w:val="0"/>
          <w:numId w:val="5"/>
        </w:numPr>
        <w:spacing w:before="120"/>
        <w:rPr>
          <w:rFonts w:asciiTheme="minorHAnsi" w:hAnsiTheme="minorHAnsi" w:cstheme="minorHAnsi"/>
          <w:color w:val="000000" w:themeColor="text1"/>
        </w:rPr>
      </w:pPr>
      <w:r w:rsidRPr="00A73CDA">
        <w:rPr>
          <w:rFonts w:asciiTheme="minorHAnsi" w:hAnsiTheme="minorHAnsi" w:cstheme="minorHAnsi"/>
          <w:color w:val="000000" w:themeColor="text1"/>
        </w:rPr>
        <w:t xml:space="preserve">Department of the Prime Minister and Cabinet, 2019. PMC-NTP-18/12 Our North, Our Future: White Paper on Developing Northern Australia. Collaborative Evaluation, Research and Planning Panel Request for Quotation SON3329485. </w:t>
      </w:r>
    </w:p>
    <w:p w14:paraId="627C125B" w14:textId="075E487A" w:rsidR="008261D5" w:rsidRDefault="008261D5" w:rsidP="00A600AB">
      <w:pPr>
        <w:pStyle w:val="CCSNormalText"/>
        <w:numPr>
          <w:ilvl w:val="0"/>
          <w:numId w:val="5"/>
        </w:numPr>
        <w:spacing w:before="120"/>
        <w:rPr>
          <w:rFonts w:asciiTheme="minorHAnsi" w:hAnsiTheme="minorHAnsi" w:cstheme="minorHAnsi"/>
          <w:color w:val="000000" w:themeColor="text1"/>
        </w:rPr>
      </w:pPr>
      <w:r w:rsidRPr="00A73CDA">
        <w:rPr>
          <w:rFonts w:asciiTheme="minorHAnsi" w:hAnsiTheme="minorHAnsi" w:cstheme="minorHAnsi"/>
          <w:color w:val="000000" w:themeColor="text1"/>
        </w:rPr>
        <w:t>Orr M, Kenny P, Gorey IN, Dixon T, Mir A, Cox E, Wilson J. 2009. Aboriginal Knowledge and Intellectual Property Protocol: Community Guide. 2nd Edition. Ninti One Limited, Alice Springs</w:t>
      </w:r>
      <w:r w:rsidR="007640F4">
        <w:rPr>
          <w:rFonts w:asciiTheme="minorHAnsi" w:hAnsiTheme="minorHAnsi" w:cstheme="minorHAnsi"/>
          <w:color w:val="000000" w:themeColor="text1"/>
        </w:rPr>
        <w:t>.</w:t>
      </w:r>
    </w:p>
    <w:p w14:paraId="5E678F81" w14:textId="590C0C83" w:rsidR="009B5CEB" w:rsidRPr="009B5CEB" w:rsidRDefault="009B5CEB" w:rsidP="009B5CEB">
      <w:pPr>
        <w:pStyle w:val="CCSNormalText"/>
        <w:numPr>
          <w:ilvl w:val="0"/>
          <w:numId w:val="5"/>
        </w:numPr>
        <w:spacing w:before="120"/>
        <w:rPr>
          <w:rFonts w:asciiTheme="minorHAnsi" w:hAnsiTheme="minorHAnsi" w:cstheme="minorHAnsi"/>
          <w:color w:val="000000" w:themeColor="text1"/>
        </w:rPr>
      </w:pPr>
      <w:bookmarkStart w:id="194" w:name="_Hlk80814351"/>
      <w:r>
        <w:rPr>
          <w:rFonts w:asciiTheme="minorHAnsi" w:hAnsiTheme="minorHAnsi" w:cstheme="minorHAnsi"/>
          <w:color w:val="000000" w:themeColor="text1"/>
        </w:rPr>
        <w:t xml:space="preserve">Social Ventures Australia, 2018. </w:t>
      </w:r>
      <w:r w:rsidRPr="009B5CEB">
        <w:rPr>
          <w:rFonts w:asciiTheme="minorHAnsi" w:hAnsiTheme="minorHAnsi" w:cstheme="minorHAnsi"/>
          <w:color w:val="000000" w:themeColor="text1"/>
        </w:rPr>
        <w:t>Department of the Prime Minister &amp;</w:t>
      </w:r>
      <w:r>
        <w:rPr>
          <w:rFonts w:asciiTheme="minorHAnsi" w:hAnsiTheme="minorHAnsi" w:cstheme="minorHAnsi"/>
          <w:color w:val="000000" w:themeColor="text1"/>
        </w:rPr>
        <w:t xml:space="preserve"> </w:t>
      </w:r>
      <w:r w:rsidRPr="009B5CEB">
        <w:rPr>
          <w:rFonts w:asciiTheme="minorHAnsi" w:hAnsiTheme="minorHAnsi" w:cstheme="minorHAnsi"/>
          <w:color w:val="000000" w:themeColor="text1"/>
        </w:rPr>
        <w:t>Cabinet</w:t>
      </w:r>
      <w:r>
        <w:rPr>
          <w:rFonts w:asciiTheme="minorHAnsi" w:hAnsiTheme="minorHAnsi" w:cstheme="minorHAnsi"/>
          <w:color w:val="000000" w:themeColor="text1"/>
        </w:rPr>
        <w:t xml:space="preserve"> </w:t>
      </w:r>
      <w:r w:rsidRPr="009B5CEB">
        <w:rPr>
          <w:rFonts w:asciiTheme="minorHAnsi" w:hAnsiTheme="minorHAnsi" w:cstheme="minorHAnsi"/>
          <w:color w:val="000000" w:themeColor="text1"/>
        </w:rPr>
        <w:t>Northern Australia White Paper</w:t>
      </w:r>
      <w:r>
        <w:rPr>
          <w:rFonts w:asciiTheme="minorHAnsi" w:hAnsiTheme="minorHAnsi" w:cstheme="minorHAnsi"/>
          <w:color w:val="000000" w:themeColor="text1"/>
        </w:rPr>
        <w:t xml:space="preserve"> </w:t>
      </w:r>
      <w:r w:rsidRPr="009B5CEB">
        <w:rPr>
          <w:rFonts w:asciiTheme="minorHAnsi" w:hAnsiTheme="minorHAnsi" w:cstheme="minorHAnsi"/>
          <w:color w:val="000000" w:themeColor="text1"/>
          <w:lang w:val="en-US"/>
        </w:rPr>
        <w:t>Evaluation Strategy – Land Tenure Reform Pilots initiative</w:t>
      </w:r>
      <w:r>
        <w:rPr>
          <w:rFonts w:asciiTheme="minorHAnsi" w:hAnsiTheme="minorHAnsi" w:cstheme="minorHAnsi"/>
          <w:color w:val="000000" w:themeColor="text1"/>
          <w:lang w:val="en-US"/>
        </w:rPr>
        <w:t>.</w:t>
      </w:r>
    </w:p>
    <w:bookmarkEnd w:id="194"/>
    <w:p w14:paraId="4CD90EB1" w14:textId="77777777" w:rsidR="008261D5" w:rsidRPr="00A73CDA" w:rsidRDefault="008261D5" w:rsidP="00A600AB">
      <w:pPr>
        <w:pStyle w:val="CCSNormalText"/>
        <w:numPr>
          <w:ilvl w:val="0"/>
          <w:numId w:val="5"/>
        </w:numPr>
        <w:spacing w:before="120"/>
        <w:rPr>
          <w:rFonts w:asciiTheme="minorHAnsi" w:hAnsiTheme="minorHAnsi" w:cstheme="minorHAnsi"/>
          <w:color w:val="000000" w:themeColor="text1"/>
        </w:rPr>
      </w:pPr>
      <w:r w:rsidRPr="00A73CDA">
        <w:rPr>
          <w:rFonts w:asciiTheme="minorHAnsi" w:hAnsiTheme="minorHAnsi" w:cstheme="minorHAnsi"/>
          <w:color w:val="000000" w:themeColor="text1"/>
        </w:rPr>
        <w:t>Zuckermann, Ghil‘ad et al. 2015. ENGAGING – A Guide to Interacting Respectfully and Reciprocally with Aboriginal and Torres Strait Islander People, and their Arts Practices and Intellectual Property. Australian Government: Indigenous Culture Support.</w:t>
      </w:r>
    </w:p>
    <w:p w14:paraId="5687CA16" w14:textId="22B011DB" w:rsidR="008261D5" w:rsidRPr="00A3113F" w:rsidRDefault="008261D5" w:rsidP="00BC78E8">
      <w:pPr>
        <w:spacing w:after="160" w:line="259" w:lineRule="auto"/>
        <w:outlineLvl w:val="1"/>
        <w:rPr>
          <w:rFonts w:asciiTheme="minorHAnsi" w:eastAsia="Calibri" w:hAnsiTheme="minorHAnsi" w:cstheme="minorHAnsi"/>
          <w:b/>
          <w:bCs/>
          <w:sz w:val="22"/>
          <w:szCs w:val="22"/>
          <w:lang w:val="en-AU"/>
        </w:rPr>
      </w:pPr>
      <w:r w:rsidRPr="00A3113F">
        <w:rPr>
          <w:rFonts w:asciiTheme="minorHAnsi" w:eastAsia="Calibri" w:hAnsiTheme="minorHAnsi" w:cstheme="minorHAnsi"/>
          <w:b/>
          <w:bCs/>
          <w:sz w:val="22"/>
          <w:szCs w:val="22"/>
          <w:lang w:val="en-AU"/>
        </w:rPr>
        <w:t>Pilot</w:t>
      </w:r>
      <w:r w:rsidR="00213CA6" w:rsidRPr="00A3113F">
        <w:rPr>
          <w:rFonts w:asciiTheme="minorHAnsi" w:eastAsia="Calibri" w:hAnsiTheme="minorHAnsi" w:cstheme="minorHAnsi"/>
          <w:b/>
          <w:bCs/>
          <w:sz w:val="22"/>
          <w:szCs w:val="22"/>
          <w:lang w:val="en-AU"/>
        </w:rPr>
        <w:t>s</w:t>
      </w:r>
      <w:r w:rsidRPr="00A3113F">
        <w:rPr>
          <w:rFonts w:asciiTheme="minorHAnsi" w:eastAsia="Calibri" w:hAnsiTheme="minorHAnsi" w:cstheme="minorHAnsi"/>
          <w:b/>
          <w:bCs/>
          <w:sz w:val="22"/>
          <w:szCs w:val="22"/>
          <w:lang w:val="en-AU"/>
        </w:rPr>
        <w:t xml:space="preserve"> 1</w:t>
      </w:r>
      <w:r w:rsidR="00213CA6" w:rsidRPr="00A3113F">
        <w:rPr>
          <w:rFonts w:asciiTheme="minorHAnsi" w:eastAsia="Calibri" w:hAnsiTheme="minorHAnsi" w:cstheme="minorHAnsi"/>
          <w:b/>
          <w:bCs/>
          <w:sz w:val="22"/>
          <w:szCs w:val="22"/>
          <w:lang w:val="en-AU"/>
        </w:rPr>
        <w:t xml:space="preserve"> and 2 KRED Enterprises</w:t>
      </w:r>
      <w:r w:rsidRPr="00A3113F">
        <w:rPr>
          <w:rFonts w:asciiTheme="minorHAnsi" w:eastAsia="Calibri" w:hAnsiTheme="minorHAnsi" w:cstheme="minorHAnsi"/>
          <w:b/>
          <w:bCs/>
          <w:sz w:val="22"/>
          <w:szCs w:val="22"/>
          <w:lang w:val="en-AU"/>
        </w:rPr>
        <w:t xml:space="preserve"> - Economic development on broad acre Indigenous Land, </w:t>
      </w:r>
      <w:r w:rsidR="005B726F">
        <w:rPr>
          <w:rFonts w:asciiTheme="minorHAnsi" w:eastAsia="Calibri" w:hAnsiTheme="minorHAnsi" w:cstheme="minorHAnsi"/>
          <w:b/>
          <w:bCs/>
          <w:sz w:val="22"/>
          <w:szCs w:val="22"/>
          <w:lang w:val="en-AU"/>
        </w:rPr>
        <w:t>Western Australia</w:t>
      </w:r>
      <w:r w:rsidRPr="00A3113F">
        <w:rPr>
          <w:rFonts w:asciiTheme="minorHAnsi" w:eastAsia="Calibri" w:hAnsiTheme="minorHAnsi" w:cstheme="minorHAnsi"/>
          <w:b/>
          <w:bCs/>
          <w:sz w:val="22"/>
          <w:szCs w:val="22"/>
          <w:lang w:val="en-AU"/>
        </w:rPr>
        <w:t xml:space="preserve"> / </w:t>
      </w:r>
      <w:r w:rsidR="00B42D19">
        <w:rPr>
          <w:rFonts w:asciiTheme="minorHAnsi" w:eastAsia="Calibri" w:hAnsiTheme="minorHAnsi" w:cstheme="minorHAnsi"/>
          <w:b/>
          <w:bCs/>
          <w:sz w:val="22"/>
          <w:szCs w:val="22"/>
          <w:lang w:val="en-AU"/>
        </w:rPr>
        <w:t>Pilot Two</w:t>
      </w:r>
      <w:r w:rsidRPr="00A3113F">
        <w:rPr>
          <w:rFonts w:asciiTheme="minorHAnsi" w:eastAsia="Calibri" w:hAnsiTheme="minorHAnsi" w:cstheme="minorHAnsi"/>
          <w:b/>
          <w:bCs/>
          <w:sz w:val="22"/>
          <w:szCs w:val="22"/>
          <w:lang w:val="en-AU"/>
        </w:rPr>
        <w:t xml:space="preserve"> - Long term, secure and tradeable land tenure, </w:t>
      </w:r>
      <w:r w:rsidR="005B726F">
        <w:rPr>
          <w:rFonts w:asciiTheme="minorHAnsi" w:eastAsia="Calibri" w:hAnsiTheme="minorHAnsi" w:cstheme="minorHAnsi"/>
          <w:b/>
          <w:bCs/>
          <w:sz w:val="22"/>
          <w:szCs w:val="22"/>
          <w:lang w:val="en-AU"/>
        </w:rPr>
        <w:t>Western Australia</w:t>
      </w:r>
      <w:r w:rsidRPr="00A3113F">
        <w:rPr>
          <w:rFonts w:asciiTheme="minorHAnsi" w:eastAsia="Calibri" w:hAnsiTheme="minorHAnsi" w:cstheme="minorHAnsi"/>
          <w:b/>
          <w:bCs/>
          <w:sz w:val="22"/>
          <w:szCs w:val="22"/>
          <w:lang w:val="en-AU"/>
        </w:rPr>
        <w:t>.</w:t>
      </w:r>
    </w:p>
    <w:p w14:paraId="3260A32E" w14:textId="77777777" w:rsidR="008261D5" w:rsidRPr="00A73CDA" w:rsidRDefault="008261D5" w:rsidP="00A600AB">
      <w:pPr>
        <w:pStyle w:val="CCSNormalText"/>
        <w:numPr>
          <w:ilvl w:val="0"/>
          <w:numId w:val="5"/>
        </w:numPr>
        <w:spacing w:before="120"/>
        <w:rPr>
          <w:rFonts w:asciiTheme="minorHAnsi" w:hAnsiTheme="minorHAnsi" w:cstheme="minorHAnsi"/>
          <w:color w:val="000000" w:themeColor="text1"/>
        </w:rPr>
      </w:pPr>
      <w:r w:rsidRPr="00A73CDA">
        <w:rPr>
          <w:rFonts w:asciiTheme="minorHAnsi" w:hAnsiTheme="minorHAnsi" w:cstheme="minorHAnsi"/>
          <w:color w:val="000000" w:themeColor="text1"/>
        </w:rPr>
        <w:t>Commonwealth of Australia 2015. Head Agreement for Indigenous Grants between the Commonwealth of Australia represented by the Department of the Prime Minister and Cabinet and The Trustee for KRED Enterprises Charitable Trust.</w:t>
      </w:r>
    </w:p>
    <w:p w14:paraId="4060F8D9" w14:textId="11BACD9B" w:rsidR="008261D5" w:rsidRPr="00A73CDA" w:rsidRDefault="008261D5" w:rsidP="00A600AB">
      <w:pPr>
        <w:pStyle w:val="CCSNormalText"/>
        <w:numPr>
          <w:ilvl w:val="0"/>
          <w:numId w:val="5"/>
        </w:numPr>
        <w:spacing w:before="120"/>
        <w:rPr>
          <w:rFonts w:asciiTheme="minorHAnsi" w:hAnsiTheme="minorHAnsi" w:cstheme="minorHAnsi"/>
          <w:color w:val="000000" w:themeColor="text1"/>
        </w:rPr>
      </w:pPr>
      <w:r w:rsidRPr="00A73CDA">
        <w:rPr>
          <w:rFonts w:asciiTheme="minorHAnsi" w:hAnsiTheme="minorHAnsi" w:cstheme="minorHAnsi"/>
          <w:color w:val="000000" w:themeColor="text1"/>
        </w:rPr>
        <w:t xml:space="preserve">The Trustee for KRED Enterprises, 2016. Project Schedule and Workplan. Development of broad acre </w:t>
      </w:r>
      <w:r w:rsidR="00552215" w:rsidRPr="00A73CDA">
        <w:rPr>
          <w:rFonts w:asciiTheme="minorHAnsi" w:hAnsiTheme="minorHAnsi" w:cstheme="minorHAnsi"/>
          <w:color w:val="000000" w:themeColor="text1"/>
        </w:rPr>
        <w:t>Indigenous</w:t>
      </w:r>
      <w:r w:rsidRPr="00A73CDA">
        <w:rPr>
          <w:rFonts w:asciiTheme="minorHAnsi" w:hAnsiTheme="minorHAnsi" w:cstheme="minorHAnsi"/>
          <w:color w:val="000000" w:themeColor="text1"/>
        </w:rPr>
        <w:t xml:space="preserve"> land. Bardi Jawi Tourism Project.</w:t>
      </w:r>
    </w:p>
    <w:p w14:paraId="63376E34" w14:textId="466E5D7E" w:rsidR="008261D5" w:rsidRPr="00A73CDA" w:rsidRDefault="008261D5" w:rsidP="00A600AB">
      <w:pPr>
        <w:pStyle w:val="CCSNormalText"/>
        <w:numPr>
          <w:ilvl w:val="0"/>
          <w:numId w:val="5"/>
        </w:numPr>
        <w:spacing w:before="120"/>
        <w:rPr>
          <w:rFonts w:asciiTheme="minorHAnsi" w:hAnsiTheme="minorHAnsi" w:cstheme="minorHAnsi"/>
          <w:color w:val="000000" w:themeColor="text1"/>
        </w:rPr>
      </w:pPr>
      <w:r w:rsidRPr="00A73CDA">
        <w:rPr>
          <w:rFonts w:asciiTheme="minorHAnsi" w:hAnsiTheme="minorHAnsi" w:cstheme="minorHAnsi"/>
          <w:color w:val="000000" w:themeColor="text1"/>
        </w:rPr>
        <w:t xml:space="preserve">The Trustee for KRED Enterprises, 2016. Project Schedule and Workplan. Development of broad acre </w:t>
      </w:r>
      <w:r w:rsidR="00552215" w:rsidRPr="00A73CDA">
        <w:rPr>
          <w:rFonts w:asciiTheme="minorHAnsi" w:hAnsiTheme="minorHAnsi" w:cstheme="minorHAnsi"/>
          <w:color w:val="000000" w:themeColor="text1"/>
        </w:rPr>
        <w:t>Indigenous</w:t>
      </w:r>
      <w:r w:rsidRPr="00A73CDA">
        <w:rPr>
          <w:rFonts w:asciiTheme="minorHAnsi" w:hAnsiTheme="minorHAnsi" w:cstheme="minorHAnsi"/>
          <w:color w:val="000000" w:themeColor="text1"/>
        </w:rPr>
        <w:t xml:space="preserve"> land. Frazer Downs Agricultural Project.</w:t>
      </w:r>
    </w:p>
    <w:p w14:paraId="608BA4C5" w14:textId="13058EBB" w:rsidR="008261D5" w:rsidRPr="00A73CDA" w:rsidRDefault="008261D5" w:rsidP="00A600AB">
      <w:pPr>
        <w:pStyle w:val="CCSNormalText"/>
        <w:numPr>
          <w:ilvl w:val="0"/>
          <w:numId w:val="5"/>
        </w:numPr>
        <w:spacing w:before="120"/>
        <w:rPr>
          <w:rFonts w:asciiTheme="minorHAnsi" w:hAnsiTheme="minorHAnsi" w:cstheme="minorHAnsi"/>
          <w:color w:val="000000" w:themeColor="text1"/>
        </w:rPr>
      </w:pPr>
      <w:r w:rsidRPr="00A73CDA">
        <w:rPr>
          <w:rFonts w:asciiTheme="minorHAnsi" w:hAnsiTheme="minorHAnsi" w:cstheme="minorHAnsi"/>
          <w:color w:val="000000" w:themeColor="text1"/>
        </w:rPr>
        <w:t xml:space="preserve">KRED Enterprises Pty Ltd, 2017. Final Report. Project 2 Development of broad acre </w:t>
      </w:r>
      <w:r w:rsidR="00552215" w:rsidRPr="00A73CDA">
        <w:rPr>
          <w:rFonts w:asciiTheme="minorHAnsi" w:hAnsiTheme="minorHAnsi" w:cstheme="minorHAnsi"/>
          <w:color w:val="000000" w:themeColor="text1"/>
        </w:rPr>
        <w:t>Indigenous</w:t>
      </w:r>
      <w:r w:rsidRPr="00A73CDA">
        <w:rPr>
          <w:rFonts w:asciiTheme="minorHAnsi" w:hAnsiTheme="minorHAnsi" w:cstheme="minorHAnsi"/>
          <w:color w:val="000000" w:themeColor="text1"/>
        </w:rPr>
        <w:t xml:space="preserve"> land. Bardi Jawi Tourism Project. </w:t>
      </w:r>
    </w:p>
    <w:p w14:paraId="683CF846" w14:textId="59CBCE9D" w:rsidR="008261D5" w:rsidRPr="00A3113F" w:rsidRDefault="00B42D19" w:rsidP="00BC78E8">
      <w:pPr>
        <w:spacing w:after="160" w:line="259" w:lineRule="auto"/>
        <w:outlineLvl w:val="1"/>
        <w:rPr>
          <w:rFonts w:asciiTheme="minorHAnsi" w:eastAsia="Calibri" w:hAnsiTheme="minorHAnsi" w:cstheme="minorHAnsi"/>
          <w:b/>
          <w:bCs/>
          <w:sz w:val="22"/>
          <w:szCs w:val="22"/>
          <w:lang w:val="en-AU"/>
        </w:rPr>
      </w:pPr>
      <w:r>
        <w:rPr>
          <w:rFonts w:asciiTheme="minorHAnsi" w:eastAsia="Calibri" w:hAnsiTheme="minorHAnsi" w:cstheme="minorHAnsi"/>
          <w:b/>
          <w:bCs/>
          <w:sz w:val="22"/>
          <w:szCs w:val="22"/>
          <w:lang w:val="en-AU"/>
        </w:rPr>
        <w:t>Pilot Three</w:t>
      </w:r>
      <w:r w:rsidR="008261D5" w:rsidRPr="00A3113F">
        <w:rPr>
          <w:rFonts w:asciiTheme="minorHAnsi" w:eastAsia="Calibri" w:hAnsiTheme="minorHAnsi" w:cstheme="minorHAnsi"/>
          <w:b/>
          <w:bCs/>
          <w:sz w:val="22"/>
          <w:szCs w:val="22"/>
          <w:lang w:val="en-AU"/>
        </w:rPr>
        <w:t xml:space="preserve"> - Baniyala land management – Stage 1, </w:t>
      </w:r>
      <w:r w:rsidR="00ED2A86">
        <w:rPr>
          <w:rFonts w:asciiTheme="minorHAnsi" w:eastAsia="Calibri" w:hAnsiTheme="minorHAnsi" w:cstheme="minorHAnsi"/>
          <w:b/>
          <w:bCs/>
          <w:sz w:val="22"/>
          <w:szCs w:val="22"/>
          <w:lang w:val="en-AU"/>
        </w:rPr>
        <w:t>Northern Territory</w:t>
      </w:r>
      <w:r w:rsidR="008261D5" w:rsidRPr="00A3113F">
        <w:rPr>
          <w:rFonts w:asciiTheme="minorHAnsi" w:eastAsia="Calibri" w:hAnsiTheme="minorHAnsi" w:cstheme="minorHAnsi"/>
          <w:b/>
          <w:bCs/>
          <w:sz w:val="22"/>
          <w:szCs w:val="22"/>
          <w:lang w:val="en-AU"/>
        </w:rPr>
        <w:t xml:space="preserve"> / Baniyala land management – Stage 2, </w:t>
      </w:r>
      <w:r w:rsidR="00ED2A86">
        <w:rPr>
          <w:rFonts w:asciiTheme="minorHAnsi" w:eastAsia="Calibri" w:hAnsiTheme="minorHAnsi" w:cstheme="minorHAnsi"/>
          <w:b/>
          <w:bCs/>
          <w:sz w:val="22"/>
          <w:szCs w:val="22"/>
          <w:lang w:val="en-AU"/>
        </w:rPr>
        <w:t>Northern Territory</w:t>
      </w:r>
      <w:r w:rsidR="008261D5" w:rsidRPr="00A3113F">
        <w:rPr>
          <w:rFonts w:asciiTheme="minorHAnsi" w:eastAsia="Calibri" w:hAnsiTheme="minorHAnsi" w:cstheme="minorHAnsi"/>
          <w:b/>
          <w:bCs/>
          <w:sz w:val="22"/>
          <w:szCs w:val="22"/>
          <w:lang w:val="en-AU"/>
        </w:rPr>
        <w:t>.</w:t>
      </w:r>
    </w:p>
    <w:p w14:paraId="08B04855" w14:textId="470F328F" w:rsidR="008261D5" w:rsidRPr="00A73CDA" w:rsidRDefault="008261D5" w:rsidP="00A600AB">
      <w:pPr>
        <w:pStyle w:val="CCSNormalText"/>
        <w:numPr>
          <w:ilvl w:val="0"/>
          <w:numId w:val="5"/>
        </w:numPr>
        <w:spacing w:before="120"/>
        <w:rPr>
          <w:rFonts w:asciiTheme="minorHAnsi" w:hAnsiTheme="minorHAnsi" w:cstheme="minorHAnsi"/>
          <w:color w:val="000000" w:themeColor="text1"/>
        </w:rPr>
      </w:pPr>
      <w:r w:rsidRPr="00A73CDA">
        <w:rPr>
          <w:rFonts w:asciiTheme="minorHAnsi" w:hAnsiTheme="minorHAnsi" w:cstheme="minorHAnsi"/>
          <w:color w:val="000000" w:themeColor="text1"/>
        </w:rPr>
        <w:t>Australian Government- Department of the Prime Minister and Cabinet. Project Schedule- General Grants Jobs and Economy Program 06/05/16</w:t>
      </w:r>
      <w:r w:rsidR="007640F4">
        <w:rPr>
          <w:rFonts w:asciiTheme="minorHAnsi" w:hAnsiTheme="minorHAnsi" w:cstheme="minorHAnsi"/>
          <w:color w:val="000000" w:themeColor="text1"/>
        </w:rPr>
        <w:t>.</w:t>
      </w:r>
    </w:p>
    <w:p w14:paraId="6DD395F4" w14:textId="2D13614E" w:rsidR="008261D5" w:rsidRPr="00A73CDA" w:rsidRDefault="008261D5" w:rsidP="00A600AB">
      <w:pPr>
        <w:pStyle w:val="CCSNormalText"/>
        <w:numPr>
          <w:ilvl w:val="0"/>
          <w:numId w:val="5"/>
        </w:numPr>
        <w:spacing w:before="120"/>
        <w:rPr>
          <w:rFonts w:asciiTheme="minorHAnsi" w:hAnsiTheme="minorHAnsi" w:cstheme="minorHAnsi"/>
          <w:color w:val="000000" w:themeColor="text1"/>
        </w:rPr>
      </w:pPr>
      <w:r w:rsidRPr="00A73CDA">
        <w:rPr>
          <w:rFonts w:asciiTheme="minorHAnsi" w:hAnsiTheme="minorHAnsi" w:cstheme="minorHAnsi"/>
          <w:color w:val="000000" w:themeColor="text1"/>
        </w:rPr>
        <w:t>Australian Government- Department of the Prime Minister and Cabinet. Project Schedule- General Grants Jobs and Economy Program 04/05/18</w:t>
      </w:r>
      <w:r w:rsidR="007640F4">
        <w:rPr>
          <w:rFonts w:asciiTheme="minorHAnsi" w:hAnsiTheme="minorHAnsi" w:cstheme="minorHAnsi"/>
          <w:color w:val="000000" w:themeColor="text1"/>
        </w:rPr>
        <w:t>.</w:t>
      </w:r>
    </w:p>
    <w:p w14:paraId="692CB0DE" w14:textId="5B88C081" w:rsidR="008261D5" w:rsidRPr="00A73CDA" w:rsidRDefault="008261D5" w:rsidP="00A600AB">
      <w:pPr>
        <w:pStyle w:val="CCSNormalText"/>
        <w:numPr>
          <w:ilvl w:val="0"/>
          <w:numId w:val="5"/>
        </w:numPr>
        <w:spacing w:before="120"/>
        <w:rPr>
          <w:rFonts w:asciiTheme="minorHAnsi" w:hAnsiTheme="minorHAnsi" w:cstheme="minorHAnsi"/>
          <w:color w:val="000000" w:themeColor="text1"/>
        </w:rPr>
      </w:pPr>
      <w:r w:rsidRPr="00A73CDA">
        <w:rPr>
          <w:rFonts w:asciiTheme="minorHAnsi" w:hAnsiTheme="minorHAnsi" w:cstheme="minorHAnsi"/>
          <w:color w:val="000000" w:themeColor="text1"/>
        </w:rPr>
        <w:lastRenderedPageBreak/>
        <w:t>Australian Government- Department of the Prime Minister and Cabinet. Variation of Agreement 27/01/2017</w:t>
      </w:r>
      <w:r w:rsidR="007640F4">
        <w:rPr>
          <w:rFonts w:asciiTheme="minorHAnsi" w:hAnsiTheme="minorHAnsi" w:cstheme="minorHAnsi"/>
          <w:color w:val="000000" w:themeColor="text1"/>
        </w:rPr>
        <w:t>.</w:t>
      </w:r>
    </w:p>
    <w:p w14:paraId="37D306A2" w14:textId="284E0688" w:rsidR="008261D5" w:rsidRPr="00A73CDA" w:rsidRDefault="008261D5" w:rsidP="00A600AB">
      <w:pPr>
        <w:pStyle w:val="CCSNormalText"/>
        <w:numPr>
          <w:ilvl w:val="0"/>
          <w:numId w:val="5"/>
        </w:numPr>
        <w:spacing w:before="120"/>
        <w:rPr>
          <w:rFonts w:asciiTheme="minorHAnsi" w:hAnsiTheme="minorHAnsi" w:cstheme="minorHAnsi"/>
          <w:color w:val="000000" w:themeColor="text1"/>
        </w:rPr>
      </w:pPr>
      <w:r w:rsidRPr="00A73CDA">
        <w:rPr>
          <w:rFonts w:asciiTheme="minorHAnsi" w:hAnsiTheme="minorHAnsi" w:cstheme="minorHAnsi"/>
          <w:color w:val="000000" w:themeColor="text1"/>
        </w:rPr>
        <w:t>Baniyala Land Management Corporation Project (4-37US5YC) Final Performance Report- May 2016 – April 2018</w:t>
      </w:r>
      <w:r w:rsidR="007640F4">
        <w:rPr>
          <w:rFonts w:asciiTheme="minorHAnsi" w:hAnsiTheme="minorHAnsi" w:cstheme="minorHAnsi"/>
          <w:color w:val="000000" w:themeColor="text1"/>
        </w:rPr>
        <w:t>.</w:t>
      </w:r>
    </w:p>
    <w:p w14:paraId="7698B324" w14:textId="77777777" w:rsidR="00ED1FB1" w:rsidRPr="00A73CDA" w:rsidRDefault="00ED1FB1" w:rsidP="00A600AB">
      <w:pPr>
        <w:pStyle w:val="CCSNormalText"/>
        <w:numPr>
          <w:ilvl w:val="0"/>
          <w:numId w:val="5"/>
        </w:numPr>
        <w:spacing w:before="120"/>
        <w:rPr>
          <w:rFonts w:asciiTheme="minorHAnsi" w:hAnsiTheme="minorHAnsi" w:cstheme="minorHAnsi"/>
          <w:color w:val="000000" w:themeColor="text1"/>
        </w:rPr>
      </w:pPr>
      <w:r w:rsidRPr="00A73CDA">
        <w:rPr>
          <w:rFonts w:asciiTheme="minorHAnsi" w:hAnsiTheme="minorHAnsi" w:cstheme="minorHAnsi"/>
          <w:color w:val="000000" w:themeColor="text1"/>
        </w:rPr>
        <w:t>Commonwealth of Australia 2015. Project Schedule for the Jobs Land and Economy Program, executed by the Commonwealth of Australia represented by the Department of the Prime Minister and Cabinet and the Indigenous Community Benevolent Fund Inc. Baniyala Land Management Corporation Stage 1.</w:t>
      </w:r>
    </w:p>
    <w:p w14:paraId="40F78C7C" w14:textId="41B6079C" w:rsidR="00ED1FB1" w:rsidRPr="00A73CDA" w:rsidRDefault="00ED1FB1" w:rsidP="00A600AB">
      <w:pPr>
        <w:pStyle w:val="CCSNormalText"/>
        <w:numPr>
          <w:ilvl w:val="0"/>
          <w:numId w:val="5"/>
        </w:numPr>
        <w:spacing w:before="120"/>
        <w:rPr>
          <w:rFonts w:asciiTheme="minorHAnsi" w:hAnsiTheme="minorHAnsi" w:cstheme="minorHAnsi"/>
          <w:color w:val="000000" w:themeColor="text1"/>
        </w:rPr>
      </w:pPr>
      <w:r w:rsidRPr="00A73CDA">
        <w:rPr>
          <w:rFonts w:asciiTheme="minorHAnsi" w:hAnsiTheme="minorHAnsi" w:cstheme="minorHAnsi"/>
          <w:color w:val="000000" w:themeColor="text1"/>
        </w:rPr>
        <w:t xml:space="preserve">Commonwealth of Australia 2015. Project Schedule for the Jobs Land and Economy Program, executed by the Commonwealth of Australia represented by the Department of the Prime Minister and Cabinet and the Indigenous Community Benevolent Fund Inc. Baniyala Land Management Corporation Stage 2. </w:t>
      </w:r>
    </w:p>
    <w:p w14:paraId="10D2D865" w14:textId="4BF31C2E" w:rsidR="008261D5" w:rsidRPr="00A73CDA" w:rsidRDefault="008261D5" w:rsidP="00A600AB">
      <w:pPr>
        <w:pStyle w:val="CCSNormalText"/>
        <w:numPr>
          <w:ilvl w:val="0"/>
          <w:numId w:val="5"/>
        </w:numPr>
        <w:spacing w:before="120"/>
        <w:rPr>
          <w:rFonts w:asciiTheme="minorHAnsi" w:hAnsiTheme="minorHAnsi" w:cstheme="minorHAnsi"/>
          <w:color w:val="000000" w:themeColor="text1"/>
        </w:rPr>
      </w:pPr>
      <w:r w:rsidRPr="00A73CDA">
        <w:rPr>
          <w:rFonts w:asciiTheme="minorHAnsi" w:hAnsiTheme="minorHAnsi" w:cstheme="minorHAnsi"/>
          <w:color w:val="000000" w:themeColor="text1"/>
        </w:rPr>
        <w:t xml:space="preserve">Dias, A. Blue Mud Bay: What you need to know about Aboriginal people's hope to control intertidal zone, June 2017, </w:t>
      </w:r>
      <w:hyperlink r:id="rId29" w:history="1">
        <w:r w:rsidRPr="00A73CDA">
          <w:rPr>
            <w:rFonts w:asciiTheme="minorHAnsi" w:hAnsiTheme="minorHAnsi" w:cstheme="minorHAnsi"/>
            <w:color w:val="000000" w:themeColor="text1"/>
          </w:rPr>
          <w:t>https://www.abc.net.au/news/2017-06-01/what-you-need-to-know-about-blue-mud-bay-decision/8573420</w:t>
        </w:r>
      </w:hyperlink>
    </w:p>
    <w:p w14:paraId="03C456B7" w14:textId="77777777" w:rsidR="008261D5" w:rsidRPr="00A73CDA" w:rsidRDefault="008261D5" w:rsidP="00A600AB">
      <w:pPr>
        <w:pStyle w:val="CCSNormalText"/>
        <w:numPr>
          <w:ilvl w:val="0"/>
          <w:numId w:val="5"/>
        </w:numPr>
        <w:spacing w:before="120"/>
        <w:rPr>
          <w:rFonts w:asciiTheme="minorHAnsi" w:hAnsiTheme="minorHAnsi" w:cstheme="minorHAnsi"/>
          <w:color w:val="000000" w:themeColor="text1"/>
        </w:rPr>
      </w:pPr>
      <w:r w:rsidRPr="00A73CDA">
        <w:rPr>
          <w:rFonts w:asciiTheme="minorHAnsi" w:hAnsiTheme="minorHAnsi" w:cstheme="minorHAnsi"/>
          <w:color w:val="000000" w:themeColor="text1"/>
        </w:rPr>
        <w:t>Dhimurru Aboriginal Corporation- Understanding Yolngu Sea Country (</w:t>
      </w:r>
      <w:hyperlink r:id="rId30" w:history="1">
        <w:r w:rsidRPr="00A73CDA">
          <w:rPr>
            <w:rFonts w:asciiTheme="minorHAnsi" w:hAnsiTheme="minorHAnsi" w:cstheme="minorHAnsi"/>
            <w:color w:val="000000" w:themeColor="text1"/>
          </w:rPr>
          <w:t>http://www.dhimurru.com.au/sea-country.html</w:t>
        </w:r>
      </w:hyperlink>
    </w:p>
    <w:p w14:paraId="1E3F4A8D" w14:textId="77777777" w:rsidR="008261D5" w:rsidRPr="00A73CDA" w:rsidRDefault="008261D5" w:rsidP="00A600AB">
      <w:pPr>
        <w:pStyle w:val="CCSNormalText"/>
        <w:numPr>
          <w:ilvl w:val="0"/>
          <w:numId w:val="5"/>
        </w:numPr>
        <w:spacing w:before="120"/>
        <w:rPr>
          <w:rFonts w:asciiTheme="minorHAnsi" w:hAnsiTheme="minorHAnsi" w:cstheme="minorHAnsi"/>
          <w:color w:val="000000" w:themeColor="text1"/>
        </w:rPr>
      </w:pPr>
      <w:r w:rsidRPr="00A73CDA">
        <w:rPr>
          <w:rFonts w:asciiTheme="minorHAnsi" w:hAnsiTheme="minorHAnsi" w:cstheme="minorHAnsi"/>
          <w:color w:val="000000" w:themeColor="text1"/>
        </w:rPr>
        <w:t>Indigenous Community Development Fund Limited- Project 4-816ONDL Baniyala Land Management Corporation Lessons Learnt 20/09/2020</w:t>
      </w:r>
    </w:p>
    <w:p w14:paraId="2F81118F" w14:textId="4F161B83" w:rsidR="008261D5" w:rsidRPr="00A73CDA" w:rsidRDefault="008261D5" w:rsidP="00A600AB">
      <w:pPr>
        <w:pStyle w:val="CCSNormalText"/>
        <w:numPr>
          <w:ilvl w:val="0"/>
          <w:numId w:val="5"/>
        </w:numPr>
        <w:spacing w:before="120"/>
        <w:rPr>
          <w:rFonts w:asciiTheme="minorHAnsi" w:hAnsiTheme="minorHAnsi" w:cstheme="minorHAnsi"/>
          <w:color w:val="000000" w:themeColor="text1"/>
        </w:rPr>
      </w:pPr>
      <w:r w:rsidRPr="00A73CDA">
        <w:rPr>
          <w:rFonts w:asciiTheme="minorHAnsi" w:hAnsiTheme="minorHAnsi" w:cstheme="minorHAnsi"/>
          <w:color w:val="000000" w:themeColor="text1"/>
        </w:rPr>
        <w:t>Morphy, F., Morpy, H. (2016) Thwarted aspirations: The political economy of a Yolngu outstation, 1972 to the present</w:t>
      </w:r>
    </w:p>
    <w:p w14:paraId="058B5506" w14:textId="77777777" w:rsidR="008261D5" w:rsidRPr="00A73CDA" w:rsidRDefault="008261D5" w:rsidP="00A600AB">
      <w:pPr>
        <w:pStyle w:val="CCSNormalText"/>
        <w:numPr>
          <w:ilvl w:val="0"/>
          <w:numId w:val="5"/>
        </w:numPr>
        <w:spacing w:before="120"/>
        <w:rPr>
          <w:rFonts w:asciiTheme="minorHAnsi" w:hAnsiTheme="minorHAnsi" w:cstheme="minorHAnsi"/>
          <w:color w:val="000000" w:themeColor="text1"/>
        </w:rPr>
      </w:pPr>
      <w:r w:rsidRPr="00A73CDA">
        <w:rPr>
          <w:rFonts w:asciiTheme="minorHAnsi" w:hAnsiTheme="minorHAnsi" w:cstheme="minorHAnsi"/>
          <w:color w:val="000000" w:themeColor="text1"/>
        </w:rPr>
        <w:t xml:space="preserve">Northern Land Council </w:t>
      </w:r>
      <w:hyperlink r:id="rId31" w:history="1">
        <w:r w:rsidRPr="00A73CDA">
          <w:rPr>
            <w:rFonts w:asciiTheme="minorHAnsi" w:hAnsiTheme="minorHAnsi" w:cstheme="minorHAnsi"/>
            <w:color w:val="000000" w:themeColor="text1"/>
          </w:rPr>
          <w:t>https://www.nlc.org.au/about-us/our-role</w:t>
        </w:r>
      </w:hyperlink>
    </w:p>
    <w:p w14:paraId="13B98309" w14:textId="77777777" w:rsidR="008261D5" w:rsidRPr="00A73CDA" w:rsidRDefault="008261D5" w:rsidP="00A600AB">
      <w:pPr>
        <w:pStyle w:val="CCSNormalText"/>
        <w:numPr>
          <w:ilvl w:val="0"/>
          <w:numId w:val="5"/>
        </w:numPr>
        <w:spacing w:before="120"/>
        <w:rPr>
          <w:rFonts w:asciiTheme="minorHAnsi" w:hAnsiTheme="minorHAnsi" w:cstheme="minorHAnsi"/>
          <w:color w:val="000000" w:themeColor="text1"/>
        </w:rPr>
      </w:pPr>
      <w:r w:rsidRPr="00A73CDA">
        <w:rPr>
          <w:rFonts w:asciiTheme="minorHAnsi" w:hAnsiTheme="minorHAnsi" w:cstheme="minorHAnsi"/>
          <w:color w:val="000000" w:themeColor="text1"/>
        </w:rPr>
        <w:t xml:space="preserve">2016 Census, East Arnhem Land, </w:t>
      </w:r>
      <w:hyperlink r:id="rId32" w:history="1">
        <w:r w:rsidRPr="00A73CDA">
          <w:rPr>
            <w:rFonts w:asciiTheme="minorHAnsi" w:hAnsiTheme="minorHAnsi" w:cstheme="minorHAnsi"/>
            <w:color w:val="000000" w:themeColor="text1"/>
          </w:rPr>
          <w:t>https://quickstats.censusdata.abs.gov.au/census_services/getproduct/census/2016/quickstat/LGA71300</w:t>
        </w:r>
      </w:hyperlink>
    </w:p>
    <w:p w14:paraId="15A2FFD6" w14:textId="31D356E6" w:rsidR="008261D5" w:rsidRPr="00A73CDA" w:rsidRDefault="008261D5" w:rsidP="00A600AB">
      <w:pPr>
        <w:pStyle w:val="CCSNormalText"/>
        <w:numPr>
          <w:ilvl w:val="0"/>
          <w:numId w:val="5"/>
        </w:numPr>
        <w:spacing w:before="120"/>
        <w:rPr>
          <w:rFonts w:asciiTheme="minorHAnsi" w:hAnsiTheme="minorHAnsi" w:cstheme="minorHAnsi"/>
          <w:color w:val="000000" w:themeColor="text1"/>
        </w:rPr>
      </w:pPr>
      <w:r w:rsidRPr="00A73CDA">
        <w:rPr>
          <w:rFonts w:asciiTheme="minorHAnsi" w:hAnsiTheme="minorHAnsi" w:cstheme="minorHAnsi"/>
          <w:color w:val="000000" w:themeColor="text1"/>
        </w:rPr>
        <w:t xml:space="preserve">2016 Census, Yipara, </w:t>
      </w:r>
      <w:hyperlink r:id="rId33" w:history="1">
        <w:r w:rsidRPr="00A73CDA">
          <w:rPr>
            <w:rFonts w:asciiTheme="minorHAnsi" w:hAnsiTheme="minorHAnsi" w:cstheme="minorHAnsi"/>
            <w:color w:val="000000" w:themeColor="text1"/>
          </w:rPr>
          <w:t>https://quickstats.censusdata.abs.gov.au/census_services/getproduct/census/2016/quickstat/ILOC70600305</w:t>
        </w:r>
      </w:hyperlink>
    </w:p>
    <w:p w14:paraId="529F99CF" w14:textId="07D42025" w:rsidR="008261D5" w:rsidRPr="00A3113F" w:rsidRDefault="00B42D19" w:rsidP="00BC78E8">
      <w:pPr>
        <w:spacing w:after="160" w:line="259" w:lineRule="auto"/>
        <w:outlineLvl w:val="1"/>
        <w:rPr>
          <w:rFonts w:asciiTheme="minorHAnsi" w:eastAsia="Calibri" w:hAnsiTheme="minorHAnsi" w:cstheme="minorHAnsi"/>
          <w:b/>
          <w:bCs/>
          <w:sz w:val="22"/>
          <w:szCs w:val="22"/>
          <w:lang w:val="en-AU"/>
        </w:rPr>
      </w:pPr>
      <w:r>
        <w:rPr>
          <w:rFonts w:asciiTheme="minorHAnsi" w:eastAsia="Calibri" w:hAnsiTheme="minorHAnsi" w:cstheme="minorHAnsi"/>
          <w:b/>
          <w:bCs/>
          <w:sz w:val="22"/>
          <w:szCs w:val="22"/>
          <w:lang w:val="en-AU"/>
        </w:rPr>
        <w:t>Pilot Four</w:t>
      </w:r>
      <w:r w:rsidR="008261D5" w:rsidRPr="00A3113F">
        <w:rPr>
          <w:rFonts w:asciiTheme="minorHAnsi" w:eastAsia="Calibri" w:hAnsiTheme="minorHAnsi" w:cstheme="minorHAnsi"/>
          <w:b/>
          <w:bCs/>
          <w:sz w:val="22"/>
          <w:szCs w:val="22"/>
          <w:lang w:val="en-AU"/>
        </w:rPr>
        <w:t xml:space="preserve"> - Moa tenure resolution, QLD.</w:t>
      </w:r>
    </w:p>
    <w:p w14:paraId="4FDC8D97" w14:textId="77777777" w:rsidR="008261D5" w:rsidRPr="00A73CDA" w:rsidRDefault="008261D5" w:rsidP="00A600AB">
      <w:pPr>
        <w:pStyle w:val="CCSNormalText"/>
        <w:numPr>
          <w:ilvl w:val="0"/>
          <w:numId w:val="5"/>
        </w:numPr>
        <w:spacing w:before="120"/>
        <w:rPr>
          <w:rFonts w:asciiTheme="minorHAnsi" w:hAnsiTheme="minorHAnsi" w:cstheme="minorHAnsi"/>
          <w:color w:val="000000" w:themeColor="text1"/>
        </w:rPr>
      </w:pPr>
      <w:r w:rsidRPr="00A73CDA">
        <w:rPr>
          <w:rFonts w:asciiTheme="minorHAnsi" w:hAnsiTheme="minorHAnsi" w:cstheme="minorHAnsi"/>
          <w:color w:val="000000" w:themeColor="text1"/>
        </w:rPr>
        <w:t xml:space="preserve">Commonwealth of Australia 2015. Head Agreement for Indigenous Grants between the Commonwealth of Australia represented by the Department of the Prime Minister and Cabinet and </w:t>
      </w:r>
      <w:bookmarkStart w:id="195" w:name="_Hlk18238652"/>
      <w:r w:rsidRPr="00A73CDA">
        <w:rPr>
          <w:rFonts w:asciiTheme="minorHAnsi" w:hAnsiTheme="minorHAnsi" w:cstheme="minorHAnsi"/>
          <w:color w:val="000000" w:themeColor="text1"/>
        </w:rPr>
        <w:t>the Torres Strait Regional Authority, QLD</w:t>
      </w:r>
      <w:bookmarkEnd w:id="195"/>
      <w:r w:rsidRPr="00A73CDA">
        <w:rPr>
          <w:rFonts w:asciiTheme="minorHAnsi" w:hAnsiTheme="minorHAnsi" w:cstheme="minorHAnsi"/>
          <w:color w:val="000000" w:themeColor="text1"/>
        </w:rPr>
        <w:t xml:space="preserve">. </w:t>
      </w:r>
    </w:p>
    <w:p w14:paraId="5B30A934" w14:textId="77777777" w:rsidR="008261D5" w:rsidRPr="00A73CDA" w:rsidRDefault="008261D5" w:rsidP="00A600AB">
      <w:pPr>
        <w:pStyle w:val="CCSNormalText"/>
        <w:numPr>
          <w:ilvl w:val="0"/>
          <w:numId w:val="5"/>
        </w:numPr>
        <w:spacing w:before="120"/>
        <w:rPr>
          <w:rFonts w:asciiTheme="minorHAnsi" w:hAnsiTheme="minorHAnsi" w:cstheme="minorHAnsi"/>
          <w:color w:val="000000" w:themeColor="text1"/>
        </w:rPr>
      </w:pPr>
      <w:r w:rsidRPr="00A73CDA">
        <w:rPr>
          <w:rFonts w:asciiTheme="minorHAnsi" w:hAnsiTheme="minorHAnsi" w:cstheme="minorHAnsi"/>
          <w:color w:val="000000" w:themeColor="text1"/>
        </w:rPr>
        <w:t>Commonwealth of Australia 2015. Project Schedule for the Jobs Land and Economy Program, executed by the Commonwealth of Australia represented by the Department of the Prime Minister and Cabinet and the Torres Strait Regional Authority, QLD.</w:t>
      </w:r>
    </w:p>
    <w:p w14:paraId="74D81770" w14:textId="77777777" w:rsidR="008261D5" w:rsidRPr="00A73CDA" w:rsidRDefault="008261D5" w:rsidP="00A600AB">
      <w:pPr>
        <w:pStyle w:val="CCSNormalText"/>
        <w:numPr>
          <w:ilvl w:val="0"/>
          <w:numId w:val="5"/>
        </w:numPr>
        <w:spacing w:before="120"/>
        <w:rPr>
          <w:rFonts w:asciiTheme="minorHAnsi" w:hAnsiTheme="minorHAnsi" w:cstheme="minorHAnsi"/>
          <w:color w:val="000000" w:themeColor="text1"/>
        </w:rPr>
      </w:pPr>
      <w:r w:rsidRPr="00A73CDA">
        <w:rPr>
          <w:rFonts w:asciiTheme="minorHAnsi" w:hAnsiTheme="minorHAnsi" w:cstheme="minorHAnsi"/>
          <w:color w:val="000000" w:themeColor="text1"/>
        </w:rPr>
        <w:t>Commonwealth of Australia 2015. Variation 1 to Project Agreement, executed by the Commonwealth of Australia represented by the Department of the Prime Minister and Cabinet and the Torres Strait Regional Authority, QLD.</w:t>
      </w:r>
    </w:p>
    <w:p w14:paraId="210824F1" w14:textId="77777777" w:rsidR="008261D5" w:rsidRPr="00A73CDA" w:rsidRDefault="008261D5" w:rsidP="00A600AB">
      <w:pPr>
        <w:pStyle w:val="CCSNormalText"/>
        <w:numPr>
          <w:ilvl w:val="0"/>
          <w:numId w:val="5"/>
        </w:numPr>
        <w:spacing w:before="120"/>
        <w:rPr>
          <w:rFonts w:asciiTheme="minorHAnsi" w:hAnsiTheme="minorHAnsi" w:cstheme="minorHAnsi"/>
          <w:color w:val="000000" w:themeColor="text1"/>
        </w:rPr>
      </w:pPr>
      <w:r w:rsidRPr="00A73CDA">
        <w:rPr>
          <w:rFonts w:asciiTheme="minorHAnsi" w:hAnsiTheme="minorHAnsi" w:cstheme="minorHAnsi"/>
          <w:color w:val="000000" w:themeColor="text1"/>
        </w:rPr>
        <w:t xml:space="preserve">Torres Strait Regional Authority. Final Report. MOA Tenure Resolution Project. </w:t>
      </w:r>
    </w:p>
    <w:p w14:paraId="507DF1C3" w14:textId="3CCD4726" w:rsidR="008261D5" w:rsidRPr="00A73CDA" w:rsidRDefault="008261D5" w:rsidP="00A600AB">
      <w:pPr>
        <w:pStyle w:val="CCSNormalText"/>
        <w:numPr>
          <w:ilvl w:val="0"/>
          <w:numId w:val="5"/>
        </w:numPr>
        <w:spacing w:before="120"/>
        <w:rPr>
          <w:rFonts w:asciiTheme="minorHAnsi" w:hAnsiTheme="minorHAnsi" w:cstheme="minorHAnsi"/>
          <w:color w:val="000000" w:themeColor="text1"/>
        </w:rPr>
      </w:pPr>
      <w:r w:rsidRPr="00A73CDA">
        <w:rPr>
          <w:rFonts w:asciiTheme="minorHAnsi" w:hAnsiTheme="minorHAnsi" w:cstheme="minorHAnsi"/>
          <w:color w:val="000000" w:themeColor="text1"/>
        </w:rPr>
        <w:t>Torres Strait Regional Authority. Executive Summary. MOA Tenure Resolution Project Purpose.</w:t>
      </w:r>
    </w:p>
    <w:p w14:paraId="6D204882" w14:textId="2E93B489" w:rsidR="008261D5" w:rsidRPr="00A73CDA" w:rsidRDefault="008261D5" w:rsidP="00A600AB">
      <w:pPr>
        <w:pStyle w:val="CCSNormalText"/>
        <w:numPr>
          <w:ilvl w:val="0"/>
          <w:numId w:val="5"/>
        </w:numPr>
        <w:spacing w:before="120"/>
        <w:rPr>
          <w:rFonts w:asciiTheme="minorHAnsi" w:hAnsiTheme="minorHAnsi" w:cstheme="minorHAnsi"/>
          <w:color w:val="000000" w:themeColor="text1"/>
        </w:rPr>
      </w:pPr>
      <w:r w:rsidRPr="00A73CDA">
        <w:rPr>
          <w:rFonts w:asciiTheme="minorHAnsi" w:hAnsiTheme="minorHAnsi" w:cstheme="minorHAnsi"/>
          <w:color w:val="000000" w:themeColor="text1"/>
        </w:rPr>
        <w:lastRenderedPageBreak/>
        <w:t xml:space="preserve">2016 Census Quickstats, Australian Bureau of Statistics (Accessed online 22 May 2020) </w:t>
      </w:r>
      <w:r w:rsidR="004A0258" w:rsidRPr="007969EA">
        <w:rPr>
          <w:rFonts w:asciiTheme="minorHAnsi" w:hAnsiTheme="minorHAnsi" w:cstheme="minorHAnsi"/>
          <w:color w:val="000000" w:themeColor="text1"/>
        </w:rPr>
        <w:t>https://quickstats.censusdata.abs.gov.au/census_services/getproduct/census/2016/quickstat/SSC31885</w:t>
      </w:r>
      <w:r w:rsidR="004A0258">
        <w:rPr>
          <w:rFonts w:asciiTheme="minorHAnsi" w:hAnsiTheme="minorHAnsi" w:cstheme="minorHAnsi"/>
          <w:color w:val="000000" w:themeColor="text1"/>
        </w:rPr>
        <w:t>.</w:t>
      </w:r>
    </w:p>
    <w:p w14:paraId="57621714" w14:textId="709C28B9" w:rsidR="008261D5" w:rsidRPr="00A73CDA" w:rsidRDefault="008261D5" w:rsidP="00A600AB">
      <w:pPr>
        <w:pStyle w:val="CCSNormalText"/>
        <w:numPr>
          <w:ilvl w:val="0"/>
          <w:numId w:val="5"/>
        </w:numPr>
        <w:spacing w:before="120"/>
        <w:rPr>
          <w:rFonts w:asciiTheme="minorHAnsi" w:hAnsiTheme="minorHAnsi" w:cstheme="minorHAnsi"/>
          <w:color w:val="000000" w:themeColor="text1"/>
        </w:rPr>
      </w:pPr>
      <w:r w:rsidRPr="00A73CDA">
        <w:rPr>
          <w:rFonts w:asciiTheme="minorHAnsi" w:hAnsiTheme="minorHAnsi" w:cstheme="minorHAnsi"/>
          <w:color w:val="000000" w:themeColor="text1"/>
        </w:rPr>
        <w:t>Australian Government- Department of the Prime Minister and Cabinet. Project Schedule- General Grants Jobs and Economy Program 03/03/2015</w:t>
      </w:r>
      <w:r w:rsidR="004A0258">
        <w:rPr>
          <w:rFonts w:asciiTheme="minorHAnsi" w:hAnsiTheme="minorHAnsi" w:cstheme="minorHAnsi"/>
          <w:color w:val="000000" w:themeColor="text1"/>
        </w:rPr>
        <w:t>.</w:t>
      </w:r>
    </w:p>
    <w:p w14:paraId="2A9770F4" w14:textId="31D32F21" w:rsidR="008261D5" w:rsidRPr="00A73CDA" w:rsidRDefault="008261D5" w:rsidP="00A600AB">
      <w:pPr>
        <w:pStyle w:val="CCSNormalText"/>
        <w:numPr>
          <w:ilvl w:val="0"/>
          <w:numId w:val="5"/>
        </w:numPr>
        <w:spacing w:before="120"/>
        <w:rPr>
          <w:rFonts w:asciiTheme="minorHAnsi" w:hAnsiTheme="minorHAnsi" w:cstheme="minorHAnsi"/>
          <w:color w:val="000000" w:themeColor="text1"/>
        </w:rPr>
      </w:pPr>
      <w:r w:rsidRPr="00A73CDA">
        <w:rPr>
          <w:rFonts w:asciiTheme="minorHAnsi" w:hAnsiTheme="minorHAnsi" w:cstheme="minorHAnsi"/>
          <w:color w:val="000000" w:themeColor="text1"/>
        </w:rPr>
        <w:t>Australian Government- Department of the Prime Minister and Cabinet. Variation No. 1 to Project Agreement 14/06/2017</w:t>
      </w:r>
      <w:r w:rsidR="004A0258">
        <w:rPr>
          <w:rFonts w:asciiTheme="minorHAnsi" w:hAnsiTheme="minorHAnsi" w:cstheme="minorHAnsi"/>
          <w:color w:val="000000" w:themeColor="text1"/>
        </w:rPr>
        <w:t>.</w:t>
      </w:r>
    </w:p>
    <w:p w14:paraId="7D7D16B0" w14:textId="7381C5D5" w:rsidR="008261D5" w:rsidRPr="00A73CDA" w:rsidRDefault="008261D5" w:rsidP="00A600AB">
      <w:pPr>
        <w:pStyle w:val="CCSNormalText"/>
        <w:numPr>
          <w:ilvl w:val="0"/>
          <w:numId w:val="5"/>
        </w:numPr>
        <w:spacing w:before="120"/>
        <w:rPr>
          <w:rFonts w:asciiTheme="minorHAnsi" w:hAnsiTheme="minorHAnsi" w:cstheme="minorHAnsi"/>
          <w:color w:val="000000" w:themeColor="text1"/>
        </w:rPr>
      </w:pPr>
      <w:r w:rsidRPr="00A73CDA">
        <w:rPr>
          <w:rFonts w:asciiTheme="minorHAnsi" w:hAnsiTheme="minorHAnsi" w:cstheme="minorHAnsi"/>
          <w:color w:val="000000" w:themeColor="text1"/>
        </w:rPr>
        <w:t xml:space="preserve">Kubin (Moa), Aboriginal and Torres Strait Islander People, Queensland </w:t>
      </w:r>
      <w:r w:rsidR="009C5220" w:rsidRPr="00A73CDA">
        <w:rPr>
          <w:rFonts w:asciiTheme="minorHAnsi" w:hAnsiTheme="minorHAnsi" w:cstheme="minorHAnsi"/>
          <w:color w:val="000000" w:themeColor="text1"/>
        </w:rPr>
        <w:t>Government</w:t>
      </w:r>
      <w:r w:rsidRPr="00A73CDA">
        <w:rPr>
          <w:rFonts w:asciiTheme="minorHAnsi" w:hAnsiTheme="minorHAnsi" w:cstheme="minorHAnsi"/>
          <w:color w:val="000000" w:themeColor="text1"/>
        </w:rPr>
        <w:t xml:space="preserve"> (Accessed online 22 May 2020) </w:t>
      </w:r>
      <w:r w:rsidR="004A0258" w:rsidRPr="007969EA">
        <w:rPr>
          <w:rFonts w:asciiTheme="minorHAnsi" w:hAnsiTheme="minorHAnsi" w:cstheme="minorHAnsi"/>
          <w:color w:val="000000" w:themeColor="text1"/>
        </w:rPr>
        <w:t>https://www.qld.gov.au/atsi/cultural-awareness-heritage-arts/community-histories/community-histories-k-l/community-histories-kubin</w:t>
      </w:r>
      <w:r w:rsidR="004A0258">
        <w:rPr>
          <w:rFonts w:asciiTheme="minorHAnsi" w:hAnsiTheme="minorHAnsi" w:cstheme="minorHAnsi"/>
          <w:color w:val="000000" w:themeColor="text1"/>
        </w:rPr>
        <w:t>.</w:t>
      </w:r>
    </w:p>
    <w:p w14:paraId="5A642BB1" w14:textId="548F62F4" w:rsidR="008261D5" w:rsidRPr="00A73CDA" w:rsidRDefault="008261D5" w:rsidP="00A600AB">
      <w:pPr>
        <w:pStyle w:val="CCSNormalText"/>
        <w:numPr>
          <w:ilvl w:val="0"/>
          <w:numId w:val="5"/>
        </w:numPr>
        <w:spacing w:before="120"/>
        <w:rPr>
          <w:rFonts w:asciiTheme="minorHAnsi" w:hAnsiTheme="minorHAnsi" w:cstheme="minorHAnsi"/>
          <w:color w:val="000000" w:themeColor="text1"/>
        </w:rPr>
      </w:pPr>
      <w:r w:rsidRPr="00A73CDA">
        <w:rPr>
          <w:rFonts w:asciiTheme="minorHAnsi" w:hAnsiTheme="minorHAnsi" w:cstheme="minorHAnsi"/>
          <w:color w:val="000000" w:themeColor="text1"/>
        </w:rPr>
        <w:t xml:space="preserve">Native Title, Prescribed Bodes Corporate- Mualgal (Torres Strait Islanders) Corporation RNTBC </w:t>
      </w:r>
      <w:r w:rsidR="004A0258" w:rsidRPr="007969EA">
        <w:rPr>
          <w:rFonts w:asciiTheme="minorHAnsi" w:hAnsiTheme="minorHAnsi" w:cstheme="minorHAnsi"/>
          <w:color w:val="000000" w:themeColor="text1"/>
        </w:rPr>
        <w:t>https://www.nativetitle.org.au/find/pbc/3369</w:t>
      </w:r>
      <w:r w:rsidR="004A0258">
        <w:rPr>
          <w:rFonts w:asciiTheme="minorHAnsi" w:hAnsiTheme="minorHAnsi" w:cstheme="minorHAnsi"/>
          <w:color w:val="000000" w:themeColor="text1"/>
        </w:rPr>
        <w:t>.</w:t>
      </w:r>
    </w:p>
    <w:p w14:paraId="0AB0B93C" w14:textId="1BD41E1C" w:rsidR="008261D5" w:rsidRPr="00A73CDA" w:rsidRDefault="008261D5" w:rsidP="00A600AB">
      <w:pPr>
        <w:pStyle w:val="CCSNormalText"/>
        <w:numPr>
          <w:ilvl w:val="0"/>
          <w:numId w:val="5"/>
        </w:numPr>
        <w:spacing w:before="120"/>
        <w:rPr>
          <w:rFonts w:asciiTheme="minorHAnsi" w:hAnsiTheme="minorHAnsi" w:cstheme="minorHAnsi"/>
          <w:color w:val="000000" w:themeColor="text1"/>
        </w:rPr>
      </w:pPr>
      <w:r w:rsidRPr="00A73CDA">
        <w:rPr>
          <w:rFonts w:asciiTheme="minorHAnsi" w:hAnsiTheme="minorHAnsi" w:cstheme="minorHAnsi"/>
          <w:color w:val="000000" w:themeColor="text1"/>
        </w:rPr>
        <w:t xml:space="preserve">Native Title Tribunal- Representative Aboriginal/Torres Strait Islander Body Areas (Accessed online 22 may 2020) </w:t>
      </w:r>
      <w:r w:rsidR="004A0258" w:rsidRPr="007969EA">
        <w:rPr>
          <w:rFonts w:asciiTheme="minorHAnsi" w:hAnsiTheme="minorHAnsi" w:cstheme="minorHAnsi"/>
          <w:color w:val="000000" w:themeColor="text1"/>
        </w:rPr>
        <w:t>http://www.nntt.gov.au/Maps/RATSIB_map.pdf</w:t>
      </w:r>
      <w:r w:rsidR="004A0258">
        <w:rPr>
          <w:rFonts w:asciiTheme="minorHAnsi" w:hAnsiTheme="minorHAnsi" w:cstheme="minorHAnsi"/>
          <w:color w:val="000000" w:themeColor="text1"/>
        </w:rPr>
        <w:t>.</w:t>
      </w:r>
    </w:p>
    <w:p w14:paraId="38BEDBC9" w14:textId="48905F44" w:rsidR="008261D5" w:rsidRPr="00A3113F" w:rsidRDefault="00B42D19" w:rsidP="00BC78E8">
      <w:pPr>
        <w:spacing w:after="160" w:line="259" w:lineRule="auto"/>
        <w:outlineLvl w:val="1"/>
        <w:rPr>
          <w:rFonts w:asciiTheme="minorHAnsi" w:eastAsia="Calibri" w:hAnsiTheme="minorHAnsi" w:cstheme="minorHAnsi"/>
          <w:b/>
          <w:bCs/>
          <w:sz w:val="22"/>
          <w:szCs w:val="22"/>
          <w:lang w:val="en-AU"/>
        </w:rPr>
      </w:pPr>
      <w:r>
        <w:rPr>
          <w:rFonts w:asciiTheme="minorHAnsi" w:eastAsia="Calibri" w:hAnsiTheme="minorHAnsi" w:cstheme="minorHAnsi"/>
          <w:b/>
          <w:bCs/>
          <w:sz w:val="22"/>
          <w:szCs w:val="22"/>
          <w:lang w:val="en-AU"/>
        </w:rPr>
        <w:t>Pilot Five</w:t>
      </w:r>
      <w:r w:rsidR="008261D5" w:rsidRPr="00A3113F">
        <w:rPr>
          <w:rFonts w:asciiTheme="minorHAnsi" w:eastAsia="Calibri" w:hAnsiTheme="minorHAnsi" w:cstheme="minorHAnsi"/>
          <w:b/>
          <w:bCs/>
          <w:sz w:val="22"/>
          <w:szCs w:val="22"/>
          <w:lang w:val="en-AU"/>
        </w:rPr>
        <w:t xml:space="preserve"> - Tenure resolution in Mossman Gorge, QLD.</w:t>
      </w:r>
    </w:p>
    <w:p w14:paraId="0D026F36" w14:textId="77777777" w:rsidR="008261D5" w:rsidRPr="00A73CDA" w:rsidRDefault="008261D5" w:rsidP="00A600AB">
      <w:pPr>
        <w:pStyle w:val="CCSNormalText"/>
        <w:numPr>
          <w:ilvl w:val="0"/>
          <w:numId w:val="5"/>
        </w:numPr>
        <w:spacing w:before="120"/>
        <w:rPr>
          <w:rFonts w:asciiTheme="minorHAnsi" w:hAnsiTheme="minorHAnsi" w:cstheme="minorHAnsi"/>
          <w:color w:val="000000" w:themeColor="text1"/>
        </w:rPr>
      </w:pPr>
      <w:bookmarkStart w:id="196" w:name="_Hlk18239211"/>
      <w:r w:rsidRPr="00A73CDA">
        <w:rPr>
          <w:rFonts w:asciiTheme="minorHAnsi" w:hAnsiTheme="minorHAnsi" w:cstheme="minorHAnsi"/>
          <w:color w:val="000000" w:themeColor="text1"/>
        </w:rPr>
        <w:t>Commonwealth of Australia 2015. Head Agreement for Indigenous Grants between the Commonwealth of Australia represented by the Department of the Prime Minister and Cabinet and the Department of Aboriginal and Torres Strait Islander Partnerships, QLD.</w:t>
      </w:r>
    </w:p>
    <w:p w14:paraId="31711F25" w14:textId="77777777" w:rsidR="008261D5" w:rsidRPr="00A73CDA" w:rsidRDefault="008261D5" w:rsidP="00A600AB">
      <w:pPr>
        <w:pStyle w:val="CCSNormalText"/>
        <w:numPr>
          <w:ilvl w:val="0"/>
          <w:numId w:val="5"/>
        </w:numPr>
        <w:spacing w:before="120"/>
        <w:rPr>
          <w:rFonts w:asciiTheme="minorHAnsi" w:hAnsiTheme="minorHAnsi" w:cstheme="minorHAnsi"/>
          <w:color w:val="000000" w:themeColor="text1"/>
        </w:rPr>
      </w:pPr>
      <w:r w:rsidRPr="00A73CDA">
        <w:rPr>
          <w:rFonts w:asciiTheme="minorHAnsi" w:hAnsiTheme="minorHAnsi" w:cstheme="minorHAnsi"/>
          <w:color w:val="000000" w:themeColor="text1"/>
        </w:rPr>
        <w:t>Commonwealth of Australia 2015. Project Schedule for the Jobs Land and Economy Program, executed by the Commonwealth of Australia represented by the Department of the Prime Minister and Cabinet and the Department of Aboriginal and Torres Strait Islander Partnerships, QLD.</w:t>
      </w:r>
    </w:p>
    <w:bookmarkEnd w:id="196"/>
    <w:p w14:paraId="5BC48E94" w14:textId="77777777" w:rsidR="008261D5" w:rsidRPr="00A73CDA" w:rsidRDefault="008261D5" w:rsidP="00A600AB">
      <w:pPr>
        <w:pStyle w:val="CCSNormalText"/>
        <w:numPr>
          <w:ilvl w:val="0"/>
          <w:numId w:val="5"/>
        </w:numPr>
        <w:spacing w:before="120"/>
        <w:rPr>
          <w:rFonts w:asciiTheme="minorHAnsi" w:hAnsiTheme="minorHAnsi" w:cstheme="minorHAnsi"/>
          <w:color w:val="000000" w:themeColor="text1"/>
        </w:rPr>
      </w:pPr>
      <w:r w:rsidRPr="00A73CDA">
        <w:rPr>
          <w:rFonts w:asciiTheme="minorHAnsi" w:hAnsiTheme="minorHAnsi" w:cstheme="minorHAnsi"/>
          <w:color w:val="000000" w:themeColor="text1"/>
        </w:rPr>
        <w:t>Commonwealth of Australia 2015. Variation to Head Agreement for Indigenous Grants between the Commonwealth of Australia represented by the Department of the Prime Minister and Cabinet and the Department of Aboriginal and Torres Strait Islander Partnerships, QLD.).</w:t>
      </w:r>
    </w:p>
    <w:p w14:paraId="48D9F4E8" w14:textId="4DCD66ED" w:rsidR="008261D5" w:rsidRPr="00A3113F" w:rsidRDefault="00B42D19" w:rsidP="00BC78E8">
      <w:pPr>
        <w:spacing w:after="160" w:line="259" w:lineRule="auto"/>
        <w:outlineLvl w:val="1"/>
        <w:rPr>
          <w:rFonts w:asciiTheme="minorHAnsi" w:eastAsia="Calibri" w:hAnsiTheme="minorHAnsi" w:cstheme="minorHAnsi"/>
          <w:b/>
          <w:bCs/>
          <w:sz w:val="22"/>
          <w:szCs w:val="22"/>
          <w:lang w:val="en-AU"/>
        </w:rPr>
      </w:pPr>
      <w:r>
        <w:rPr>
          <w:rFonts w:asciiTheme="minorHAnsi" w:eastAsia="Calibri" w:hAnsiTheme="minorHAnsi" w:cstheme="minorHAnsi"/>
          <w:b/>
          <w:bCs/>
          <w:sz w:val="22"/>
          <w:szCs w:val="22"/>
          <w:lang w:val="en-AU"/>
        </w:rPr>
        <w:t>Pilot Six</w:t>
      </w:r>
      <w:r w:rsidR="008261D5" w:rsidRPr="00A3113F">
        <w:rPr>
          <w:rFonts w:asciiTheme="minorHAnsi" w:eastAsia="Calibri" w:hAnsiTheme="minorHAnsi" w:cstheme="minorHAnsi"/>
          <w:b/>
          <w:bCs/>
          <w:sz w:val="22"/>
          <w:szCs w:val="22"/>
          <w:lang w:val="en-AU"/>
        </w:rPr>
        <w:t xml:space="preserve"> - Developing Indigenous land and water enterprise opportunities, Cross Jurisdictional.</w:t>
      </w:r>
    </w:p>
    <w:p w14:paraId="21D75CD8" w14:textId="50418558" w:rsidR="00D84CEB" w:rsidRPr="00D84CEB" w:rsidRDefault="008757F9" w:rsidP="00D84CEB">
      <w:pPr>
        <w:pStyle w:val="CCSNormalText"/>
        <w:numPr>
          <w:ilvl w:val="0"/>
          <w:numId w:val="5"/>
        </w:numPr>
        <w:spacing w:before="120"/>
        <w:rPr>
          <w:rFonts w:asciiTheme="minorHAnsi" w:hAnsiTheme="minorHAnsi" w:cstheme="minorHAnsi"/>
          <w:color w:val="000000" w:themeColor="text1"/>
        </w:rPr>
      </w:pPr>
      <w:bookmarkStart w:id="197" w:name="_Hlk80887018"/>
      <w:bookmarkStart w:id="198" w:name="_Hlk18239276"/>
      <w:r w:rsidRPr="008757F9">
        <w:rPr>
          <w:rFonts w:asciiTheme="minorHAnsi" w:hAnsiTheme="minorHAnsi" w:cstheme="minorHAnsi"/>
          <w:color w:val="000000" w:themeColor="text1"/>
        </w:rPr>
        <w:t>Barber, M., Kong, T.M., &amp; Robinson, C. (Eds.) (2020) Completion of the scientific and technical assessments</w:t>
      </w:r>
      <w:r w:rsidR="00D84CEB">
        <w:rPr>
          <w:rFonts w:asciiTheme="minorHAnsi" w:hAnsiTheme="minorHAnsi" w:cstheme="minorHAnsi"/>
          <w:color w:val="000000" w:themeColor="text1"/>
        </w:rPr>
        <w:t xml:space="preserve"> </w:t>
      </w:r>
      <w:r w:rsidRPr="008757F9">
        <w:rPr>
          <w:rFonts w:asciiTheme="minorHAnsi" w:hAnsiTheme="minorHAnsi" w:cstheme="minorHAnsi"/>
          <w:color w:val="000000" w:themeColor="text1"/>
        </w:rPr>
        <w:t>for country-focused enterprises and of the survey</w:t>
      </w:r>
      <w:r w:rsidR="004A0258">
        <w:rPr>
          <w:rFonts w:asciiTheme="minorHAnsi" w:hAnsiTheme="minorHAnsi" w:cstheme="minorHAnsi"/>
          <w:color w:val="000000" w:themeColor="text1"/>
        </w:rPr>
        <w:t xml:space="preserve"> </w:t>
      </w:r>
      <w:r w:rsidRPr="008757F9">
        <w:rPr>
          <w:rFonts w:asciiTheme="minorHAnsi" w:hAnsiTheme="minorHAnsi" w:cstheme="minorHAnsi"/>
          <w:color w:val="000000" w:themeColor="text1"/>
        </w:rPr>
        <w:t>of national Prescribed Bodies Corporate. Progress Report VII of the project: Economic mapping of Indigenous land and natural resources - from land assessment to investment prospectus. Report to National Indigenous Australians Agency. CSIRO Land</w:t>
      </w:r>
      <w:r>
        <w:rPr>
          <w:rFonts w:asciiTheme="minorHAnsi" w:hAnsiTheme="minorHAnsi" w:cstheme="minorHAnsi"/>
          <w:color w:val="000000" w:themeColor="text1"/>
        </w:rPr>
        <w:t xml:space="preserve"> </w:t>
      </w:r>
      <w:r w:rsidRPr="008757F9">
        <w:rPr>
          <w:rFonts w:asciiTheme="minorHAnsi" w:hAnsiTheme="minorHAnsi" w:cstheme="minorHAnsi"/>
          <w:color w:val="000000" w:themeColor="text1"/>
        </w:rPr>
        <w:t>and Water.</w:t>
      </w:r>
    </w:p>
    <w:bookmarkEnd w:id="197"/>
    <w:p w14:paraId="3E4E0E63" w14:textId="75AF4AE5" w:rsidR="00ED1FB1" w:rsidRPr="00A73CDA" w:rsidRDefault="00ED1FB1" w:rsidP="00A600AB">
      <w:pPr>
        <w:pStyle w:val="CCSNormalText"/>
        <w:numPr>
          <w:ilvl w:val="0"/>
          <w:numId w:val="5"/>
        </w:numPr>
        <w:spacing w:before="120"/>
        <w:rPr>
          <w:rFonts w:asciiTheme="minorHAnsi" w:hAnsiTheme="minorHAnsi" w:cstheme="minorHAnsi"/>
          <w:color w:val="000000" w:themeColor="text1"/>
        </w:rPr>
      </w:pPr>
      <w:r w:rsidRPr="00A3113F">
        <w:rPr>
          <w:rFonts w:asciiTheme="minorHAnsi" w:hAnsiTheme="minorHAnsi" w:cstheme="minorHAnsi"/>
          <w:color w:val="000000" w:themeColor="text1"/>
        </w:rPr>
        <w:t>Barber, M., Kong, T.M., &amp; Robinson, C. (Eds.) (2019) Planning for land and water enterprises and identifying national Prescribed Body Corporate economic development needs and interests. Progress Report VI of the project: Economic mapping of Indigenous land and natural resources - from land assessment to investment prospectus. Report to National Indigenous Australians Agency. CSIRO Land and Water.</w:t>
      </w:r>
    </w:p>
    <w:p w14:paraId="6C954F75" w14:textId="2A7AD456" w:rsidR="008261D5" w:rsidRPr="00A73CDA" w:rsidRDefault="008261D5" w:rsidP="00A600AB">
      <w:pPr>
        <w:pStyle w:val="CCSNormalText"/>
        <w:numPr>
          <w:ilvl w:val="0"/>
          <w:numId w:val="5"/>
        </w:numPr>
        <w:spacing w:before="120"/>
        <w:rPr>
          <w:rFonts w:asciiTheme="minorHAnsi" w:hAnsiTheme="minorHAnsi" w:cstheme="minorHAnsi"/>
          <w:color w:val="000000" w:themeColor="text1"/>
        </w:rPr>
      </w:pPr>
      <w:r w:rsidRPr="00A73CDA">
        <w:rPr>
          <w:rFonts w:asciiTheme="minorHAnsi" w:hAnsiTheme="minorHAnsi" w:cstheme="minorHAnsi"/>
          <w:color w:val="000000" w:themeColor="text1"/>
        </w:rPr>
        <w:t xml:space="preserve">Commonwealth of Australia 2015. </w:t>
      </w:r>
      <w:r w:rsidR="009C5220" w:rsidRPr="00A73CDA">
        <w:rPr>
          <w:rFonts w:asciiTheme="minorHAnsi" w:hAnsiTheme="minorHAnsi" w:cstheme="minorHAnsi"/>
          <w:color w:val="000000" w:themeColor="text1"/>
        </w:rPr>
        <w:t>Project Schedule for the Jobs Land and Economy Program</w:t>
      </w:r>
      <w:r w:rsidRPr="00A73CDA">
        <w:rPr>
          <w:rFonts w:asciiTheme="minorHAnsi" w:hAnsiTheme="minorHAnsi" w:cstheme="minorHAnsi"/>
          <w:color w:val="000000" w:themeColor="text1"/>
        </w:rPr>
        <w:t xml:space="preserve"> executed by the Commonwealth of Australia represented by the Department of the Prime Minister and Cabinet and Commonwealth Science and Industrial Research Organisation.</w:t>
      </w:r>
    </w:p>
    <w:bookmarkEnd w:id="198"/>
    <w:p w14:paraId="371619EA" w14:textId="77777777" w:rsidR="008261D5" w:rsidRPr="00A73CDA" w:rsidRDefault="008261D5" w:rsidP="00A600AB">
      <w:pPr>
        <w:pStyle w:val="CCSNormalText"/>
        <w:numPr>
          <w:ilvl w:val="0"/>
          <w:numId w:val="5"/>
        </w:numPr>
        <w:spacing w:before="120"/>
        <w:rPr>
          <w:rFonts w:asciiTheme="minorHAnsi" w:hAnsiTheme="minorHAnsi" w:cstheme="minorHAnsi"/>
          <w:color w:val="000000" w:themeColor="text1"/>
        </w:rPr>
      </w:pPr>
      <w:r w:rsidRPr="00A73CDA">
        <w:rPr>
          <w:rFonts w:asciiTheme="minorHAnsi" w:hAnsiTheme="minorHAnsi" w:cstheme="minorHAnsi"/>
          <w:color w:val="000000" w:themeColor="text1"/>
        </w:rPr>
        <w:t>Commonwealth of Australia 2017. Variation 1 to Project Agreement, executed by the Commonwealth of Australia represented by the Department of the Prime Minister and Cabinet and Commonwealth Science and Industrial Research Organisation.</w:t>
      </w:r>
    </w:p>
    <w:p w14:paraId="65ECFAC0" w14:textId="77777777" w:rsidR="008261D5" w:rsidRPr="00A73CDA" w:rsidRDefault="008261D5" w:rsidP="00A600AB">
      <w:pPr>
        <w:pStyle w:val="CCSNormalText"/>
        <w:numPr>
          <w:ilvl w:val="0"/>
          <w:numId w:val="5"/>
        </w:numPr>
        <w:spacing w:before="120"/>
        <w:rPr>
          <w:rFonts w:asciiTheme="minorHAnsi" w:hAnsiTheme="minorHAnsi" w:cstheme="minorHAnsi"/>
          <w:color w:val="000000" w:themeColor="text1"/>
        </w:rPr>
      </w:pPr>
      <w:r w:rsidRPr="00A73CDA">
        <w:rPr>
          <w:rFonts w:asciiTheme="minorHAnsi" w:hAnsiTheme="minorHAnsi" w:cstheme="minorHAnsi"/>
          <w:color w:val="000000" w:themeColor="text1"/>
        </w:rPr>
        <w:lastRenderedPageBreak/>
        <w:t>Commonwealth of Australia 2018. Variation 2 to Project Agreement, executed by the Commonwealth of Australia represented by the Department of the Prime Minister and Cabinet and Commonwealth Science and Industrial Research Organisation.</w:t>
      </w:r>
    </w:p>
    <w:p w14:paraId="4F5C824C" w14:textId="75D92B56" w:rsidR="008261D5" w:rsidRPr="00A73CDA" w:rsidRDefault="008261D5" w:rsidP="00A600AB">
      <w:pPr>
        <w:pStyle w:val="CCSNormalText"/>
        <w:numPr>
          <w:ilvl w:val="0"/>
          <w:numId w:val="5"/>
        </w:numPr>
        <w:spacing w:before="120"/>
        <w:rPr>
          <w:rFonts w:asciiTheme="minorHAnsi" w:hAnsiTheme="minorHAnsi" w:cstheme="minorHAnsi"/>
          <w:color w:val="000000" w:themeColor="text1"/>
        </w:rPr>
      </w:pPr>
      <w:r w:rsidRPr="00A73CDA">
        <w:rPr>
          <w:rFonts w:asciiTheme="minorHAnsi" w:hAnsiTheme="minorHAnsi" w:cstheme="minorHAnsi"/>
          <w:color w:val="000000" w:themeColor="text1"/>
        </w:rPr>
        <w:t>Commonwealth of Australia 2018. Variation 3 to Project Agreement, executed by the Commonwealth of Australia represented by the Department of the Prime Minister and Cabinet and Commonwealth Science and Industrial Research Organisation.</w:t>
      </w:r>
    </w:p>
    <w:p w14:paraId="27606EAA" w14:textId="135ACD5A" w:rsidR="00ED1FB1" w:rsidRPr="00A73CDA" w:rsidRDefault="00ED1FB1" w:rsidP="00A600AB">
      <w:pPr>
        <w:pStyle w:val="CCSNormalText"/>
        <w:numPr>
          <w:ilvl w:val="0"/>
          <w:numId w:val="5"/>
        </w:numPr>
        <w:spacing w:before="120"/>
        <w:rPr>
          <w:rFonts w:asciiTheme="minorHAnsi" w:hAnsiTheme="minorHAnsi" w:cstheme="minorHAnsi"/>
          <w:color w:val="000000" w:themeColor="text1"/>
        </w:rPr>
      </w:pPr>
      <w:r w:rsidRPr="00A73CDA">
        <w:rPr>
          <w:rFonts w:asciiTheme="minorHAnsi" w:hAnsiTheme="minorHAnsi" w:cstheme="minorHAnsi"/>
          <w:color w:val="000000" w:themeColor="text1"/>
        </w:rPr>
        <w:t>National Native Title Council, Australian Institute of Aboriginal and Torres Strait Islander Studies, Commonwealth Scientific and Industrial Research Organisation, 2020. Report on the 2019 Survey of Prescribed Bodies Corporate (PBCs).</w:t>
      </w:r>
    </w:p>
    <w:p w14:paraId="2AFF82B0" w14:textId="1BE92AF6" w:rsidR="008261D5" w:rsidRDefault="008261D5" w:rsidP="00A600AB">
      <w:pPr>
        <w:pStyle w:val="CCSNormalText"/>
        <w:numPr>
          <w:ilvl w:val="0"/>
          <w:numId w:val="5"/>
        </w:numPr>
        <w:spacing w:before="120"/>
        <w:rPr>
          <w:rFonts w:asciiTheme="minorHAnsi" w:hAnsiTheme="minorHAnsi" w:cstheme="minorHAnsi"/>
          <w:color w:val="000000" w:themeColor="text1"/>
        </w:rPr>
      </w:pPr>
      <w:r w:rsidRPr="00A73CDA">
        <w:rPr>
          <w:rFonts w:asciiTheme="minorHAnsi" w:hAnsiTheme="minorHAnsi" w:cstheme="minorHAnsi"/>
          <w:color w:val="000000" w:themeColor="text1"/>
        </w:rPr>
        <w:t>Robinson, C., Kong, T.M., Barber, M., Lyons, I., Taylor, A., Taylor, J., Prior, S., Hudson, D., Sonneman-Smith, S., Grogan, B. and Murison, J. (2019) Implications of case study asset assessment for potential enterprise options and national Prescribed Body Corporate economic development needs and interests. Progress Report V of the project: Economic mapping of Indigenous land and natural resources - from land assessment to investment prospectus. Report to National Indigenous Australians Agency. CSIRO Land and Water.</w:t>
      </w:r>
    </w:p>
    <w:bookmarkEnd w:id="148"/>
    <w:p w14:paraId="79C68963" w14:textId="6C4EFBDE" w:rsidR="00ED1FB1" w:rsidRDefault="00ED1FB1" w:rsidP="00ED1FB1">
      <w:pPr>
        <w:pStyle w:val="CCSNormalText"/>
        <w:spacing w:before="120"/>
        <w:jc w:val="both"/>
        <w:rPr>
          <w:rFonts w:asciiTheme="minorHAnsi" w:hAnsiTheme="minorHAnsi" w:cstheme="minorHAnsi"/>
          <w:color w:val="000000" w:themeColor="text1"/>
        </w:rPr>
      </w:pPr>
      <w:r>
        <w:rPr>
          <w:rFonts w:asciiTheme="minorHAnsi" w:hAnsiTheme="minorHAnsi" w:cstheme="minorHAnsi"/>
          <w:color w:val="000000" w:themeColor="text1"/>
        </w:rPr>
        <w:br w:type="page"/>
      </w:r>
    </w:p>
    <w:p w14:paraId="50918450" w14:textId="0CE347DD" w:rsidR="00ED1FB1" w:rsidRPr="00A3113F" w:rsidRDefault="00ED1FB1" w:rsidP="00187630">
      <w:pPr>
        <w:pStyle w:val="Style5"/>
        <w:outlineLvl w:val="0"/>
      </w:pPr>
      <w:bookmarkStart w:id="199" w:name="_Toc12006267"/>
      <w:bookmarkStart w:id="200" w:name="_Toc139009543"/>
      <w:bookmarkStart w:id="201" w:name="_Hlk43323216"/>
      <w:r w:rsidRPr="00A3113F">
        <w:lastRenderedPageBreak/>
        <w:t xml:space="preserve">Appendix </w:t>
      </w:r>
      <w:r w:rsidR="00D53E34">
        <w:t>C</w:t>
      </w:r>
      <w:r w:rsidRPr="00A3113F">
        <w:t xml:space="preserve">: </w:t>
      </w:r>
      <w:bookmarkEnd w:id="199"/>
      <w:r>
        <w:t>Stakeholder</w:t>
      </w:r>
      <w:r w:rsidR="00FC7F41">
        <w:t xml:space="preserve"> Organisations</w:t>
      </w:r>
      <w:r>
        <w:t xml:space="preserve"> Consulted</w:t>
      </w:r>
      <w:bookmarkEnd w:id="200"/>
    </w:p>
    <w:bookmarkEnd w:id="201"/>
    <w:tbl>
      <w:tblPr>
        <w:tblStyle w:val="TableGrid"/>
        <w:tblW w:w="0" w:type="auto"/>
        <w:tblLook w:val="0620" w:firstRow="1" w:lastRow="0" w:firstColumn="0" w:lastColumn="0" w:noHBand="1" w:noVBand="1"/>
        <w:tblCaption w:val="Stakeholder Organisations Consulted"/>
        <w:tblDescription w:val="List of takeholder organisations consulted and date of consultation"/>
      </w:tblPr>
      <w:tblGrid>
        <w:gridCol w:w="546"/>
        <w:gridCol w:w="5686"/>
        <w:gridCol w:w="2778"/>
      </w:tblGrid>
      <w:tr w:rsidR="004A5685" w:rsidRPr="00EC0836" w14:paraId="19173C56" w14:textId="77777777" w:rsidTr="004A5685">
        <w:trPr>
          <w:tblHeader/>
        </w:trPr>
        <w:tc>
          <w:tcPr>
            <w:tcW w:w="546" w:type="dxa"/>
          </w:tcPr>
          <w:p w14:paraId="17811771" w14:textId="77777777" w:rsidR="004A5685" w:rsidRPr="00A73CDA" w:rsidRDefault="004A5685" w:rsidP="00A73CDA">
            <w:pPr>
              <w:pStyle w:val="CCSNormalText"/>
              <w:spacing w:before="120"/>
              <w:rPr>
                <w:rFonts w:asciiTheme="minorHAnsi" w:hAnsiTheme="minorHAnsi" w:cstheme="minorHAnsi"/>
                <w:lang w:val="en-US"/>
              </w:rPr>
            </w:pPr>
          </w:p>
        </w:tc>
        <w:tc>
          <w:tcPr>
            <w:tcW w:w="5686" w:type="dxa"/>
          </w:tcPr>
          <w:p w14:paraId="4E6D1115" w14:textId="0ADEC82E" w:rsidR="004A5685" w:rsidRPr="004A5685" w:rsidRDefault="004A5685" w:rsidP="00A73CDA">
            <w:pPr>
              <w:pStyle w:val="CCSNormalText"/>
              <w:spacing w:before="120"/>
              <w:rPr>
                <w:rFonts w:asciiTheme="minorHAnsi" w:hAnsiTheme="minorHAnsi" w:cstheme="minorHAnsi"/>
                <w:b/>
                <w:lang w:val="en-US"/>
              </w:rPr>
            </w:pPr>
            <w:r w:rsidRPr="004A5685">
              <w:rPr>
                <w:rFonts w:asciiTheme="minorHAnsi" w:hAnsiTheme="minorHAnsi" w:cstheme="minorHAnsi"/>
                <w:b/>
                <w:lang w:val="en-US"/>
              </w:rPr>
              <w:t>Stakeholder Organization</w:t>
            </w:r>
          </w:p>
        </w:tc>
        <w:tc>
          <w:tcPr>
            <w:tcW w:w="2778" w:type="dxa"/>
          </w:tcPr>
          <w:p w14:paraId="493533F6" w14:textId="0D583D34" w:rsidR="004A5685" w:rsidRPr="004A5685" w:rsidRDefault="004A5685" w:rsidP="00A73CDA">
            <w:pPr>
              <w:pStyle w:val="CCSNormalText"/>
              <w:spacing w:before="120"/>
              <w:rPr>
                <w:rFonts w:asciiTheme="minorHAnsi" w:hAnsiTheme="minorHAnsi" w:cstheme="minorHAnsi"/>
                <w:b/>
                <w:lang w:val="en-US"/>
              </w:rPr>
            </w:pPr>
            <w:r w:rsidRPr="004A5685">
              <w:rPr>
                <w:rFonts w:asciiTheme="minorHAnsi" w:hAnsiTheme="minorHAnsi" w:cstheme="minorHAnsi"/>
                <w:b/>
                <w:lang w:val="en-US"/>
              </w:rPr>
              <w:t>Consultation Date</w:t>
            </w:r>
          </w:p>
        </w:tc>
      </w:tr>
      <w:tr w:rsidR="00AD4986" w:rsidRPr="00EC0836" w14:paraId="01D4092F" w14:textId="72577B3C" w:rsidTr="004A5685">
        <w:tc>
          <w:tcPr>
            <w:tcW w:w="546" w:type="dxa"/>
          </w:tcPr>
          <w:p w14:paraId="0928CFAF" w14:textId="0BBA22B3" w:rsidR="00AD4986" w:rsidRPr="00A73CDA" w:rsidRDefault="00AD4986" w:rsidP="00A73CDA">
            <w:pPr>
              <w:pStyle w:val="CCSNormalText"/>
              <w:spacing w:before="120"/>
              <w:rPr>
                <w:rFonts w:asciiTheme="minorHAnsi" w:hAnsiTheme="minorHAnsi" w:cstheme="minorHAnsi"/>
                <w:lang w:val="en-US"/>
              </w:rPr>
            </w:pPr>
            <w:r w:rsidRPr="00A73CDA">
              <w:rPr>
                <w:rFonts w:asciiTheme="minorHAnsi" w:hAnsiTheme="minorHAnsi" w:cstheme="minorHAnsi"/>
                <w:lang w:val="en-US"/>
              </w:rPr>
              <w:t>1</w:t>
            </w:r>
          </w:p>
        </w:tc>
        <w:tc>
          <w:tcPr>
            <w:tcW w:w="5686" w:type="dxa"/>
          </w:tcPr>
          <w:p w14:paraId="7DB41D46" w14:textId="1181DC53" w:rsidR="00AD4986" w:rsidRPr="00A73CDA" w:rsidRDefault="00AD4986" w:rsidP="00A73CDA">
            <w:pPr>
              <w:pStyle w:val="CCSNormalText"/>
              <w:spacing w:before="120"/>
              <w:rPr>
                <w:rFonts w:asciiTheme="minorHAnsi" w:hAnsiTheme="minorHAnsi" w:cstheme="minorHAnsi"/>
                <w:lang w:val="en-US"/>
              </w:rPr>
            </w:pPr>
            <w:r w:rsidRPr="00A73CDA">
              <w:rPr>
                <w:rFonts w:asciiTheme="minorHAnsi" w:hAnsiTheme="minorHAnsi" w:cstheme="minorHAnsi"/>
                <w:lang w:val="en-US"/>
              </w:rPr>
              <w:t>CSIRO</w:t>
            </w:r>
          </w:p>
        </w:tc>
        <w:tc>
          <w:tcPr>
            <w:tcW w:w="2778" w:type="dxa"/>
          </w:tcPr>
          <w:p w14:paraId="211FAB5A" w14:textId="2EDDE2A0" w:rsidR="00AD4986" w:rsidRPr="00A73CDA" w:rsidRDefault="00AD4986" w:rsidP="00A73CDA">
            <w:pPr>
              <w:pStyle w:val="CCSNormalText"/>
              <w:spacing w:before="120"/>
              <w:rPr>
                <w:rFonts w:asciiTheme="minorHAnsi" w:hAnsiTheme="minorHAnsi" w:cstheme="minorHAnsi"/>
                <w:lang w:val="en-US"/>
              </w:rPr>
            </w:pPr>
            <w:r w:rsidRPr="00A73CDA">
              <w:rPr>
                <w:rFonts w:asciiTheme="minorHAnsi" w:hAnsiTheme="minorHAnsi" w:cstheme="minorHAnsi"/>
                <w:lang w:val="en-US"/>
              </w:rPr>
              <w:t>16th November 2020</w:t>
            </w:r>
          </w:p>
        </w:tc>
      </w:tr>
      <w:tr w:rsidR="00AD4986" w:rsidRPr="00EC0836" w14:paraId="726F148D" w14:textId="56FD6D97" w:rsidTr="004A5685">
        <w:tc>
          <w:tcPr>
            <w:tcW w:w="546" w:type="dxa"/>
          </w:tcPr>
          <w:p w14:paraId="3E710234" w14:textId="0309008D" w:rsidR="00AD4986" w:rsidRPr="00A73CDA" w:rsidRDefault="00AD4986" w:rsidP="00A73CDA">
            <w:pPr>
              <w:pStyle w:val="CCSNormalText"/>
              <w:spacing w:before="120"/>
              <w:rPr>
                <w:rFonts w:asciiTheme="minorHAnsi" w:hAnsiTheme="minorHAnsi" w:cstheme="minorHAnsi"/>
                <w:lang w:val="en-US"/>
              </w:rPr>
            </w:pPr>
            <w:r w:rsidRPr="00A73CDA">
              <w:rPr>
                <w:rFonts w:asciiTheme="minorHAnsi" w:hAnsiTheme="minorHAnsi" w:cstheme="minorHAnsi"/>
                <w:lang w:val="en-US"/>
              </w:rPr>
              <w:t>2</w:t>
            </w:r>
          </w:p>
        </w:tc>
        <w:tc>
          <w:tcPr>
            <w:tcW w:w="5686" w:type="dxa"/>
          </w:tcPr>
          <w:p w14:paraId="106E4C3A" w14:textId="4AE762A2" w:rsidR="00AD4986" w:rsidRPr="00A73CDA" w:rsidRDefault="001F4E14" w:rsidP="00A73CDA">
            <w:pPr>
              <w:pStyle w:val="CCSNormalText"/>
              <w:spacing w:before="120"/>
              <w:rPr>
                <w:rFonts w:asciiTheme="minorHAnsi" w:hAnsiTheme="minorHAnsi" w:cstheme="minorHAnsi"/>
                <w:lang w:val="en-US"/>
              </w:rPr>
            </w:pPr>
            <w:r>
              <w:rPr>
                <w:rFonts w:asciiTheme="minorHAnsi" w:hAnsiTheme="minorHAnsi" w:cstheme="minorHAnsi"/>
                <w:lang w:val="en-US"/>
              </w:rPr>
              <w:t>Department of Seniors Disability Services and</w:t>
            </w:r>
            <w:r w:rsidR="00AD4986" w:rsidRPr="00A73CDA">
              <w:rPr>
                <w:rFonts w:asciiTheme="minorHAnsi" w:hAnsiTheme="minorHAnsi" w:cstheme="minorHAnsi"/>
                <w:lang w:val="en-US"/>
              </w:rPr>
              <w:t xml:space="preserve"> Aboriginal and Torres Strait Islander Partnerships</w:t>
            </w:r>
          </w:p>
        </w:tc>
        <w:tc>
          <w:tcPr>
            <w:tcW w:w="2778" w:type="dxa"/>
          </w:tcPr>
          <w:p w14:paraId="53622826" w14:textId="14975A76" w:rsidR="00AD4986" w:rsidRPr="00A73CDA" w:rsidRDefault="00AD4986" w:rsidP="00A73CDA">
            <w:pPr>
              <w:pStyle w:val="CCSNormalText"/>
              <w:spacing w:before="120"/>
              <w:rPr>
                <w:rFonts w:asciiTheme="minorHAnsi" w:hAnsiTheme="minorHAnsi" w:cstheme="minorHAnsi"/>
                <w:lang w:val="en-US"/>
              </w:rPr>
            </w:pPr>
            <w:r w:rsidRPr="00A73CDA">
              <w:rPr>
                <w:rFonts w:asciiTheme="minorHAnsi" w:hAnsiTheme="minorHAnsi" w:cstheme="minorHAnsi"/>
                <w:lang w:val="en-US"/>
              </w:rPr>
              <w:t>30th November 2020</w:t>
            </w:r>
          </w:p>
        </w:tc>
      </w:tr>
      <w:tr w:rsidR="00AD4986" w:rsidRPr="00EC0836" w14:paraId="3EC42458" w14:textId="77AB2207" w:rsidTr="004A5685">
        <w:tc>
          <w:tcPr>
            <w:tcW w:w="546" w:type="dxa"/>
          </w:tcPr>
          <w:p w14:paraId="2A744A01" w14:textId="6519EE13" w:rsidR="00AD4986" w:rsidRPr="00A73CDA" w:rsidRDefault="00AD4986" w:rsidP="00A73CDA">
            <w:pPr>
              <w:pStyle w:val="CCSNormalText"/>
              <w:spacing w:before="120"/>
              <w:rPr>
                <w:rFonts w:asciiTheme="minorHAnsi" w:hAnsiTheme="minorHAnsi" w:cstheme="minorHAnsi"/>
                <w:lang w:val="en-US"/>
              </w:rPr>
            </w:pPr>
            <w:r w:rsidRPr="00A73CDA">
              <w:rPr>
                <w:rFonts w:asciiTheme="minorHAnsi" w:hAnsiTheme="minorHAnsi" w:cstheme="minorHAnsi"/>
                <w:lang w:val="en-US"/>
              </w:rPr>
              <w:t>3</w:t>
            </w:r>
          </w:p>
        </w:tc>
        <w:tc>
          <w:tcPr>
            <w:tcW w:w="5686" w:type="dxa"/>
          </w:tcPr>
          <w:p w14:paraId="4A47C7AD" w14:textId="3A239608" w:rsidR="00AD4986" w:rsidRPr="00A73CDA" w:rsidRDefault="00AD4986" w:rsidP="00A73CDA">
            <w:pPr>
              <w:pStyle w:val="CCSNormalText"/>
              <w:spacing w:before="120"/>
              <w:rPr>
                <w:rFonts w:asciiTheme="minorHAnsi" w:hAnsiTheme="minorHAnsi" w:cstheme="minorHAnsi"/>
                <w:lang w:val="en-US"/>
              </w:rPr>
            </w:pPr>
            <w:r w:rsidRPr="00A73CDA">
              <w:rPr>
                <w:rFonts w:asciiTheme="minorHAnsi" w:hAnsiTheme="minorHAnsi" w:cstheme="minorHAnsi"/>
                <w:lang w:val="en-US"/>
              </w:rPr>
              <w:t>Baniyala Pilot Representative</w:t>
            </w:r>
          </w:p>
        </w:tc>
        <w:tc>
          <w:tcPr>
            <w:tcW w:w="2778" w:type="dxa"/>
          </w:tcPr>
          <w:p w14:paraId="7B4559C8" w14:textId="693E4ED6" w:rsidR="00AD4986" w:rsidRPr="00A73CDA" w:rsidRDefault="00AD4986" w:rsidP="00A73CDA">
            <w:pPr>
              <w:pStyle w:val="CCSNormalText"/>
              <w:spacing w:before="120"/>
              <w:rPr>
                <w:rFonts w:asciiTheme="minorHAnsi" w:hAnsiTheme="minorHAnsi" w:cstheme="minorHAnsi"/>
                <w:lang w:val="en-US"/>
              </w:rPr>
            </w:pPr>
            <w:r w:rsidRPr="00A73CDA">
              <w:rPr>
                <w:rFonts w:asciiTheme="minorHAnsi" w:hAnsiTheme="minorHAnsi" w:cstheme="minorHAnsi"/>
                <w:lang w:val="en-US"/>
              </w:rPr>
              <w:t>4th February 2021</w:t>
            </w:r>
          </w:p>
        </w:tc>
      </w:tr>
      <w:tr w:rsidR="00AD4986" w:rsidRPr="00EC0836" w14:paraId="471D1687" w14:textId="2E923595" w:rsidTr="004A5685">
        <w:tc>
          <w:tcPr>
            <w:tcW w:w="546" w:type="dxa"/>
          </w:tcPr>
          <w:p w14:paraId="05B31E69" w14:textId="4B8ECC03" w:rsidR="00AD4986" w:rsidRPr="00A73CDA" w:rsidRDefault="00AD4986" w:rsidP="00A73CDA">
            <w:pPr>
              <w:pStyle w:val="CCSNormalText"/>
              <w:spacing w:before="120"/>
              <w:rPr>
                <w:rFonts w:asciiTheme="minorHAnsi" w:hAnsiTheme="minorHAnsi" w:cstheme="minorHAnsi"/>
                <w:lang w:val="en-US"/>
              </w:rPr>
            </w:pPr>
            <w:r w:rsidRPr="00A73CDA">
              <w:rPr>
                <w:rFonts w:asciiTheme="minorHAnsi" w:hAnsiTheme="minorHAnsi" w:cstheme="minorHAnsi"/>
                <w:lang w:val="en-US"/>
              </w:rPr>
              <w:t>4</w:t>
            </w:r>
          </w:p>
        </w:tc>
        <w:tc>
          <w:tcPr>
            <w:tcW w:w="5686" w:type="dxa"/>
          </w:tcPr>
          <w:p w14:paraId="43A25ED6" w14:textId="37B1AA1B" w:rsidR="00AD4986" w:rsidRPr="00A73CDA" w:rsidRDefault="00AD4986" w:rsidP="00A73CDA">
            <w:pPr>
              <w:pStyle w:val="CCSNormalText"/>
              <w:spacing w:before="120"/>
              <w:rPr>
                <w:rFonts w:asciiTheme="minorHAnsi" w:hAnsiTheme="minorHAnsi" w:cstheme="minorHAnsi"/>
                <w:lang w:val="en-US"/>
              </w:rPr>
            </w:pPr>
            <w:r w:rsidRPr="00A73CDA">
              <w:rPr>
                <w:rFonts w:asciiTheme="minorHAnsi" w:hAnsiTheme="minorHAnsi" w:cstheme="minorHAnsi"/>
                <w:lang w:val="en-US"/>
              </w:rPr>
              <w:t>KRED Enterprises</w:t>
            </w:r>
          </w:p>
        </w:tc>
        <w:tc>
          <w:tcPr>
            <w:tcW w:w="2778" w:type="dxa"/>
          </w:tcPr>
          <w:p w14:paraId="3A1E6C92" w14:textId="764235E1" w:rsidR="00AD4986" w:rsidRPr="00A73CDA" w:rsidRDefault="00AD4986" w:rsidP="00A73CDA">
            <w:pPr>
              <w:pStyle w:val="CCSNormalText"/>
              <w:spacing w:before="120"/>
              <w:rPr>
                <w:rFonts w:asciiTheme="minorHAnsi" w:hAnsiTheme="minorHAnsi" w:cstheme="minorHAnsi"/>
                <w:lang w:val="en-US"/>
              </w:rPr>
            </w:pPr>
            <w:r w:rsidRPr="00A73CDA">
              <w:rPr>
                <w:rFonts w:asciiTheme="minorHAnsi" w:hAnsiTheme="minorHAnsi" w:cstheme="minorHAnsi"/>
                <w:lang w:val="en-US"/>
              </w:rPr>
              <w:t>29th March 2021</w:t>
            </w:r>
          </w:p>
        </w:tc>
      </w:tr>
      <w:tr w:rsidR="0009186A" w:rsidRPr="00EC0836" w14:paraId="4E132357" w14:textId="77777777" w:rsidTr="004A5685">
        <w:tc>
          <w:tcPr>
            <w:tcW w:w="546" w:type="dxa"/>
          </w:tcPr>
          <w:p w14:paraId="1DC0B8BE" w14:textId="4F3FAE73" w:rsidR="0009186A" w:rsidRPr="00A73CDA" w:rsidRDefault="0009186A" w:rsidP="00A73CDA">
            <w:pPr>
              <w:pStyle w:val="CCSNormalText"/>
              <w:spacing w:before="120"/>
              <w:rPr>
                <w:rFonts w:asciiTheme="minorHAnsi" w:hAnsiTheme="minorHAnsi" w:cstheme="minorHAnsi"/>
                <w:lang w:val="en-US"/>
              </w:rPr>
            </w:pPr>
            <w:r>
              <w:rPr>
                <w:rFonts w:asciiTheme="minorHAnsi" w:hAnsiTheme="minorHAnsi" w:cstheme="minorHAnsi"/>
                <w:lang w:val="en-US"/>
              </w:rPr>
              <w:t>5</w:t>
            </w:r>
          </w:p>
        </w:tc>
        <w:tc>
          <w:tcPr>
            <w:tcW w:w="5686" w:type="dxa"/>
          </w:tcPr>
          <w:p w14:paraId="057C0328" w14:textId="2B3A3602" w:rsidR="0009186A" w:rsidRPr="00A73CDA" w:rsidRDefault="0009186A" w:rsidP="00A73CDA">
            <w:pPr>
              <w:pStyle w:val="CCSNormalText"/>
              <w:spacing w:before="120"/>
              <w:rPr>
                <w:rFonts w:asciiTheme="minorHAnsi" w:hAnsiTheme="minorHAnsi" w:cstheme="minorHAnsi"/>
                <w:lang w:val="en-US"/>
              </w:rPr>
            </w:pPr>
            <w:r>
              <w:rPr>
                <w:rFonts w:asciiTheme="minorHAnsi" w:hAnsiTheme="minorHAnsi" w:cstheme="minorHAnsi"/>
                <w:lang w:val="en-US"/>
              </w:rPr>
              <w:t>Office of Northern Australia</w:t>
            </w:r>
          </w:p>
        </w:tc>
        <w:tc>
          <w:tcPr>
            <w:tcW w:w="2778" w:type="dxa"/>
          </w:tcPr>
          <w:p w14:paraId="0191B681" w14:textId="286F0014" w:rsidR="0009186A" w:rsidRPr="00A73CDA" w:rsidRDefault="0009186A" w:rsidP="00A73CDA">
            <w:pPr>
              <w:pStyle w:val="CCSNormalText"/>
              <w:spacing w:before="120"/>
              <w:rPr>
                <w:rFonts w:asciiTheme="minorHAnsi" w:hAnsiTheme="minorHAnsi" w:cstheme="minorHAnsi"/>
                <w:lang w:val="en-US"/>
              </w:rPr>
            </w:pPr>
            <w:r>
              <w:rPr>
                <w:rFonts w:asciiTheme="minorHAnsi" w:hAnsiTheme="minorHAnsi" w:cstheme="minorHAnsi"/>
                <w:lang w:val="en-US"/>
              </w:rPr>
              <w:t>20</w:t>
            </w:r>
            <w:r w:rsidRPr="0009186A">
              <w:rPr>
                <w:rFonts w:asciiTheme="minorHAnsi" w:hAnsiTheme="minorHAnsi" w:cstheme="minorHAnsi"/>
                <w:vertAlign w:val="superscript"/>
                <w:lang w:val="en-US"/>
              </w:rPr>
              <w:t>th</w:t>
            </w:r>
            <w:r>
              <w:rPr>
                <w:rFonts w:asciiTheme="minorHAnsi" w:hAnsiTheme="minorHAnsi" w:cstheme="minorHAnsi"/>
                <w:lang w:val="en-US"/>
              </w:rPr>
              <w:t xml:space="preserve"> September 2021</w:t>
            </w:r>
          </w:p>
        </w:tc>
      </w:tr>
    </w:tbl>
    <w:p w14:paraId="01512188" w14:textId="2A67D36C" w:rsidR="00AD4986" w:rsidRDefault="00AD4986" w:rsidP="00ED1FB1">
      <w:pPr>
        <w:pStyle w:val="CCSNormalText"/>
        <w:spacing w:before="120"/>
        <w:jc w:val="both"/>
        <w:rPr>
          <w:rFonts w:asciiTheme="minorHAnsi" w:hAnsiTheme="minorHAnsi" w:cstheme="minorHAnsi"/>
          <w:color w:val="000000" w:themeColor="text1"/>
        </w:rPr>
      </w:pPr>
      <w:r>
        <w:rPr>
          <w:rFonts w:asciiTheme="minorHAnsi" w:hAnsiTheme="minorHAnsi" w:cstheme="minorHAnsi"/>
          <w:color w:val="000000" w:themeColor="text1"/>
        </w:rPr>
        <w:br w:type="page"/>
      </w:r>
    </w:p>
    <w:p w14:paraId="40EC6479" w14:textId="2BDDA910" w:rsidR="00AD4986" w:rsidRPr="00A3113F" w:rsidRDefault="00AD4986" w:rsidP="00187630">
      <w:pPr>
        <w:pStyle w:val="Style6"/>
        <w:spacing w:before="240" w:after="240"/>
        <w:outlineLvl w:val="0"/>
      </w:pPr>
      <w:bookmarkStart w:id="202" w:name="_Toc139009544"/>
      <w:r w:rsidRPr="00A3113F">
        <w:lastRenderedPageBreak/>
        <w:t xml:space="preserve">Appendix </w:t>
      </w:r>
      <w:r w:rsidR="00D53E34">
        <w:t>D</w:t>
      </w:r>
      <w:r w:rsidRPr="00A3113F">
        <w:t xml:space="preserve">: </w:t>
      </w:r>
      <w:r>
        <w:t>Stakeholder Consultation Tools</w:t>
      </w:r>
      <w:bookmarkEnd w:id="202"/>
    </w:p>
    <w:p w14:paraId="00D6A851" w14:textId="77777777" w:rsidR="00A57537" w:rsidRPr="007969EA" w:rsidRDefault="00A57537" w:rsidP="00187630">
      <w:pPr>
        <w:widowControl w:val="0"/>
        <w:spacing w:before="240" w:after="240"/>
        <w:outlineLvl w:val="1"/>
        <w:rPr>
          <w:rFonts w:asciiTheme="minorHAnsi" w:eastAsia="Times New Roman" w:hAnsiTheme="minorHAnsi" w:cstheme="minorHAnsi"/>
          <w:lang w:val="en-AU" w:eastAsia="en-AU"/>
        </w:rPr>
      </w:pPr>
      <w:r w:rsidRPr="007969EA">
        <w:rPr>
          <w:rFonts w:asciiTheme="minorHAnsi" w:eastAsia="Times New Roman" w:hAnsiTheme="minorHAnsi" w:cstheme="minorHAnsi"/>
          <w:b/>
          <w:bCs/>
          <w:sz w:val="32"/>
          <w:szCs w:val="32"/>
          <w:lang w:eastAsia="en-AU"/>
        </w:rPr>
        <w:t xml:space="preserve">Consultation </w:t>
      </w:r>
      <w:r w:rsidRPr="007969EA">
        <w:rPr>
          <w:rFonts w:asciiTheme="minorHAnsi" w:eastAsia="Times New Roman" w:hAnsiTheme="minorHAnsi" w:cstheme="minorHAnsi"/>
          <w:b/>
          <w:bCs/>
          <w:sz w:val="32"/>
          <w:szCs w:val="32"/>
          <w:lang w:val="en-AU" w:eastAsia="en-AU"/>
        </w:rPr>
        <w:t>tool for the Land Tenure Pilots Initiative Evaluation – Pilot Proponents</w:t>
      </w:r>
    </w:p>
    <w:p w14:paraId="4603D3AA" w14:textId="77777777" w:rsidR="00A57537" w:rsidRPr="007969EA" w:rsidRDefault="00A57537" w:rsidP="00A57537">
      <w:pPr>
        <w:widowControl w:val="0"/>
        <w:spacing w:after="120"/>
        <w:rPr>
          <w:rFonts w:asciiTheme="minorHAnsi" w:eastAsia="Times New Roman" w:hAnsiTheme="minorHAnsi" w:cstheme="minorHAnsi"/>
          <w:sz w:val="22"/>
          <w:szCs w:val="22"/>
          <w:lang w:val="en-AU" w:eastAsia="en-AU"/>
        </w:rPr>
      </w:pPr>
      <w:r w:rsidRPr="007969EA">
        <w:rPr>
          <w:rFonts w:asciiTheme="minorHAnsi" w:eastAsia="Times New Roman" w:hAnsiTheme="minorHAnsi" w:cstheme="minorHAnsi"/>
          <w:sz w:val="22"/>
          <w:szCs w:val="22"/>
          <w:lang w:val="en-AU" w:eastAsia="en-AU"/>
        </w:rPr>
        <w:t>Version 1</w:t>
      </w:r>
    </w:p>
    <w:p w14:paraId="1BDBE8FE" w14:textId="5B647D5D" w:rsidR="00A57537" w:rsidRDefault="00A57537" w:rsidP="00187630">
      <w:pPr>
        <w:widowControl w:val="0"/>
        <w:spacing w:after="240"/>
        <w:rPr>
          <w:rFonts w:asciiTheme="minorHAnsi" w:eastAsia="Times New Roman" w:hAnsiTheme="minorHAnsi" w:cstheme="minorHAnsi"/>
          <w:sz w:val="22"/>
          <w:szCs w:val="22"/>
          <w:lang w:val="en-AU" w:eastAsia="en-AU"/>
        </w:rPr>
      </w:pPr>
      <w:r w:rsidRPr="007969EA">
        <w:rPr>
          <w:rFonts w:asciiTheme="minorHAnsi" w:eastAsia="Times New Roman" w:hAnsiTheme="minorHAnsi" w:cstheme="minorHAnsi"/>
          <w:sz w:val="22"/>
          <w:szCs w:val="22"/>
          <w:lang w:val="en-AU" w:eastAsia="en-AU"/>
        </w:rPr>
        <w:t>26 June 2019</w:t>
      </w:r>
    </w:p>
    <w:p w14:paraId="7BC8E095" w14:textId="77777777" w:rsidR="004A5685" w:rsidRPr="007969EA" w:rsidRDefault="004A5685" w:rsidP="004A5685">
      <w:pPr>
        <w:widowControl w:val="0"/>
        <w:pBdr>
          <w:top w:val="single" w:sz="4" w:space="1" w:color="auto"/>
          <w:left w:val="single" w:sz="4" w:space="4" w:color="auto"/>
          <w:bottom w:val="single" w:sz="4" w:space="1" w:color="auto"/>
          <w:right w:val="single" w:sz="4" w:space="4" w:color="auto"/>
        </w:pBdr>
        <w:spacing w:after="120"/>
        <w:rPr>
          <w:rFonts w:asciiTheme="minorHAnsi" w:eastAsia="Times New Roman" w:hAnsiTheme="minorHAnsi" w:cstheme="minorHAnsi"/>
          <w:sz w:val="22"/>
          <w:lang w:val="en-AU" w:eastAsia="en-AU"/>
        </w:rPr>
      </w:pPr>
      <w:r w:rsidRPr="007969EA">
        <w:rPr>
          <w:rFonts w:asciiTheme="minorHAnsi" w:eastAsia="Times New Roman" w:hAnsiTheme="minorHAnsi" w:cstheme="minorHAnsi"/>
          <w:sz w:val="22"/>
          <w:lang w:val="en-AU" w:eastAsia="en-AU"/>
        </w:rPr>
        <w:t xml:space="preserve">Scope: Formative and summative evaluation </w:t>
      </w:r>
    </w:p>
    <w:p w14:paraId="645CA724" w14:textId="77777777" w:rsidR="004A5685" w:rsidRPr="007969EA" w:rsidRDefault="004A5685" w:rsidP="004A5685">
      <w:pPr>
        <w:widowControl w:val="0"/>
        <w:pBdr>
          <w:top w:val="single" w:sz="4" w:space="1" w:color="auto"/>
          <w:left w:val="single" w:sz="4" w:space="4" w:color="auto"/>
          <w:bottom w:val="single" w:sz="4" w:space="1" w:color="auto"/>
          <w:right w:val="single" w:sz="4" w:space="4" w:color="auto"/>
        </w:pBdr>
        <w:spacing w:after="120"/>
        <w:rPr>
          <w:rFonts w:asciiTheme="minorHAnsi" w:eastAsia="Times New Roman" w:hAnsiTheme="minorHAnsi" w:cstheme="minorHAnsi"/>
          <w:sz w:val="22"/>
          <w:lang w:val="en-AU" w:eastAsia="en-AU"/>
        </w:rPr>
      </w:pPr>
      <w:r w:rsidRPr="007969EA">
        <w:rPr>
          <w:rFonts w:asciiTheme="minorHAnsi" w:eastAsia="Times New Roman" w:hAnsiTheme="minorHAnsi" w:cstheme="minorHAnsi"/>
          <w:sz w:val="22"/>
          <w:lang w:val="en-AU" w:eastAsia="en-AU"/>
        </w:rPr>
        <w:t>Interviews will cover all four evaluation objectives:</w:t>
      </w:r>
    </w:p>
    <w:p w14:paraId="51850963" w14:textId="77777777" w:rsidR="004A5685" w:rsidRPr="007969EA" w:rsidRDefault="004A5685" w:rsidP="004A5685">
      <w:pPr>
        <w:widowControl w:val="0"/>
        <w:numPr>
          <w:ilvl w:val="0"/>
          <w:numId w:val="65"/>
        </w:numPr>
        <w:pBdr>
          <w:top w:val="single" w:sz="4" w:space="1" w:color="auto"/>
          <w:left w:val="single" w:sz="4" w:space="4" w:color="auto"/>
          <w:bottom w:val="single" w:sz="4" w:space="1" w:color="auto"/>
          <w:right w:val="single" w:sz="4" w:space="4" w:color="auto"/>
        </w:pBdr>
        <w:spacing w:after="120"/>
        <w:rPr>
          <w:rFonts w:asciiTheme="minorHAnsi" w:eastAsia="Times New Roman" w:hAnsiTheme="minorHAnsi" w:cstheme="minorHAnsi"/>
          <w:sz w:val="22"/>
          <w:lang w:val="en-AU" w:eastAsia="en-AU"/>
        </w:rPr>
      </w:pPr>
      <w:r w:rsidRPr="007969EA">
        <w:rPr>
          <w:rFonts w:asciiTheme="minorHAnsi" w:eastAsia="Times New Roman" w:hAnsiTheme="minorHAnsi" w:cstheme="minorHAnsi"/>
          <w:sz w:val="22"/>
          <w:lang w:val="en-AU" w:eastAsia="en-AU"/>
        </w:rPr>
        <w:t>Understanding implementation to date</w:t>
      </w:r>
    </w:p>
    <w:p w14:paraId="77C5F7B9" w14:textId="77777777" w:rsidR="004A5685" w:rsidRPr="007969EA" w:rsidRDefault="004A5685" w:rsidP="004A5685">
      <w:pPr>
        <w:widowControl w:val="0"/>
        <w:numPr>
          <w:ilvl w:val="0"/>
          <w:numId w:val="65"/>
        </w:numPr>
        <w:pBdr>
          <w:top w:val="single" w:sz="4" w:space="1" w:color="auto"/>
          <w:left w:val="single" w:sz="4" w:space="4" w:color="auto"/>
          <w:bottom w:val="single" w:sz="4" w:space="1" w:color="auto"/>
          <w:right w:val="single" w:sz="4" w:space="4" w:color="auto"/>
        </w:pBdr>
        <w:spacing w:after="120"/>
        <w:rPr>
          <w:rFonts w:asciiTheme="minorHAnsi" w:eastAsia="Times New Roman" w:hAnsiTheme="minorHAnsi" w:cstheme="minorHAnsi"/>
          <w:sz w:val="22"/>
          <w:lang w:val="en-AU" w:eastAsia="en-AU"/>
        </w:rPr>
      </w:pPr>
      <w:r w:rsidRPr="007969EA">
        <w:rPr>
          <w:rFonts w:asciiTheme="minorHAnsi" w:eastAsia="Times New Roman" w:hAnsiTheme="minorHAnsi" w:cstheme="minorHAnsi"/>
          <w:sz w:val="22"/>
          <w:lang w:val="en-AU" w:eastAsia="en-AU"/>
        </w:rPr>
        <w:t>Assessing collaborative practice</w:t>
      </w:r>
    </w:p>
    <w:p w14:paraId="19190E56" w14:textId="77777777" w:rsidR="004A5685" w:rsidRDefault="004A5685" w:rsidP="004A5685">
      <w:pPr>
        <w:widowControl w:val="0"/>
        <w:numPr>
          <w:ilvl w:val="0"/>
          <w:numId w:val="65"/>
        </w:numPr>
        <w:pBdr>
          <w:top w:val="single" w:sz="4" w:space="1" w:color="auto"/>
          <w:left w:val="single" w:sz="4" w:space="4" w:color="auto"/>
          <w:bottom w:val="single" w:sz="4" w:space="1" w:color="auto"/>
          <w:right w:val="single" w:sz="4" w:space="4" w:color="auto"/>
        </w:pBdr>
        <w:spacing w:after="120"/>
        <w:rPr>
          <w:rFonts w:asciiTheme="minorHAnsi" w:eastAsia="Times New Roman" w:hAnsiTheme="minorHAnsi" w:cstheme="minorHAnsi"/>
          <w:sz w:val="22"/>
          <w:lang w:val="en-AU" w:eastAsia="en-AU"/>
        </w:rPr>
      </w:pPr>
      <w:r w:rsidRPr="007969EA">
        <w:rPr>
          <w:rFonts w:asciiTheme="minorHAnsi" w:eastAsia="Times New Roman" w:hAnsiTheme="minorHAnsi" w:cstheme="minorHAnsi"/>
          <w:sz w:val="22"/>
          <w:lang w:val="en-AU" w:eastAsia="en-AU"/>
        </w:rPr>
        <w:t>Observing and attributing outcomes to date (short and medium term)</w:t>
      </w:r>
    </w:p>
    <w:p w14:paraId="341CDD65" w14:textId="5E3E5A3F" w:rsidR="00A57537" w:rsidRPr="004A5685" w:rsidRDefault="004A5685" w:rsidP="004A5685">
      <w:pPr>
        <w:widowControl w:val="0"/>
        <w:numPr>
          <w:ilvl w:val="0"/>
          <w:numId w:val="65"/>
        </w:numPr>
        <w:pBdr>
          <w:top w:val="single" w:sz="4" w:space="1" w:color="auto"/>
          <w:left w:val="single" w:sz="4" w:space="4" w:color="auto"/>
          <w:bottom w:val="single" w:sz="4" w:space="1" w:color="auto"/>
          <w:right w:val="single" w:sz="4" w:space="4" w:color="auto"/>
        </w:pBdr>
        <w:spacing w:after="120"/>
        <w:rPr>
          <w:rFonts w:asciiTheme="minorHAnsi" w:eastAsia="Times New Roman" w:hAnsiTheme="minorHAnsi" w:cstheme="minorHAnsi"/>
          <w:sz w:val="22"/>
          <w:lang w:val="en-AU" w:eastAsia="en-AU"/>
        </w:rPr>
      </w:pPr>
      <w:r w:rsidRPr="004A5685">
        <w:rPr>
          <w:rFonts w:asciiTheme="minorHAnsi" w:eastAsia="Times New Roman" w:hAnsiTheme="minorHAnsi" w:cstheme="minorHAnsi"/>
          <w:sz w:val="22"/>
          <w:lang w:val="en-AU" w:eastAsia="en-AU"/>
        </w:rPr>
        <w:t>Assessing potential for future impact (longer term outcomes)</w:t>
      </w:r>
    </w:p>
    <w:p w14:paraId="52662CCE" w14:textId="16A1C55A" w:rsidR="00A57537" w:rsidRPr="007969EA" w:rsidRDefault="00A57537" w:rsidP="00187630">
      <w:pPr>
        <w:widowControl w:val="0"/>
        <w:spacing w:before="240" w:after="120"/>
        <w:rPr>
          <w:rFonts w:asciiTheme="minorHAnsi" w:eastAsia="Times New Roman" w:hAnsiTheme="minorHAnsi" w:cstheme="minorHAnsi"/>
          <w:sz w:val="22"/>
          <w:szCs w:val="22"/>
          <w:lang w:val="en-AU" w:eastAsia="en-AU"/>
        </w:rPr>
      </w:pPr>
      <w:r w:rsidRPr="007969EA">
        <w:rPr>
          <w:rFonts w:asciiTheme="minorHAnsi" w:eastAsia="Times New Roman" w:hAnsiTheme="minorHAnsi" w:cstheme="minorHAnsi"/>
          <w:sz w:val="22"/>
          <w:szCs w:val="22"/>
          <w:lang w:val="en-AU" w:eastAsia="en-AU"/>
        </w:rPr>
        <w:t xml:space="preserve">Name of organisation that interviewee is representing: </w:t>
      </w:r>
    </w:p>
    <w:p w14:paraId="6B2A0CBC" w14:textId="76174629" w:rsidR="00A57537" w:rsidRPr="007969EA" w:rsidRDefault="00A57537" w:rsidP="00A57537">
      <w:pPr>
        <w:widowControl w:val="0"/>
        <w:spacing w:after="120"/>
        <w:rPr>
          <w:rFonts w:asciiTheme="minorHAnsi" w:eastAsia="Times New Roman" w:hAnsiTheme="minorHAnsi" w:cstheme="minorHAnsi"/>
          <w:sz w:val="22"/>
          <w:szCs w:val="22"/>
          <w:lang w:val="en-AU" w:eastAsia="en-AU"/>
        </w:rPr>
      </w:pPr>
      <w:r w:rsidRPr="007969EA">
        <w:rPr>
          <w:rFonts w:asciiTheme="minorHAnsi" w:eastAsia="Times New Roman" w:hAnsiTheme="minorHAnsi" w:cstheme="minorHAnsi"/>
          <w:sz w:val="22"/>
          <w:szCs w:val="22"/>
          <w:lang w:val="en-AU" w:eastAsia="en-AU"/>
        </w:rPr>
        <w:t xml:space="preserve">Interviewee name: </w:t>
      </w:r>
    </w:p>
    <w:p w14:paraId="47377458" w14:textId="77777777" w:rsidR="00A57537" w:rsidRPr="007969EA" w:rsidRDefault="00A57537" w:rsidP="00187630">
      <w:pPr>
        <w:widowControl w:val="0"/>
        <w:spacing w:after="120"/>
        <w:outlineLvl w:val="2"/>
        <w:rPr>
          <w:rFonts w:asciiTheme="minorHAnsi" w:eastAsia="Times New Roman" w:hAnsiTheme="minorHAnsi" w:cstheme="minorHAnsi"/>
          <w:b/>
          <w:sz w:val="22"/>
          <w:szCs w:val="22"/>
          <w:lang w:val="en-AU" w:eastAsia="en-AU"/>
        </w:rPr>
      </w:pPr>
      <w:r w:rsidRPr="007969EA">
        <w:rPr>
          <w:rFonts w:asciiTheme="minorHAnsi" w:eastAsia="Times New Roman" w:hAnsiTheme="minorHAnsi" w:cstheme="minorHAnsi"/>
          <w:b/>
          <w:sz w:val="22"/>
          <w:szCs w:val="22"/>
          <w:lang w:val="en-AU" w:eastAsia="en-AU"/>
        </w:rPr>
        <w:t xml:space="preserve">Pre-amble </w:t>
      </w:r>
    </w:p>
    <w:p w14:paraId="35772B1C" w14:textId="77777777" w:rsidR="00A57537" w:rsidRPr="007969EA" w:rsidRDefault="00A57537" w:rsidP="00A57537">
      <w:pPr>
        <w:widowControl w:val="0"/>
        <w:spacing w:after="120"/>
        <w:rPr>
          <w:rFonts w:asciiTheme="minorHAnsi" w:eastAsia="Times New Roman" w:hAnsiTheme="minorHAnsi" w:cstheme="minorHAnsi"/>
          <w:sz w:val="22"/>
          <w:szCs w:val="22"/>
          <w:lang w:val="en-AU" w:eastAsia="en-AU"/>
        </w:rPr>
      </w:pPr>
      <w:r w:rsidRPr="007969EA">
        <w:rPr>
          <w:rFonts w:asciiTheme="minorHAnsi" w:eastAsia="Times New Roman" w:hAnsiTheme="minorHAnsi" w:cstheme="minorHAnsi"/>
          <w:sz w:val="22"/>
          <w:szCs w:val="22"/>
          <w:lang w:val="en-AU" w:eastAsia="en-AU"/>
        </w:rPr>
        <w:t>We have been engaged by the Department of Prime Minister and Cabinet National Indigenous Australians Agency</w:t>
      </w:r>
      <w:r w:rsidRPr="007969EA">
        <w:rPr>
          <w:rFonts w:asciiTheme="minorHAnsi" w:eastAsia="Times New Roman" w:hAnsiTheme="minorHAnsi" w:cstheme="minorHAnsi"/>
          <w:color w:val="7F7F7F"/>
          <w:sz w:val="22"/>
          <w:szCs w:val="22"/>
          <w:lang w:eastAsia="en-AU"/>
        </w:rPr>
        <w:t xml:space="preserve"> </w:t>
      </w:r>
      <w:r w:rsidRPr="007969EA">
        <w:rPr>
          <w:rFonts w:asciiTheme="minorHAnsi" w:eastAsia="Times New Roman" w:hAnsiTheme="minorHAnsi" w:cstheme="minorHAnsi"/>
          <w:sz w:val="22"/>
          <w:szCs w:val="22"/>
          <w:lang w:val="en-AU" w:eastAsia="en-AU"/>
        </w:rPr>
        <w:t xml:space="preserve">to undertake the Evaluation of the Land Tenure Pilots Initiative. You have been identified as a stakeholder for this evaluation. We are seeking your input specifically in relation to the implementation of the Pilot that you are associated and its current progress. </w:t>
      </w:r>
    </w:p>
    <w:p w14:paraId="37BDB487" w14:textId="77777777" w:rsidR="00A57537" w:rsidRPr="007969EA" w:rsidRDefault="00A57537" w:rsidP="00A57537">
      <w:pPr>
        <w:widowControl w:val="0"/>
        <w:spacing w:after="120"/>
        <w:rPr>
          <w:rFonts w:asciiTheme="minorHAnsi" w:eastAsia="Times New Roman" w:hAnsiTheme="minorHAnsi" w:cstheme="minorHAnsi"/>
          <w:sz w:val="22"/>
          <w:szCs w:val="22"/>
          <w:lang w:val="en-AU" w:eastAsia="en-AU"/>
        </w:rPr>
      </w:pPr>
      <w:r w:rsidRPr="007969EA">
        <w:rPr>
          <w:rFonts w:asciiTheme="minorHAnsi" w:eastAsia="Times New Roman" w:hAnsiTheme="minorHAnsi" w:cstheme="minorHAnsi"/>
          <w:sz w:val="22"/>
          <w:szCs w:val="22"/>
          <w:lang w:val="en-AU" w:eastAsia="en-AU"/>
        </w:rPr>
        <w:t xml:space="preserve">The information and views you provide to us will not be reported on or shared with any other stakeholder in a way which identifies you. You will have an opportunity to review the notes from this consultation should you choose to do so. </w:t>
      </w:r>
    </w:p>
    <w:p w14:paraId="03C37357" w14:textId="77777777" w:rsidR="00A57537" w:rsidRPr="007969EA" w:rsidRDefault="00A57537" w:rsidP="00A57537">
      <w:pPr>
        <w:widowControl w:val="0"/>
        <w:spacing w:after="120"/>
        <w:rPr>
          <w:rFonts w:asciiTheme="minorHAnsi" w:eastAsia="Times New Roman" w:hAnsiTheme="minorHAnsi" w:cstheme="minorHAnsi"/>
          <w:i/>
          <w:sz w:val="22"/>
          <w:szCs w:val="22"/>
          <w:lang w:val="en-AU" w:eastAsia="en-AU"/>
        </w:rPr>
      </w:pPr>
      <w:r w:rsidRPr="007969EA">
        <w:rPr>
          <w:rFonts w:asciiTheme="minorHAnsi" w:eastAsia="Times New Roman" w:hAnsiTheme="minorHAnsi" w:cstheme="minorHAnsi"/>
          <w:i/>
          <w:sz w:val="22"/>
          <w:szCs w:val="22"/>
          <w:lang w:val="en-AU" w:eastAsia="en-AU"/>
        </w:rPr>
        <w:t xml:space="preserve">Note: the items listed below are to guide the discussion only. </w:t>
      </w:r>
    </w:p>
    <w:p w14:paraId="54D0B469" w14:textId="77777777" w:rsidR="00A57537" w:rsidRPr="007969EA" w:rsidRDefault="00A57537" w:rsidP="00187630">
      <w:pPr>
        <w:widowControl w:val="0"/>
        <w:spacing w:after="120"/>
        <w:outlineLvl w:val="2"/>
        <w:rPr>
          <w:rFonts w:asciiTheme="minorHAnsi" w:eastAsia="Times New Roman" w:hAnsiTheme="minorHAnsi" w:cstheme="minorHAnsi"/>
          <w:b/>
          <w:sz w:val="22"/>
          <w:szCs w:val="22"/>
          <w:lang w:val="en-AU" w:eastAsia="en-AU"/>
        </w:rPr>
      </w:pPr>
      <w:r w:rsidRPr="007969EA">
        <w:rPr>
          <w:rFonts w:asciiTheme="minorHAnsi" w:eastAsia="Times New Roman" w:hAnsiTheme="minorHAnsi" w:cstheme="minorHAnsi"/>
          <w:b/>
          <w:sz w:val="22"/>
          <w:szCs w:val="22"/>
          <w:lang w:val="en-AU" w:eastAsia="en-AU"/>
        </w:rPr>
        <w:t>Section 1 – Introduction</w:t>
      </w:r>
    </w:p>
    <w:p w14:paraId="65A5F915" w14:textId="77777777" w:rsidR="00A57537" w:rsidRPr="007969EA" w:rsidRDefault="00A57537" w:rsidP="007012F9">
      <w:pPr>
        <w:numPr>
          <w:ilvl w:val="0"/>
          <w:numId w:val="36"/>
        </w:numPr>
        <w:spacing w:before="130" w:after="130" w:line="260" w:lineRule="atLeast"/>
        <w:rPr>
          <w:rFonts w:asciiTheme="minorHAnsi" w:eastAsia="Times New Roman" w:hAnsiTheme="minorHAnsi" w:cstheme="minorHAnsi"/>
          <w:sz w:val="22"/>
          <w:szCs w:val="22"/>
          <w:lang w:val="en-AU" w:eastAsia="en-AU"/>
        </w:rPr>
      </w:pPr>
      <w:r w:rsidRPr="007969EA">
        <w:rPr>
          <w:rFonts w:asciiTheme="minorHAnsi" w:eastAsia="Times New Roman" w:hAnsiTheme="minorHAnsi" w:cstheme="minorHAnsi"/>
          <w:sz w:val="22"/>
          <w:szCs w:val="22"/>
          <w:lang w:val="en-AU" w:eastAsia="en-AU"/>
        </w:rPr>
        <w:t xml:space="preserve">Can you tell me about your current role? </w:t>
      </w:r>
    </w:p>
    <w:p w14:paraId="2B518BC6" w14:textId="77777777" w:rsidR="00A57537" w:rsidRPr="007969EA" w:rsidRDefault="00A57537" w:rsidP="007012F9">
      <w:pPr>
        <w:numPr>
          <w:ilvl w:val="0"/>
          <w:numId w:val="36"/>
        </w:numPr>
        <w:spacing w:before="130" w:after="130" w:line="260" w:lineRule="atLeast"/>
        <w:rPr>
          <w:rFonts w:asciiTheme="minorHAnsi" w:eastAsia="Times New Roman" w:hAnsiTheme="minorHAnsi" w:cstheme="minorHAnsi"/>
          <w:sz w:val="22"/>
          <w:szCs w:val="22"/>
          <w:lang w:val="en-AU" w:eastAsia="en-AU"/>
        </w:rPr>
      </w:pPr>
      <w:r w:rsidRPr="007969EA">
        <w:rPr>
          <w:rFonts w:asciiTheme="minorHAnsi" w:eastAsia="Times New Roman" w:hAnsiTheme="minorHAnsi" w:cstheme="minorHAnsi"/>
          <w:sz w:val="22"/>
          <w:szCs w:val="22"/>
          <w:lang w:val="en-AU" w:eastAsia="en-AU"/>
        </w:rPr>
        <w:t>How long have you been in this role?</w:t>
      </w:r>
    </w:p>
    <w:p w14:paraId="726BE90B" w14:textId="77777777" w:rsidR="00A57537" w:rsidRPr="007969EA" w:rsidRDefault="00A57537" w:rsidP="007012F9">
      <w:pPr>
        <w:numPr>
          <w:ilvl w:val="0"/>
          <w:numId w:val="36"/>
        </w:numPr>
        <w:spacing w:before="130" w:after="130" w:line="260" w:lineRule="atLeast"/>
        <w:rPr>
          <w:rFonts w:asciiTheme="minorHAnsi" w:eastAsia="Times New Roman" w:hAnsiTheme="minorHAnsi" w:cstheme="minorHAnsi"/>
          <w:sz w:val="22"/>
          <w:szCs w:val="22"/>
          <w:lang w:val="en-AU" w:eastAsia="en-AU"/>
        </w:rPr>
      </w:pPr>
      <w:r w:rsidRPr="007969EA">
        <w:rPr>
          <w:rFonts w:asciiTheme="minorHAnsi" w:eastAsia="Times New Roman" w:hAnsiTheme="minorHAnsi" w:cstheme="minorHAnsi"/>
          <w:sz w:val="22"/>
          <w:szCs w:val="22"/>
          <w:lang w:val="en-AU" w:eastAsia="en-AU"/>
        </w:rPr>
        <w:t xml:space="preserve">Do you have any questions about the evaluation before we proceed? </w:t>
      </w:r>
      <w:r w:rsidRPr="007969EA">
        <w:rPr>
          <w:rFonts w:asciiTheme="minorHAnsi" w:eastAsia="Times New Roman" w:hAnsiTheme="minorHAnsi" w:cstheme="minorHAnsi"/>
          <w:i/>
          <w:sz w:val="22"/>
          <w:szCs w:val="22"/>
          <w:lang w:val="en-AU" w:eastAsia="en-AU"/>
        </w:rPr>
        <w:t>(Note to interviewer: the interviewee should have received standard information about the evaluation – confirm this and make sure you have a copy with you.)</w:t>
      </w:r>
    </w:p>
    <w:p w14:paraId="30D83B17" w14:textId="77777777" w:rsidR="00A57537" w:rsidRPr="007969EA" w:rsidRDefault="00A57537" w:rsidP="00187630">
      <w:pPr>
        <w:widowControl w:val="0"/>
        <w:spacing w:after="120"/>
        <w:outlineLvl w:val="2"/>
        <w:rPr>
          <w:rFonts w:asciiTheme="minorHAnsi" w:eastAsia="Times New Roman" w:hAnsiTheme="minorHAnsi" w:cstheme="minorHAnsi"/>
          <w:b/>
          <w:sz w:val="22"/>
          <w:szCs w:val="22"/>
          <w:lang w:val="en-AU" w:eastAsia="en-AU"/>
        </w:rPr>
      </w:pPr>
      <w:r w:rsidRPr="007969EA">
        <w:rPr>
          <w:rFonts w:asciiTheme="minorHAnsi" w:eastAsia="Times New Roman" w:hAnsiTheme="minorHAnsi" w:cstheme="minorHAnsi"/>
          <w:b/>
          <w:sz w:val="22"/>
          <w:szCs w:val="22"/>
          <w:lang w:val="en-AU" w:eastAsia="en-AU"/>
        </w:rPr>
        <w:t>Section 2 – Awareness of and involvement in Land Tenure Pilots Initiative</w:t>
      </w:r>
    </w:p>
    <w:p w14:paraId="725FB100" w14:textId="77777777" w:rsidR="00A57537" w:rsidRPr="007969EA" w:rsidRDefault="00A57537" w:rsidP="007012F9">
      <w:pPr>
        <w:numPr>
          <w:ilvl w:val="0"/>
          <w:numId w:val="36"/>
        </w:numPr>
        <w:spacing w:before="130" w:after="130" w:line="260" w:lineRule="atLeast"/>
        <w:rPr>
          <w:rFonts w:asciiTheme="minorHAnsi" w:eastAsia="Times New Roman" w:hAnsiTheme="minorHAnsi" w:cstheme="minorHAnsi"/>
          <w:sz w:val="22"/>
          <w:szCs w:val="22"/>
          <w:lang w:val="en-AU" w:eastAsia="en-AU"/>
        </w:rPr>
      </w:pPr>
      <w:r w:rsidRPr="007969EA">
        <w:rPr>
          <w:rFonts w:asciiTheme="minorHAnsi" w:eastAsia="Times New Roman" w:hAnsiTheme="minorHAnsi" w:cstheme="minorHAnsi"/>
          <w:sz w:val="22"/>
          <w:szCs w:val="22"/>
          <w:lang w:val="en-AU" w:eastAsia="en-AU"/>
        </w:rPr>
        <w:t xml:space="preserve">When were you first aware of the Land Tenure Pilots Initiative? </w:t>
      </w:r>
    </w:p>
    <w:p w14:paraId="5C16506C" w14:textId="77777777" w:rsidR="00A57537" w:rsidRPr="007969EA" w:rsidRDefault="00A57537" w:rsidP="007012F9">
      <w:pPr>
        <w:numPr>
          <w:ilvl w:val="0"/>
          <w:numId w:val="36"/>
        </w:numPr>
        <w:spacing w:before="130" w:after="130" w:line="260" w:lineRule="atLeast"/>
        <w:rPr>
          <w:rFonts w:asciiTheme="minorHAnsi" w:eastAsia="Times New Roman" w:hAnsiTheme="minorHAnsi" w:cstheme="minorHAnsi"/>
          <w:sz w:val="22"/>
          <w:szCs w:val="22"/>
          <w:lang w:val="en-AU" w:eastAsia="en-AU"/>
        </w:rPr>
      </w:pPr>
      <w:r w:rsidRPr="007969EA">
        <w:rPr>
          <w:rFonts w:asciiTheme="minorHAnsi" w:eastAsia="Times New Roman" w:hAnsiTheme="minorHAnsi" w:cstheme="minorHAnsi"/>
          <w:sz w:val="22"/>
          <w:szCs w:val="22"/>
          <w:lang w:val="en-AU" w:eastAsia="en-AU"/>
        </w:rPr>
        <w:t xml:space="preserve">What is your understanding of the purpose of the Pilots Initiative and what attracted to become involved? </w:t>
      </w:r>
    </w:p>
    <w:p w14:paraId="5F183026" w14:textId="77777777" w:rsidR="00A57537" w:rsidRPr="007969EA" w:rsidRDefault="00A57537" w:rsidP="007012F9">
      <w:pPr>
        <w:numPr>
          <w:ilvl w:val="0"/>
          <w:numId w:val="36"/>
        </w:numPr>
        <w:spacing w:before="130" w:after="130" w:line="260" w:lineRule="atLeast"/>
        <w:rPr>
          <w:rFonts w:asciiTheme="minorHAnsi" w:eastAsia="Times New Roman" w:hAnsiTheme="minorHAnsi" w:cstheme="minorHAnsi"/>
          <w:sz w:val="22"/>
          <w:szCs w:val="22"/>
          <w:lang w:val="en-AU" w:eastAsia="en-AU"/>
        </w:rPr>
      </w:pPr>
      <w:r w:rsidRPr="007969EA">
        <w:rPr>
          <w:rFonts w:asciiTheme="minorHAnsi" w:eastAsia="Times New Roman" w:hAnsiTheme="minorHAnsi" w:cstheme="minorHAnsi"/>
          <w:sz w:val="22"/>
          <w:szCs w:val="22"/>
          <w:lang w:val="en-AU" w:eastAsia="en-AU"/>
        </w:rPr>
        <w:t>Do you have any general observations about the Policy objectives?</w:t>
      </w:r>
    </w:p>
    <w:p w14:paraId="3931261F" w14:textId="77777777" w:rsidR="00187630" w:rsidRDefault="00187630">
      <w:pPr>
        <w:rPr>
          <w:rFonts w:asciiTheme="minorHAnsi" w:eastAsia="Times New Roman" w:hAnsiTheme="minorHAnsi" w:cstheme="minorHAnsi"/>
          <w:b/>
          <w:sz w:val="22"/>
          <w:szCs w:val="22"/>
          <w:lang w:val="en-AU" w:eastAsia="en-AU"/>
        </w:rPr>
      </w:pPr>
      <w:r>
        <w:rPr>
          <w:rFonts w:asciiTheme="minorHAnsi" w:eastAsia="Times New Roman" w:hAnsiTheme="minorHAnsi" w:cstheme="minorHAnsi"/>
          <w:b/>
          <w:sz w:val="22"/>
          <w:szCs w:val="22"/>
          <w:lang w:val="en-AU" w:eastAsia="en-AU"/>
        </w:rPr>
        <w:br w:type="page"/>
      </w:r>
    </w:p>
    <w:p w14:paraId="0B27AA1F" w14:textId="447E37D8" w:rsidR="00A57537" w:rsidRPr="007969EA" w:rsidRDefault="00A57537" w:rsidP="00187630">
      <w:pPr>
        <w:widowControl w:val="0"/>
        <w:spacing w:after="120"/>
        <w:outlineLvl w:val="2"/>
        <w:rPr>
          <w:rFonts w:asciiTheme="minorHAnsi" w:eastAsia="Times New Roman" w:hAnsiTheme="minorHAnsi" w:cstheme="minorHAnsi"/>
          <w:b/>
          <w:sz w:val="22"/>
          <w:szCs w:val="22"/>
          <w:lang w:val="en-AU" w:eastAsia="en-AU"/>
        </w:rPr>
      </w:pPr>
      <w:r w:rsidRPr="007969EA">
        <w:rPr>
          <w:rFonts w:asciiTheme="minorHAnsi" w:eastAsia="Times New Roman" w:hAnsiTheme="minorHAnsi" w:cstheme="minorHAnsi"/>
          <w:b/>
          <w:sz w:val="22"/>
          <w:szCs w:val="22"/>
          <w:lang w:val="en-AU" w:eastAsia="en-AU"/>
        </w:rPr>
        <w:lastRenderedPageBreak/>
        <w:t>Section 3 – Planning and implementation of the Pilot</w:t>
      </w:r>
    </w:p>
    <w:p w14:paraId="0BB60F6D" w14:textId="6C61BEEF" w:rsidR="00A57537" w:rsidRPr="007969EA" w:rsidRDefault="00A57537" w:rsidP="007012F9">
      <w:pPr>
        <w:numPr>
          <w:ilvl w:val="0"/>
          <w:numId w:val="36"/>
        </w:numPr>
        <w:spacing w:before="130" w:after="130" w:line="260" w:lineRule="atLeast"/>
        <w:rPr>
          <w:rFonts w:asciiTheme="minorHAnsi" w:eastAsia="Times New Roman" w:hAnsiTheme="minorHAnsi" w:cstheme="minorHAnsi"/>
          <w:sz w:val="22"/>
          <w:szCs w:val="22"/>
          <w:lang w:val="en-AU" w:eastAsia="en-AU"/>
        </w:rPr>
      </w:pPr>
      <w:r w:rsidRPr="007969EA">
        <w:rPr>
          <w:rFonts w:asciiTheme="minorHAnsi" w:eastAsia="Times New Roman" w:hAnsiTheme="minorHAnsi" w:cstheme="minorHAnsi"/>
          <w:sz w:val="22"/>
          <w:szCs w:val="22"/>
          <w:lang w:val="en-AU" w:eastAsia="en-AU"/>
        </w:rPr>
        <w:t xml:space="preserve">Were you involved in the initial decision to submit an application to be a </w:t>
      </w:r>
      <w:r w:rsidR="00ED2A86">
        <w:rPr>
          <w:rFonts w:asciiTheme="minorHAnsi" w:eastAsia="Times New Roman" w:hAnsiTheme="minorHAnsi" w:cstheme="minorHAnsi"/>
          <w:sz w:val="22"/>
          <w:szCs w:val="22"/>
          <w:lang w:val="en-AU" w:eastAsia="en-AU"/>
        </w:rPr>
        <w:t>Pilot</w:t>
      </w:r>
      <w:r w:rsidRPr="007969EA">
        <w:rPr>
          <w:rFonts w:asciiTheme="minorHAnsi" w:eastAsia="Times New Roman" w:hAnsiTheme="minorHAnsi" w:cstheme="minorHAnsi"/>
          <w:sz w:val="22"/>
          <w:szCs w:val="22"/>
          <w:lang w:val="en-AU" w:eastAsia="en-AU"/>
        </w:rPr>
        <w:t xml:space="preserve"> site? If so, could you discuss the following:</w:t>
      </w:r>
    </w:p>
    <w:p w14:paraId="627A89DC" w14:textId="77777777" w:rsidR="00A57537" w:rsidRPr="007969EA" w:rsidRDefault="00A57537" w:rsidP="007012F9">
      <w:pPr>
        <w:numPr>
          <w:ilvl w:val="1"/>
          <w:numId w:val="36"/>
        </w:numPr>
        <w:spacing w:before="130" w:after="130" w:line="260" w:lineRule="atLeast"/>
        <w:rPr>
          <w:rFonts w:asciiTheme="minorHAnsi" w:eastAsia="Times New Roman" w:hAnsiTheme="minorHAnsi" w:cstheme="minorHAnsi"/>
          <w:sz w:val="22"/>
          <w:szCs w:val="22"/>
          <w:lang w:val="en-AU" w:eastAsia="en-AU"/>
        </w:rPr>
      </w:pPr>
      <w:r w:rsidRPr="007969EA">
        <w:rPr>
          <w:rFonts w:asciiTheme="minorHAnsi" w:eastAsia="Times New Roman" w:hAnsiTheme="minorHAnsi" w:cstheme="minorHAnsi"/>
          <w:sz w:val="22"/>
          <w:szCs w:val="22"/>
          <w:lang w:val="en-AU" w:eastAsia="en-AU"/>
        </w:rPr>
        <w:t>What was your role in this process?</w:t>
      </w:r>
    </w:p>
    <w:p w14:paraId="12079EC8" w14:textId="7CE6B588" w:rsidR="00A57537" w:rsidRPr="007969EA" w:rsidRDefault="00A57537" w:rsidP="007012F9">
      <w:pPr>
        <w:numPr>
          <w:ilvl w:val="1"/>
          <w:numId w:val="36"/>
        </w:numPr>
        <w:spacing w:before="130" w:after="130" w:line="260" w:lineRule="atLeast"/>
        <w:rPr>
          <w:rFonts w:asciiTheme="minorHAnsi" w:eastAsia="Times New Roman" w:hAnsiTheme="minorHAnsi" w:cstheme="minorHAnsi"/>
          <w:sz w:val="22"/>
          <w:szCs w:val="22"/>
          <w:lang w:val="en-AU" w:eastAsia="en-AU"/>
        </w:rPr>
      </w:pPr>
      <w:r w:rsidRPr="007969EA">
        <w:rPr>
          <w:rFonts w:asciiTheme="minorHAnsi" w:eastAsia="Times New Roman" w:hAnsiTheme="minorHAnsi" w:cstheme="minorHAnsi"/>
          <w:sz w:val="22"/>
          <w:szCs w:val="22"/>
          <w:lang w:val="en-AU" w:eastAsia="en-AU"/>
        </w:rPr>
        <w:t xml:space="preserve">Who else was involved and what factors were considered in deciding to apply to be a </w:t>
      </w:r>
      <w:r w:rsidR="00ED2A86">
        <w:rPr>
          <w:rFonts w:asciiTheme="minorHAnsi" w:eastAsia="Times New Roman" w:hAnsiTheme="minorHAnsi" w:cstheme="minorHAnsi"/>
          <w:sz w:val="22"/>
          <w:szCs w:val="22"/>
          <w:lang w:val="en-AU" w:eastAsia="en-AU"/>
        </w:rPr>
        <w:t>Pilot</w:t>
      </w:r>
      <w:r w:rsidRPr="007969EA">
        <w:rPr>
          <w:rFonts w:asciiTheme="minorHAnsi" w:eastAsia="Times New Roman" w:hAnsiTheme="minorHAnsi" w:cstheme="minorHAnsi"/>
          <w:sz w:val="22"/>
          <w:szCs w:val="22"/>
          <w:lang w:val="en-AU" w:eastAsia="en-AU"/>
        </w:rPr>
        <w:t xml:space="preserve"> site?</w:t>
      </w:r>
    </w:p>
    <w:p w14:paraId="49631AAC" w14:textId="39CF1306" w:rsidR="00A57537" w:rsidRPr="007969EA" w:rsidRDefault="00A57537" w:rsidP="007012F9">
      <w:pPr>
        <w:numPr>
          <w:ilvl w:val="1"/>
          <w:numId w:val="36"/>
        </w:numPr>
        <w:spacing w:before="130" w:after="130" w:line="260" w:lineRule="atLeast"/>
        <w:rPr>
          <w:rFonts w:asciiTheme="minorHAnsi" w:eastAsia="Times New Roman" w:hAnsiTheme="minorHAnsi" w:cstheme="minorHAnsi"/>
          <w:sz w:val="22"/>
          <w:szCs w:val="22"/>
          <w:lang w:val="en-AU" w:eastAsia="en-AU"/>
        </w:rPr>
      </w:pPr>
      <w:r w:rsidRPr="007969EA">
        <w:rPr>
          <w:rFonts w:asciiTheme="minorHAnsi" w:eastAsia="Times New Roman" w:hAnsiTheme="minorHAnsi" w:cstheme="minorHAnsi"/>
          <w:sz w:val="22"/>
          <w:szCs w:val="22"/>
          <w:lang w:val="en-AU" w:eastAsia="en-AU"/>
        </w:rPr>
        <w:t xml:space="preserve">What were your initial expectations of being a </w:t>
      </w:r>
      <w:r w:rsidR="00ED2A86">
        <w:rPr>
          <w:rFonts w:asciiTheme="minorHAnsi" w:eastAsia="Times New Roman" w:hAnsiTheme="minorHAnsi" w:cstheme="minorHAnsi"/>
          <w:sz w:val="22"/>
          <w:szCs w:val="22"/>
          <w:lang w:val="en-AU" w:eastAsia="en-AU"/>
        </w:rPr>
        <w:t>Pilot</w:t>
      </w:r>
      <w:r w:rsidRPr="007969EA">
        <w:rPr>
          <w:rFonts w:asciiTheme="minorHAnsi" w:eastAsia="Times New Roman" w:hAnsiTheme="minorHAnsi" w:cstheme="minorHAnsi"/>
          <w:sz w:val="22"/>
          <w:szCs w:val="22"/>
          <w:lang w:val="en-AU" w:eastAsia="en-AU"/>
        </w:rPr>
        <w:t xml:space="preserve"> site (effort required, activities to be undertaken and the potential benefits)?</w:t>
      </w:r>
    </w:p>
    <w:p w14:paraId="7A032547" w14:textId="77777777" w:rsidR="00A57537" w:rsidRPr="007969EA" w:rsidRDefault="00A57537" w:rsidP="007012F9">
      <w:pPr>
        <w:numPr>
          <w:ilvl w:val="1"/>
          <w:numId w:val="36"/>
        </w:numPr>
        <w:spacing w:before="130" w:after="130" w:line="260" w:lineRule="atLeast"/>
        <w:rPr>
          <w:rFonts w:asciiTheme="minorHAnsi" w:eastAsia="Times New Roman" w:hAnsiTheme="minorHAnsi" w:cstheme="minorHAnsi"/>
          <w:sz w:val="22"/>
          <w:szCs w:val="22"/>
          <w:lang w:val="en-AU" w:eastAsia="en-AU"/>
        </w:rPr>
      </w:pPr>
      <w:r w:rsidRPr="007969EA">
        <w:rPr>
          <w:rFonts w:asciiTheme="minorHAnsi" w:eastAsia="Times New Roman" w:hAnsiTheme="minorHAnsi" w:cstheme="minorHAnsi"/>
          <w:sz w:val="22"/>
          <w:szCs w:val="22"/>
          <w:lang w:val="en-AU" w:eastAsia="en-AU"/>
        </w:rPr>
        <w:t>Did you have everything you needed to make an application or did you require other information, resources or support to make an application?</w:t>
      </w:r>
    </w:p>
    <w:p w14:paraId="65BA0B1A" w14:textId="5819A751" w:rsidR="00A57537" w:rsidRPr="007969EA" w:rsidRDefault="00A57537" w:rsidP="007012F9">
      <w:pPr>
        <w:numPr>
          <w:ilvl w:val="0"/>
          <w:numId w:val="36"/>
        </w:numPr>
        <w:spacing w:before="130" w:after="130" w:line="260" w:lineRule="atLeast"/>
        <w:rPr>
          <w:rFonts w:asciiTheme="minorHAnsi" w:eastAsia="Times New Roman" w:hAnsiTheme="minorHAnsi" w:cstheme="minorHAnsi"/>
          <w:sz w:val="22"/>
          <w:szCs w:val="22"/>
          <w:lang w:val="en-AU" w:eastAsia="en-AU"/>
        </w:rPr>
      </w:pPr>
      <w:r w:rsidRPr="007969EA">
        <w:rPr>
          <w:rFonts w:asciiTheme="minorHAnsi" w:eastAsia="Times New Roman" w:hAnsiTheme="minorHAnsi" w:cstheme="minorHAnsi"/>
          <w:sz w:val="22"/>
          <w:szCs w:val="22"/>
          <w:lang w:val="en-AU" w:eastAsia="en-AU"/>
        </w:rPr>
        <w:t xml:space="preserve">Were you involved in the detailed planning for the </w:t>
      </w:r>
      <w:r w:rsidR="00ED2A86">
        <w:rPr>
          <w:rFonts w:asciiTheme="minorHAnsi" w:eastAsia="Times New Roman" w:hAnsiTheme="minorHAnsi" w:cstheme="minorHAnsi"/>
          <w:sz w:val="22"/>
          <w:szCs w:val="22"/>
          <w:lang w:val="en-AU" w:eastAsia="en-AU"/>
        </w:rPr>
        <w:t>Pilot</w:t>
      </w:r>
      <w:r w:rsidRPr="007969EA">
        <w:rPr>
          <w:rFonts w:asciiTheme="minorHAnsi" w:eastAsia="Times New Roman" w:hAnsiTheme="minorHAnsi" w:cstheme="minorHAnsi"/>
          <w:sz w:val="22"/>
          <w:szCs w:val="22"/>
          <w:lang w:val="en-AU" w:eastAsia="en-AU"/>
        </w:rPr>
        <w:t xml:space="preserve"> and if so, cold you discuss the following:</w:t>
      </w:r>
    </w:p>
    <w:p w14:paraId="2D48DD75" w14:textId="77777777" w:rsidR="00A57537" w:rsidRPr="007969EA" w:rsidRDefault="00A57537" w:rsidP="007012F9">
      <w:pPr>
        <w:numPr>
          <w:ilvl w:val="1"/>
          <w:numId w:val="36"/>
        </w:numPr>
        <w:spacing w:before="130" w:after="130" w:line="260" w:lineRule="atLeast"/>
        <w:rPr>
          <w:rFonts w:asciiTheme="minorHAnsi" w:eastAsia="Times New Roman" w:hAnsiTheme="minorHAnsi" w:cstheme="minorHAnsi"/>
          <w:sz w:val="22"/>
          <w:szCs w:val="22"/>
          <w:lang w:val="en-AU" w:eastAsia="en-AU"/>
        </w:rPr>
      </w:pPr>
      <w:r w:rsidRPr="007969EA">
        <w:rPr>
          <w:rFonts w:asciiTheme="minorHAnsi" w:eastAsia="Times New Roman" w:hAnsiTheme="minorHAnsi" w:cstheme="minorHAnsi"/>
          <w:sz w:val="22"/>
          <w:szCs w:val="22"/>
          <w:lang w:val="en-AU" w:eastAsia="en-AU"/>
        </w:rPr>
        <w:t>What was your role in this process?</w:t>
      </w:r>
    </w:p>
    <w:p w14:paraId="5F649264" w14:textId="77777777" w:rsidR="00A57537" w:rsidRPr="007969EA" w:rsidRDefault="00A57537" w:rsidP="007012F9">
      <w:pPr>
        <w:numPr>
          <w:ilvl w:val="1"/>
          <w:numId w:val="36"/>
        </w:numPr>
        <w:spacing w:before="130" w:after="130" w:line="260" w:lineRule="atLeast"/>
        <w:rPr>
          <w:rFonts w:asciiTheme="minorHAnsi" w:eastAsia="Times New Roman" w:hAnsiTheme="minorHAnsi" w:cstheme="minorHAnsi"/>
          <w:sz w:val="22"/>
          <w:szCs w:val="22"/>
          <w:lang w:val="en-AU" w:eastAsia="en-AU"/>
        </w:rPr>
      </w:pPr>
      <w:r w:rsidRPr="007969EA">
        <w:rPr>
          <w:rFonts w:asciiTheme="minorHAnsi" w:eastAsia="Times New Roman" w:hAnsiTheme="minorHAnsi" w:cstheme="minorHAnsi"/>
          <w:sz w:val="22"/>
          <w:szCs w:val="22"/>
          <w:lang w:val="en-AU" w:eastAsia="en-AU"/>
        </w:rPr>
        <w:t>Who else was involved and were there any challenges during the planning phase?</w:t>
      </w:r>
    </w:p>
    <w:p w14:paraId="3050EBB5" w14:textId="6B34BBF8" w:rsidR="00A57537" w:rsidRPr="007969EA" w:rsidRDefault="00A57537" w:rsidP="007012F9">
      <w:pPr>
        <w:numPr>
          <w:ilvl w:val="1"/>
          <w:numId w:val="36"/>
        </w:numPr>
        <w:spacing w:before="130" w:after="130" w:line="260" w:lineRule="atLeast"/>
        <w:rPr>
          <w:rFonts w:asciiTheme="minorHAnsi" w:eastAsia="Times New Roman" w:hAnsiTheme="minorHAnsi" w:cstheme="minorHAnsi"/>
          <w:sz w:val="22"/>
          <w:szCs w:val="22"/>
          <w:lang w:val="en-AU" w:eastAsia="en-AU"/>
        </w:rPr>
      </w:pPr>
      <w:r w:rsidRPr="007969EA">
        <w:rPr>
          <w:rFonts w:asciiTheme="minorHAnsi" w:eastAsia="Times New Roman" w:hAnsiTheme="minorHAnsi" w:cstheme="minorHAnsi"/>
          <w:sz w:val="22"/>
          <w:szCs w:val="22"/>
          <w:lang w:val="en-AU" w:eastAsia="en-AU"/>
        </w:rPr>
        <w:t xml:space="preserve">If another community contemplating being a </w:t>
      </w:r>
      <w:r w:rsidR="00ED2A86">
        <w:rPr>
          <w:rFonts w:asciiTheme="minorHAnsi" w:eastAsia="Times New Roman" w:hAnsiTheme="minorHAnsi" w:cstheme="minorHAnsi"/>
          <w:sz w:val="22"/>
          <w:szCs w:val="22"/>
          <w:lang w:val="en-AU" w:eastAsia="en-AU"/>
        </w:rPr>
        <w:t>Pilot</w:t>
      </w:r>
      <w:r w:rsidRPr="007969EA">
        <w:rPr>
          <w:rFonts w:asciiTheme="minorHAnsi" w:eastAsia="Times New Roman" w:hAnsiTheme="minorHAnsi" w:cstheme="minorHAnsi"/>
          <w:sz w:val="22"/>
          <w:szCs w:val="22"/>
          <w:lang w:val="en-AU" w:eastAsia="en-AU"/>
        </w:rPr>
        <w:t xml:space="preserve"> site were to ask you for your advice, what advice would you give them and why?</w:t>
      </w:r>
    </w:p>
    <w:p w14:paraId="2B6F4F61" w14:textId="77777777" w:rsidR="00A57537" w:rsidRPr="007969EA" w:rsidRDefault="00A57537" w:rsidP="007012F9">
      <w:pPr>
        <w:numPr>
          <w:ilvl w:val="0"/>
          <w:numId w:val="36"/>
        </w:numPr>
        <w:spacing w:before="130" w:after="130" w:line="260" w:lineRule="atLeast"/>
        <w:rPr>
          <w:rFonts w:asciiTheme="minorHAnsi" w:eastAsia="Times New Roman" w:hAnsiTheme="minorHAnsi" w:cstheme="minorHAnsi"/>
          <w:sz w:val="22"/>
          <w:szCs w:val="22"/>
          <w:lang w:val="en-AU" w:eastAsia="en-AU"/>
        </w:rPr>
      </w:pPr>
      <w:r w:rsidRPr="007969EA">
        <w:rPr>
          <w:rFonts w:asciiTheme="minorHAnsi" w:eastAsia="Times New Roman" w:hAnsiTheme="minorHAnsi" w:cstheme="minorHAnsi"/>
          <w:sz w:val="22"/>
          <w:szCs w:val="22"/>
          <w:lang w:val="en-AU" w:eastAsia="en-AU"/>
        </w:rPr>
        <w:t>Did your plan vary from what was in your application? If so, what and why?</w:t>
      </w:r>
    </w:p>
    <w:p w14:paraId="684500CC" w14:textId="611C085C" w:rsidR="00A57537" w:rsidRPr="007969EA" w:rsidRDefault="00A57537" w:rsidP="007012F9">
      <w:pPr>
        <w:numPr>
          <w:ilvl w:val="0"/>
          <w:numId w:val="36"/>
        </w:numPr>
        <w:spacing w:before="130" w:after="130" w:line="260" w:lineRule="atLeast"/>
        <w:rPr>
          <w:rFonts w:asciiTheme="minorHAnsi" w:eastAsia="Times New Roman" w:hAnsiTheme="minorHAnsi" w:cstheme="minorHAnsi"/>
          <w:sz w:val="22"/>
          <w:szCs w:val="22"/>
          <w:lang w:val="en-AU" w:eastAsia="en-AU"/>
        </w:rPr>
      </w:pPr>
      <w:r w:rsidRPr="007969EA">
        <w:rPr>
          <w:rFonts w:asciiTheme="minorHAnsi" w:eastAsia="Times New Roman" w:hAnsiTheme="minorHAnsi" w:cstheme="minorHAnsi"/>
          <w:sz w:val="22"/>
          <w:szCs w:val="22"/>
          <w:lang w:val="en-AU" w:eastAsia="en-AU"/>
        </w:rPr>
        <w:t xml:space="preserve">What were the primary aims of the </w:t>
      </w:r>
      <w:r w:rsidR="00ED2A86">
        <w:rPr>
          <w:rFonts w:asciiTheme="minorHAnsi" w:eastAsia="Times New Roman" w:hAnsiTheme="minorHAnsi" w:cstheme="minorHAnsi"/>
          <w:sz w:val="22"/>
          <w:szCs w:val="22"/>
          <w:lang w:val="en-AU" w:eastAsia="en-AU"/>
        </w:rPr>
        <w:t>Pilot</w:t>
      </w:r>
      <w:r w:rsidRPr="007969EA">
        <w:rPr>
          <w:rFonts w:asciiTheme="minorHAnsi" w:eastAsia="Times New Roman" w:hAnsiTheme="minorHAnsi" w:cstheme="minorHAnsi"/>
          <w:sz w:val="22"/>
          <w:szCs w:val="22"/>
          <w:lang w:val="en-AU" w:eastAsia="en-AU"/>
        </w:rPr>
        <w:t>? What new options (for land tenure, or economic development) was it seeking to identify or develop? In what respects were these options new or innovative?</w:t>
      </w:r>
    </w:p>
    <w:p w14:paraId="3A3C73AB" w14:textId="5D32643D" w:rsidR="00A57537" w:rsidRPr="007969EA" w:rsidRDefault="00A57537" w:rsidP="00187630">
      <w:pPr>
        <w:spacing w:before="130" w:after="130" w:line="260" w:lineRule="atLeast"/>
        <w:outlineLvl w:val="2"/>
        <w:rPr>
          <w:rFonts w:asciiTheme="minorHAnsi" w:eastAsia="Times New Roman" w:hAnsiTheme="minorHAnsi" w:cstheme="minorHAnsi"/>
          <w:b/>
          <w:sz w:val="22"/>
          <w:szCs w:val="22"/>
          <w:lang w:val="en-AU" w:eastAsia="en-AU"/>
        </w:rPr>
      </w:pPr>
      <w:r w:rsidRPr="007969EA">
        <w:rPr>
          <w:rFonts w:asciiTheme="minorHAnsi" w:eastAsia="Times New Roman" w:hAnsiTheme="minorHAnsi" w:cstheme="minorHAnsi"/>
          <w:b/>
          <w:sz w:val="22"/>
          <w:szCs w:val="22"/>
          <w:lang w:val="en-AU" w:eastAsia="en-AU"/>
        </w:rPr>
        <w:t>Section 4 – implementation experiences and outcomes/impacts</w:t>
      </w:r>
    </w:p>
    <w:p w14:paraId="3C2E2DA1" w14:textId="77777777" w:rsidR="00A57537" w:rsidRPr="007969EA" w:rsidRDefault="00A57537" w:rsidP="007012F9">
      <w:pPr>
        <w:numPr>
          <w:ilvl w:val="0"/>
          <w:numId w:val="36"/>
        </w:numPr>
        <w:spacing w:before="130" w:after="130" w:line="260" w:lineRule="atLeast"/>
        <w:rPr>
          <w:rFonts w:asciiTheme="minorHAnsi" w:eastAsia="Times New Roman" w:hAnsiTheme="minorHAnsi" w:cstheme="minorHAnsi"/>
          <w:sz w:val="22"/>
          <w:szCs w:val="22"/>
          <w:lang w:val="en-AU" w:eastAsia="en-AU"/>
        </w:rPr>
      </w:pPr>
      <w:r w:rsidRPr="007969EA">
        <w:rPr>
          <w:rFonts w:asciiTheme="minorHAnsi" w:eastAsia="Times New Roman" w:hAnsiTheme="minorHAnsi" w:cstheme="minorHAnsi"/>
          <w:sz w:val="22"/>
          <w:szCs w:val="22"/>
          <w:lang w:val="en-AU" w:eastAsia="en-AU"/>
        </w:rPr>
        <w:t>At what stage are you at with the implementation of your plan? Please discuss the following:</w:t>
      </w:r>
    </w:p>
    <w:p w14:paraId="52995067" w14:textId="77777777" w:rsidR="00A57537" w:rsidRPr="007969EA" w:rsidRDefault="00A57537" w:rsidP="007012F9">
      <w:pPr>
        <w:numPr>
          <w:ilvl w:val="1"/>
          <w:numId w:val="36"/>
        </w:numPr>
        <w:spacing w:before="130" w:after="130" w:line="260" w:lineRule="atLeast"/>
        <w:rPr>
          <w:rFonts w:asciiTheme="minorHAnsi" w:eastAsia="Times New Roman" w:hAnsiTheme="minorHAnsi" w:cstheme="minorHAnsi"/>
          <w:sz w:val="22"/>
          <w:szCs w:val="22"/>
          <w:lang w:val="en-AU" w:eastAsia="en-AU"/>
        </w:rPr>
      </w:pPr>
      <w:r w:rsidRPr="007969EA">
        <w:rPr>
          <w:rFonts w:asciiTheme="minorHAnsi" w:eastAsia="Times New Roman" w:hAnsiTheme="minorHAnsi" w:cstheme="minorHAnsi"/>
          <w:sz w:val="22"/>
          <w:szCs w:val="22"/>
          <w:lang w:val="en-AU" w:eastAsia="en-AU"/>
        </w:rPr>
        <w:t>Has implementation proceeded according to plan? If so, what has changed and why?</w:t>
      </w:r>
    </w:p>
    <w:p w14:paraId="5EAE743B" w14:textId="77777777" w:rsidR="00A57537" w:rsidRPr="007969EA" w:rsidRDefault="00A57537" w:rsidP="007012F9">
      <w:pPr>
        <w:numPr>
          <w:ilvl w:val="1"/>
          <w:numId w:val="36"/>
        </w:numPr>
        <w:spacing w:before="130" w:after="130" w:line="260" w:lineRule="atLeast"/>
        <w:rPr>
          <w:rFonts w:asciiTheme="minorHAnsi" w:eastAsia="Times New Roman" w:hAnsiTheme="minorHAnsi" w:cstheme="minorHAnsi"/>
          <w:sz w:val="22"/>
          <w:szCs w:val="22"/>
          <w:lang w:val="en-AU" w:eastAsia="en-AU"/>
        </w:rPr>
      </w:pPr>
      <w:r w:rsidRPr="007969EA">
        <w:rPr>
          <w:rFonts w:asciiTheme="minorHAnsi" w:eastAsia="Times New Roman" w:hAnsiTheme="minorHAnsi" w:cstheme="minorHAnsi"/>
          <w:sz w:val="22"/>
          <w:szCs w:val="22"/>
          <w:lang w:val="en-AU" w:eastAsia="en-AU"/>
        </w:rPr>
        <w:t>Are you considering changing any aspects of the plan? If so, what and why?</w:t>
      </w:r>
    </w:p>
    <w:p w14:paraId="65ADDC17" w14:textId="77777777" w:rsidR="00A57537" w:rsidRPr="007969EA" w:rsidRDefault="00A57537" w:rsidP="007012F9">
      <w:pPr>
        <w:numPr>
          <w:ilvl w:val="1"/>
          <w:numId w:val="36"/>
        </w:numPr>
        <w:spacing w:before="130" w:after="130" w:line="260" w:lineRule="atLeast"/>
        <w:rPr>
          <w:rFonts w:asciiTheme="minorHAnsi" w:eastAsia="Times New Roman" w:hAnsiTheme="minorHAnsi" w:cstheme="minorHAnsi"/>
          <w:sz w:val="22"/>
          <w:szCs w:val="22"/>
          <w:lang w:val="en-AU" w:eastAsia="en-AU"/>
        </w:rPr>
      </w:pPr>
      <w:r w:rsidRPr="007969EA">
        <w:rPr>
          <w:rFonts w:asciiTheme="minorHAnsi" w:eastAsia="Times New Roman" w:hAnsiTheme="minorHAnsi" w:cstheme="minorHAnsi"/>
          <w:sz w:val="22"/>
          <w:szCs w:val="22"/>
          <w:lang w:val="en-AU" w:eastAsia="en-AU"/>
        </w:rPr>
        <w:t>Have any of the key stakeholders changed? If so, who and why?</w:t>
      </w:r>
    </w:p>
    <w:p w14:paraId="59E14455" w14:textId="77777777" w:rsidR="00A57537" w:rsidRPr="007969EA" w:rsidRDefault="00A57537" w:rsidP="007012F9">
      <w:pPr>
        <w:numPr>
          <w:ilvl w:val="1"/>
          <w:numId w:val="36"/>
        </w:numPr>
        <w:spacing w:before="130" w:after="130" w:line="260" w:lineRule="atLeast"/>
        <w:rPr>
          <w:rFonts w:asciiTheme="minorHAnsi" w:eastAsia="Times New Roman" w:hAnsiTheme="minorHAnsi" w:cstheme="minorHAnsi"/>
          <w:sz w:val="22"/>
          <w:szCs w:val="22"/>
          <w:lang w:val="en-AU" w:eastAsia="en-AU"/>
        </w:rPr>
      </w:pPr>
      <w:r w:rsidRPr="007969EA">
        <w:rPr>
          <w:rFonts w:asciiTheme="minorHAnsi" w:eastAsia="Times New Roman" w:hAnsiTheme="minorHAnsi" w:cstheme="minorHAnsi"/>
          <w:sz w:val="22"/>
          <w:szCs w:val="22"/>
          <w:lang w:val="en-AU" w:eastAsia="en-AU"/>
        </w:rPr>
        <w:t xml:space="preserve">Any other comments about the progress with the implementation? </w:t>
      </w:r>
    </w:p>
    <w:p w14:paraId="320752E3" w14:textId="0B79A796" w:rsidR="00A57537" w:rsidRPr="007969EA" w:rsidRDefault="00A57537" w:rsidP="007012F9">
      <w:pPr>
        <w:numPr>
          <w:ilvl w:val="0"/>
          <w:numId w:val="36"/>
        </w:numPr>
        <w:spacing w:before="130" w:after="130" w:line="260" w:lineRule="atLeast"/>
        <w:rPr>
          <w:rFonts w:asciiTheme="minorHAnsi" w:eastAsia="Times New Roman" w:hAnsiTheme="minorHAnsi" w:cstheme="minorHAnsi"/>
          <w:sz w:val="22"/>
          <w:szCs w:val="22"/>
          <w:lang w:val="en-AU" w:eastAsia="en-AU"/>
        </w:rPr>
      </w:pPr>
      <w:r w:rsidRPr="007969EA">
        <w:rPr>
          <w:rFonts w:asciiTheme="minorHAnsi" w:eastAsia="Times New Roman" w:hAnsiTheme="minorHAnsi" w:cstheme="minorHAnsi"/>
          <w:sz w:val="22"/>
          <w:szCs w:val="22"/>
          <w:lang w:val="en-AU" w:eastAsia="en-AU"/>
        </w:rPr>
        <w:t xml:space="preserve">What has happened since the commencement of the </w:t>
      </w:r>
      <w:r w:rsidR="00ED2A86">
        <w:rPr>
          <w:rFonts w:asciiTheme="minorHAnsi" w:eastAsia="Times New Roman" w:hAnsiTheme="minorHAnsi" w:cstheme="minorHAnsi"/>
          <w:sz w:val="22"/>
          <w:szCs w:val="22"/>
          <w:lang w:val="en-AU" w:eastAsia="en-AU"/>
        </w:rPr>
        <w:t>Pilot</w:t>
      </w:r>
      <w:r w:rsidRPr="007969EA">
        <w:rPr>
          <w:rFonts w:asciiTheme="minorHAnsi" w:eastAsia="Times New Roman" w:hAnsiTheme="minorHAnsi" w:cstheme="minorHAnsi"/>
          <w:sz w:val="22"/>
          <w:szCs w:val="22"/>
          <w:lang w:val="en-AU" w:eastAsia="en-AU"/>
        </w:rPr>
        <w:t xml:space="preserve">?  </w:t>
      </w:r>
    </w:p>
    <w:p w14:paraId="72D9925F" w14:textId="767E96D6" w:rsidR="007E0762" w:rsidRDefault="007E0762">
      <w:pPr>
        <w:rPr>
          <w:rFonts w:asciiTheme="minorHAnsi" w:eastAsia="Times New Roman" w:hAnsiTheme="minorHAnsi" w:cstheme="minorHAnsi"/>
          <w:b/>
          <w:bCs/>
          <w:sz w:val="32"/>
          <w:szCs w:val="32"/>
          <w:lang w:eastAsia="en-AU"/>
        </w:rPr>
      </w:pPr>
      <w:r>
        <w:rPr>
          <w:rFonts w:asciiTheme="minorHAnsi" w:eastAsia="Times New Roman" w:hAnsiTheme="minorHAnsi" w:cstheme="minorHAnsi"/>
          <w:b/>
          <w:bCs/>
          <w:sz w:val="32"/>
          <w:szCs w:val="32"/>
          <w:lang w:eastAsia="en-AU"/>
        </w:rPr>
        <w:br w:type="page"/>
      </w:r>
    </w:p>
    <w:p w14:paraId="05E4B3AE" w14:textId="7569B1DE" w:rsidR="00A57537" w:rsidRPr="007969EA" w:rsidRDefault="00A57537" w:rsidP="00187630">
      <w:pPr>
        <w:widowControl w:val="0"/>
        <w:spacing w:after="120"/>
        <w:outlineLvl w:val="1"/>
        <w:rPr>
          <w:rFonts w:asciiTheme="minorHAnsi" w:eastAsia="Times New Roman" w:hAnsiTheme="minorHAnsi" w:cstheme="minorHAnsi"/>
          <w:lang w:val="en-AU" w:eastAsia="en-AU"/>
        </w:rPr>
      </w:pPr>
      <w:r w:rsidRPr="007969EA">
        <w:rPr>
          <w:rFonts w:asciiTheme="minorHAnsi" w:eastAsia="Times New Roman" w:hAnsiTheme="minorHAnsi" w:cstheme="minorHAnsi"/>
          <w:b/>
          <w:bCs/>
          <w:sz w:val="32"/>
          <w:szCs w:val="32"/>
          <w:lang w:eastAsia="en-AU"/>
        </w:rPr>
        <w:lastRenderedPageBreak/>
        <w:t xml:space="preserve">Consultation </w:t>
      </w:r>
      <w:r w:rsidRPr="007969EA">
        <w:rPr>
          <w:rFonts w:asciiTheme="minorHAnsi" w:eastAsia="Times New Roman" w:hAnsiTheme="minorHAnsi" w:cstheme="minorHAnsi"/>
          <w:b/>
          <w:bCs/>
          <w:sz w:val="32"/>
          <w:szCs w:val="32"/>
          <w:lang w:val="en-AU" w:eastAsia="en-AU"/>
        </w:rPr>
        <w:t>tool for the Land Tenure Pilots Initiative Evaluation – Territory and Commonwealth Governments, peak body representatives</w:t>
      </w:r>
    </w:p>
    <w:p w14:paraId="31CDC6F2" w14:textId="77777777" w:rsidR="00A57537" w:rsidRPr="007969EA" w:rsidRDefault="00A57537" w:rsidP="00A57537">
      <w:pPr>
        <w:widowControl w:val="0"/>
        <w:spacing w:after="120"/>
        <w:rPr>
          <w:rFonts w:asciiTheme="minorHAnsi" w:eastAsia="Times New Roman" w:hAnsiTheme="minorHAnsi" w:cstheme="minorHAnsi"/>
          <w:sz w:val="22"/>
          <w:szCs w:val="22"/>
          <w:lang w:val="en-AU" w:eastAsia="en-AU"/>
        </w:rPr>
      </w:pPr>
      <w:r w:rsidRPr="007969EA">
        <w:rPr>
          <w:rFonts w:asciiTheme="minorHAnsi" w:eastAsia="Times New Roman" w:hAnsiTheme="minorHAnsi" w:cstheme="minorHAnsi"/>
          <w:sz w:val="22"/>
          <w:szCs w:val="22"/>
          <w:lang w:val="en-AU" w:eastAsia="en-AU"/>
        </w:rPr>
        <w:t>Version 1</w:t>
      </w:r>
    </w:p>
    <w:p w14:paraId="3E55F640" w14:textId="4A6C531B" w:rsidR="00A57537" w:rsidRDefault="00A57537" w:rsidP="00A57537">
      <w:pPr>
        <w:widowControl w:val="0"/>
        <w:spacing w:after="120"/>
        <w:rPr>
          <w:rFonts w:asciiTheme="minorHAnsi" w:eastAsia="Times New Roman" w:hAnsiTheme="minorHAnsi" w:cstheme="minorHAnsi"/>
          <w:sz w:val="22"/>
          <w:szCs w:val="22"/>
          <w:lang w:val="en-AU" w:eastAsia="en-AU"/>
        </w:rPr>
      </w:pPr>
      <w:r w:rsidRPr="007969EA">
        <w:rPr>
          <w:rFonts w:asciiTheme="minorHAnsi" w:eastAsia="Times New Roman" w:hAnsiTheme="minorHAnsi" w:cstheme="minorHAnsi"/>
          <w:sz w:val="22"/>
          <w:szCs w:val="22"/>
          <w:lang w:val="en-AU" w:eastAsia="en-AU"/>
        </w:rPr>
        <w:t>26 June 2019</w:t>
      </w:r>
    </w:p>
    <w:p w14:paraId="15114980" w14:textId="77777777" w:rsidR="004A5685" w:rsidRPr="007969EA" w:rsidRDefault="004A5685" w:rsidP="004A5685">
      <w:pPr>
        <w:widowControl w:val="0"/>
        <w:pBdr>
          <w:top w:val="single" w:sz="4" w:space="1" w:color="auto"/>
          <w:left w:val="single" w:sz="4" w:space="4" w:color="auto"/>
          <w:bottom w:val="single" w:sz="4" w:space="1" w:color="auto"/>
          <w:right w:val="single" w:sz="4" w:space="4" w:color="auto"/>
        </w:pBdr>
        <w:spacing w:after="120"/>
        <w:rPr>
          <w:rFonts w:asciiTheme="minorHAnsi" w:eastAsia="Times New Roman" w:hAnsiTheme="minorHAnsi" w:cstheme="minorHAnsi"/>
          <w:sz w:val="22"/>
          <w:lang w:val="en-AU" w:eastAsia="en-AU"/>
        </w:rPr>
      </w:pPr>
      <w:r w:rsidRPr="007969EA">
        <w:rPr>
          <w:rFonts w:asciiTheme="minorHAnsi" w:eastAsia="Times New Roman" w:hAnsiTheme="minorHAnsi" w:cstheme="minorHAnsi"/>
          <w:sz w:val="22"/>
          <w:lang w:val="en-AU" w:eastAsia="en-AU"/>
        </w:rPr>
        <w:t xml:space="preserve">Scope: Formative and summative evaluation </w:t>
      </w:r>
    </w:p>
    <w:p w14:paraId="533D7C7B" w14:textId="77777777" w:rsidR="004A5685" w:rsidRPr="007969EA" w:rsidRDefault="004A5685" w:rsidP="004A5685">
      <w:pPr>
        <w:widowControl w:val="0"/>
        <w:pBdr>
          <w:top w:val="single" w:sz="4" w:space="1" w:color="auto"/>
          <w:left w:val="single" w:sz="4" w:space="4" w:color="auto"/>
          <w:bottom w:val="single" w:sz="4" w:space="1" w:color="auto"/>
          <w:right w:val="single" w:sz="4" w:space="4" w:color="auto"/>
        </w:pBdr>
        <w:spacing w:after="120"/>
        <w:rPr>
          <w:rFonts w:asciiTheme="minorHAnsi" w:eastAsia="Times New Roman" w:hAnsiTheme="minorHAnsi" w:cstheme="minorHAnsi"/>
          <w:sz w:val="22"/>
          <w:lang w:val="en-AU" w:eastAsia="en-AU"/>
        </w:rPr>
      </w:pPr>
      <w:r w:rsidRPr="007969EA">
        <w:rPr>
          <w:rFonts w:asciiTheme="minorHAnsi" w:eastAsia="Times New Roman" w:hAnsiTheme="minorHAnsi" w:cstheme="minorHAnsi"/>
          <w:sz w:val="22"/>
          <w:lang w:val="en-AU" w:eastAsia="en-AU"/>
        </w:rPr>
        <w:t>Interviews will cover all four evaluation objectives:</w:t>
      </w:r>
    </w:p>
    <w:p w14:paraId="78DD515F" w14:textId="77777777" w:rsidR="004A5685" w:rsidRPr="007969EA" w:rsidRDefault="004A5685" w:rsidP="004A5685">
      <w:pPr>
        <w:widowControl w:val="0"/>
        <w:numPr>
          <w:ilvl w:val="0"/>
          <w:numId w:val="35"/>
        </w:numPr>
        <w:pBdr>
          <w:top w:val="single" w:sz="4" w:space="1" w:color="auto"/>
          <w:left w:val="single" w:sz="4" w:space="4" w:color="auto"/>
          <w:bottom w:val="single" w:sz="4" w:space="1" w:color="auto"/>
          <w:right w:val="single" w:sz="4" w:space="4" w:color="auto"/>
        </w:pBdr>
        <w:spacing w:after="120"/>
        <w:rPr>
          <w:rFonts w:asciiTheme="minorHAnsi" w:eastAsia="Times New Roman" w:hAnsiTheme="minorHAnsi" w:cstheme="minorHAnsi"/>
          <w:sz w:val="22"/>
          <w:lang w:val="en-AU" w:eastAsia="en-AU"/>
        </w:rPr>
      </w:pPr>
      <w:r w:rsidRPr="007969EA">
        <w:rPr>
          <w:rFonts w:asciiTheme="minorHAnsi" w:eastAsia="Times New Roman" w:hAnsiTheme="minorHAnsi" w:cstheme="minorHAnsi"/>
          <w:sz w:val="22"/>
          <w:lang w:val="en-AU" w:eastAsia="en-AU"/>
        </w:rPr>
        <w:t>Understanding implementation to date</w:t>
      </w:r>
    </w:p>
    <w:p w14:paraId="5D87AFC8" w14:textId="77777777" w:rsidR="004A5685" w:rsidRPr="007969EA" w:rsidRDefault="004A5685" w:rsidP="004A5685">
      <w:pPr>
        <w:widowControl w:val="0"/>
        <w:numPr>
          <w:ilvl w:val="0"/>
          <w:numId w:val="35"/>
        </w:numPr>
        <w:pBdr>
          <w:top w:val="single" w:sz="4" w:space="1" w:color="auto"/>
          <w:left w:val="single" w:sz="4" w:space="4" w:color="auto"/>
          <w:bottom w:val="single" w:sz="4" w:space="1" w:color="auto"/>
          <w:right w:val="single" w:sz="4" w:space="4" w:color="auto"/>
        </w:pBdr>
        <w:spacing w:after="120"/>
        <w:rPr>
          <w:rFonts w:asciiTheme="minorHAnsi" w:eastAsia="Times New Roman" w:hAnsiTheme="minorHAnsi" w:cstheme="minorHAnsi"/>
          <w:sz w:val="22"/>
          <w:lang w:val="en-AU" w:eastAsia="en-AU"/>
        </w:rPr>
      </w:pPr>
      <w:r w:rsidRPr="007969EA">
        <w:rPr>
          <w:rFonts w:asciiTheme="minorHAnsi" w:eastAsia="Times New Roman" w:hAnsiTheme="minorHAnsi" w:cstheme="minorHAnsi"/>
          <w:sz w:val="22"/>
          <w:lang w:val="en-AU" w:eastAsia="en-AU"/>
        </w:rPr>
        <w:t>Assessing collaborative practice</w:t>
      </w:r>
    </w:p>
    <w:p w14:paraId="6345EB00" w14:textId="77777777" w:rsidR="004A5685" w:rsidRDefault="004A5685" w:rsidP="004A5685">
      <w:pPr>
        <w:widowControl w:val="0"/>
        <w:numPr>
          <w:ilvl w:val="0"/>
          <w:numId w:val="35"/>
        </w:numPr>
        <w:pBdr>
          <w:top w:val="single" w:sz="4" w:space="1" w:color="auto"/>
          <w:left w:val="single" w:sz="4" w:space="4" w:color="auto"/>
          <w:bottom w:val="single" w:sz="4" w:space="1" w:color="auto"/>
          <w:right w:val="single" w:sz="4" w:space="4" w:color="auto"/>
        </w:pBdr>
        <w:spacing w:after="120"/>
        <w:rPr>
          <w:rFonts w:asciiTheme="minorHAnsi" w:eastAsia="Times New Roman" w:hAnsiTheme="minorHAnsi" w:cstheme="minorHAnsi"/>
          <w:sz w:val="22"/>
          <w:lang w:val="en-AU" w:eastAsia="en-AU"/>
        </w:rPr>
      </w:pPr>
      <w:r w:rsidRPr="007969EA">
        <w:rPr>
          <w:rFonts w:asciiTheme="minorHAnsi" w:eastAsia="Times New Roman" w:hAnsiTheme="minorHAnsi" w:cstheme="minorHAnsi"/>
          <w:sz w:val="22"/>
          <w:lang w:val="en-AU" w:eastAsia="en-AU"/>
        </w:rPr>
        <w:t>Observing and attributing outcomes to date (short and medium term)</w:t>
      </w:r>
    </w:p>
    <w:p w14:paraId="53E8A71B" w14:textId="08B3580F" w:rsidR="00A57537" w:rsidRPr="004A5685" w:rsidRDefault="004A5685" w:rsidP="004A5685">
      <w:pPr>
        <w:widowControl w:val="0"/>
        <w:numPr>
          <w:ilvl w:val="0"/>
          <w:numId w:val="35"/>
        </w:numPr>
        <w:pBdr>
          <w:top w:val="single" w:sz="4" w:space="1" w:color="auto"/>
          <w:left w:val="single" w:sz="4" w:space="4" w:color="auto"/>
          <w:bottom w:val="single" w:sz="4" w:space="1" w:color="auto"/>
          <w:right w:val="single" w:sz="4" w:space="4" w:color="auto"/>
        </w:pBdr>
        <w:spacing w:after="120"/>
        <w:rPr>
          <w:rFonts w:asciiTheme="minorHAnsi" w:eastAsia="Times New Roman" w:hAnsiTheme="minorHAnsi" w:cstheme="minorHAnsi"/>
          <w:sz w:val="22"/>
          <w:lang w:val="en-AU" w:eastAsia="en-AU"/>
        </w:rPr>
      </w:pPr>
      <w:r w:rsidRPr="004A5685">
        <w:rPr>
          <w:rFonts w:asciiTheme="minorHAnsi" w:eastAsia="Times New Roman" w:hAnsiTheme="minorHAnsi" w:cstheme="minorHAnsi"/>
          <w:sz w:val="22"/>
          <w:lang w:val="en-AU" w:eastAsia="en-AU"/>
        </w:rPr>
        <w:t>Assessing potential for future impact (longer term outcomes)</w:t>
      </w:r>
    </w:p>
    <w:p w14:paraId="1F5FA9C0" w14:textId="339CC60E" w:rsidR="00A57537" w:rsidRPr="007969EA" w:rsidRDefault="00A57537" w:rsidP="00A57537">
      <w:pPr>
        <w:widowControl w:val="0"/>
        <w:spacing w:after="120"/>
        <w:rPr>
          <w:rFonts w:asciiTheme="minorHAnsi" w:eastAsia="Times New Roman" w:hAnsiTheme="minorHAnsi" w:cstheme="minorHAnsi"/>
          <w:sz w:val="22"/>
          <w:szCs w:val="22"/>
          <w:lang w:val="en-AU" w:eastAsia="en-AU"/>
        </w:rPr>
      </w:pPr>
      <w:r w:rsidRPr="007969EA">
        <w:rPr>
          <w:rFonts w:asciiTheme="minorHAnsi" w:eastAsia="Times New Roman" w:hAnsiTheme="minorHAnsi" w:cstheme="minorHAnsi"/>
          <w:sz w:val="22"/>
          <w:szCs w:val="22"/>
          <w:lang w:val="en-AU" w:eastAsia="en-AU"/>
        </w:rPr>
        <w:t xml:space="preserve">Name of organisation that interviewee is representing: </w:t>
      </w:r>
    </w:p>
    <w:p w14:paraId="33FFF6A7" w14:textId="77777777" w:rsidR="00A57537" w:rsidRPr="007969EA" w:rsidRDefault="00A57537" w:rsidP="00A57537">
      <w:pPr>
        <w:widowControl w:val="0"/>
        <w:spacing w:after="120"/>
        <w:rPr>
          <w:rFonts w:asciiTheme="minorHAnsi" w:eastAsia="Times New Roman" w:hAnsiTheme="minorHAnsi" w:cstheme="minorHAnsi"/>
          <w:sz w:val="22"/>
          <w:szCs w:val="22"/>
          <w:lang w:val="en-AU" w:eastAsia="en-AU"/>
        </w:rPr>
      </w:pPr>
      <w:r w:rsidRPr="007969EA">
        <w:rPr>
          <w:rFonts w:asciiTheme="minorHAnsi" w:eastAsia="Times New Roman" w:hAnsiTheme="minorHAnsi" w:cstheme="minorHAnsi"/>
          <w:sz w:val="22"/>
          <w:szCs w:val="22"/>
          <w:lang w:val="en-AU" w:eastAsia="en-AU"/>
        </w:rPr>
        <w:t xml:space="preserve">Interviewee name: </w:t>
      </w:r>
    </w:p>
    <w:p w14:paraId="6DBBB2C4" w14:textId="77777777" w:rsidR="00A57537" w:rsidRPr="007969EA" w:rsidRDefault="00A57537" w:rsidP="00187630">
      <w:pPr>
        <w:widowControl w:val="0"/>
        <w:spacing w:after="120"/>
        <w:outlineLvl w:val="2"/>
        <w:rPr>
          <w:rFonts w:asciiTheme="minorHAnsi" w:eastAsia="Times New Roman" w:hAnsiTheme="minorHAnsi" w:cstheme="minorHAnsi"/>
          <w:b/>
          <w:sz w:val="22"/>
          <w:szCs w:val="22"/>
          <w:lang w:val="en-AU" w:eastAsia="en-AU"/>
        </w:rPr>
      </w:pPr>
      <w:r w:rsidRPr="007969EA">
        <w:rPr>
          <w:rFonts w:asciiTheme="minorHAnsi" w:eastAsia="Times New Roman" w:hAnsiTheme="minorHAnsi" w:cstheme="minorHAnsi"/>
          <w:b/>
          <w:sz w:val="22"/>
          <w:szCs w:val="22"/>
          <w:lang w:val="en-AU" w:eastAsia="en-AU"/>
        </w:rPr>
        <w:t>Background:</w:t>
      </w:r>
    </w:p>
    <w:p w14:paraId="54C604E9" w14:textId="77777777" w:rsidR="00A57537" w:rsidRPr="007969EA" w:rsidRDefault="00A57537" w:rsidP="00A57537">
      <w:pPr>
        <w:widowControl w:val="0"/>
        <w:spacing w:after="120"/>
        <w:rPr>
          <w:rFonts w:asciiTheme="minorHAnsi" w:eastAsia="Times New Roman" w:hAnsiTheme="minorHAnsi" w:cstheme="minorHAnsi"/>
          <w:sz w:val="22"/>
          <w:szCs w:val="22"/>
          <w:lang w:val="en-AU" w:eastAsia="en-AU"/>
        </w:rPr>
      </w:pPr>
      <w:r w:rsidRPr="007969EA">
        <w:rPr>
          <w:rFonts w:asciiTheme="minorHAnsi" w:eastAsia="Times New Roman" w:hAnsiTheme="minorHAnsi" w:cstheme="minorHAnsi"/>
          <w:sz w:val="22"/>
          <w:szCs w:val="22"/>
          <w:lang w:val="en-AU" w:eastAsia="en-AU"/>
        </w:rPr>
        <w:t xml:space="preserve">We have been engaged by the Department of Prime Minister and Cabinet to undertake the Evaluation of the Land Tenure Pilots Initiative. You have been identified as a stakeholder for this evaluation. We are seeking your input specifically in relation to the implementation of the Pilot that you are associated and its current progress. </w:t>
      </w:r>
    </w:p>
    <w:p w14:paraId="4BB7344A" w14:textId="77777777" w:rsidR="00A57537" w:rsidRPr="007969EA" w:rsidRDefault="00A57537" w:rsidP="00A57537">
      <w:pPr>
        <w:widowControl w:val="0"/>
        <w:spacing w:after="120"/>
        <w:rPr>
          <w:rFonts w:asciiTheme="minorHAnsi" w:eastAsia="Times New Roman" w:hAnsiTheme="minorHAnsi" w:cstheme="minorHAnsi"/>
          <w:sz w:val="22"/>
          <w:szCs w:val="22"/>
          <w:lang w:val="en-AU" w:eastAsia="en-AU"/>
        </w:rPr>
      </w:pPr>
      <w:r w:rsidRPr="007969EA">
        <w:rPr>
          <w:rFonts w:asciiTheme="minorHAnsi" w:eastAsia="Times New Roman" w:hAnsiTheme="minorHAnsi" w:cstheme="minorHAnsi"/>
          <w:sz w:val="22"/>
          <w:szCs w:val="22"/>
          <w:lang w:val="en-AU" w:eastAsia="en-AU"/>
        </w:rPr>
        <w:t xml:space="preserve">The information and views you provide to us will not be reported on or shared with any other stakeholder in a way which identifies you. You will have an opportunity to review the notes from this consultation should you choose to do so. </w:t>
      </w:r>
    </w:p>
    <w:p w14:paraId="4E5DC5F6" w14:textId="77777777" w:rsidR="00A57537" w:rsidRPr="007969EA" w:rsidRDefault="00A57537" w:rsidP="00A57537">
      <w:pPr>
        <w:widowControl w:val="0"/>
        <w:spacing w:after="120"/>
        <w:rPr>
          <w:rFonts w:asciiTheme="minorHAnsi" w:eastAsia="Times New Roman" w:hAnsiTheme="minorHAnsi" w:cstheme="minorHAnsi"/>
          <w:i/>
          <w:sz w:val="22"/>
          <w:szCs w:val="22"/>
          <w:lang w:val="en-AU" w:eastAsia="en-AU"/>
        </w:rPr>
      </w:pPr>
      <w:r w:rsidRPr="007969EA">
        <w:rPr>
          <w:rFonts w:asciiTheme="minorHAnsi" w:eastAsia="Times New Roman" w:hAnsiTheme="minorHAnsi" w:cstheme="minorHAnsi"/>
          <w:i/>
          <w:sz w:val="22"/>
          <w:szCs w:val="22"/>
          <w:lang w:val="en-AU" w:eastAsia="en-AU"/>
        </w:rPr>
        <w:t xml:space="preserve">Note: the items listed below are to guide the discussion only. While they should be explored to the extent possible, they are not intended to exclude relevant lines of inquiry. </w:t>
      </w:r>
    </w:p>
    <w:p w14:paraId="1A64AAAB" w14:textId="77777777" w:rsidR="00A57537" w:rsidRPr="007969EA" w:rsidRDefault="00A57537" w:rsidP="00187630">
      <w:pPr>
        <w:widowControl w:val="0"/>
        <w:spacing w:after="120"/>
        <w:outlineLvl w:val="2"/>
        <w:rPr>
          <w:rFonts w:asciiTheme="minorHAnsi" w:eastAsia="Times New Roman" w:hAnsiTheme="minorHAnsi" w:cstheme="minorHAnsi"/>
          <w:b/>
          <w:sz w:val="22"/>
          <w:szCs w:val="22"/>
          <w:lang w:val="en-AU" w:eastAsia="en-AU"/>
        </w:rPr>
      </w:pPr>
      <w:r w:rsidRPr="007969EA">
        <w:rPr>
          <w:rFonts w:asciiTheme="minorHAnsi" w:eastAsia="Times New Roman" w:hAnsiTheme="minorHAnsi" w:cstheme="minorHAnsi"/>
          <w:b/>
          <w:sz w:val="22"/>
          <w:szCs w:val="22"/>
          <w:lang w:val="en-AU" w:eastAsia="en-AU"/>
        </w:rPr>
        <w:t>Section 1 – Introduction</w:t>
      </w:r>
    </w:p>
    <w:p w14:paraId="22F43345" w14:textId="77777777" w:rsidR="00A57537" w:rsidRPr="007969EA" w:rsidRDefault="00A57537" w:rsidP="007F15DE">
      <w:pPr>
        <w:numPr>
          <w:ilvl w:val="0"/>
          <w:numId w:val="34"/>
        </w:numPr>
        <w:spacing w:before="130" w:after="130" w:line="260" w:lineRule="atLeast"/>
        <w:rPr>
          <w:rFonts w:asciiTheme="minorHAnsi" w:eastAsia="Times New Roman" w:hAnsiTheme="minorHAnsi" w:cstheme="minorHAnsi"/>
          <w:sz w:val="22"/>
          <w:szCs w:val="22"/>
          <w:lang w:val="en-AU" w:eastAsia="en-AU"/>
        </w:rPr>
      </w:pPr>
      <w:r w:rsidRPr="007969EA">
        <w:rPr>
          <w:rFonts w:asciiTheme="minorHAnsi" w:eastAsia="Times New Roman" w:hAnsiTheme="minorHAnsi" w:cstheme="minorHAnsi"/>
          <w:sz w:val="22"/>
          <w:szCs w:val="22"/>
          <w:lang w:val="en-AU" w:eastAsia="en-AU"/>
        </w:rPr>
        <w:t xml:space="preserve">Please tell me about your current role? </w:t>
      </w:r>
    </w:p>
    <w:p w14:paraId="0D5FAD0B" w14:textId="77777777" w:rsidR="00A57537" w:rsidRPr="007969EA" w:rsidRDefault="00A57537" w:rsidP="007F15DE">
      <w:pPr>
        <w:numPr>
          <w:ilvl w:val="0"/>
          <w:numId w:val="34"/>
        </w:numPr>
        <w:spacing w:before="130" w:after="130" w:line="260" w:lineRule="atLeast"/>
        <w:rPr>
          <w:rFonts w:asciiTheme="minorHAnsi" w:eastAsia="Times New Roman" w:hAnsiTheme="minorHAnsi" w:cstheme="minorHAnsi"/>
          <w:sz w:val="22"/>
          <w:szCs w:val="22"/>
          <w:lang w:val="en-AU" w:eastAsia="en-AU"/>
        </w:rPr>
      </w:pPr>
      <w:r w:rsidRPr="007969EA">
        <w:rPr>
          <w:rFonts w:asciiTheme="minorHAnsi" w:eastAsia="Times New Roman" w:hAnsiTheme="minorHAnsi" w:cstheme="minorHAnsi"/>
          <w:sz w:val="22"/>
          <w:szCs w:val="22"/>
          <w:lang w:val="en-AU" w:eastAsia="en-AU"/>
        </w:rPr>
        <w:t>How long have you been in this role?</w:t>
      </w:r>
    </w:p>
    <w:p w14:paraId="2A7E43B5" w14:textId="77777777" w:rsidR="00A57537" w:rsidRPr="007969EA" w:rsidRDefault="00A57537" w:rsidP="007F15DE">
      <w:pPr>
        <w:numPr>
          <w:ilvl w:val="0"/>
          <w:numId w:val="34"/>
        </w:numPr>
        <w:spacing w:before="130" w:after="130" w:line="260" w:lineRule="atLeast"/>
        <w:rPr>
          <w:rFonts w:asciiTheme="minorHAnsi" w:eastAsia="Times New Roman" w:hAnsiTheme="minorHAnsi" w:cstheme="minorHAnsi"/>
          <w:sz w:val="22"/>
          <w:szCs w:val="22"/>
          <w:lang w:val="en-AU" w:eastAsia="en-AU"/>
        </w:rPr>
      </w:pPr>
      <w:r w:rsidRPr="007969EA">
        <w:rPr>
          <w:rFonts w:asciiTheme="minorHAnsi" w:eastAsia="Times New Roman" w:hAnsiTheme="minorHAnsi" w:cstheme="minorHAnsi"/>
          <w:sz w:val="22"/>
          <w:szCs w:val="22"/>
          <w:lang w:val="en-AU" w:eastAsia="en-AU"/>
        </w:rPr>
        <w:t xml:space="preserve">Do you have any questions about the evaluation before we proceed? </w:t>
      </w:r>
    </w:p>
    <w:p w14:paraId="48F83FE2" w14:textId="407F434A" w:rsidR="00A57537" w:rsidRPr="007969EA" w:rsidRDefault="00A57537" w:rsidP="00187630">
      <w:pPr>
        <w:widowControl w:val="0"/>
        <w:spacing w:after="120"/>
        <w:outlineLvl w:val="2"/>
        <w:rPr>
          <w:rFonts w:asciiTheme="minorHAnsi" w:eastAsia="Times New Roman" w:hAnsiTheme="minorHAnsi" w:cstheme="minorHAnsi"/>
          <w:b/>
          <w:sz w:val="22"/>
          <w:szCs w:val="22"/>
          <w:lang w:val="en-AU" w:eastAsia="en-AU"/>
        </w:rPr>
      </w:pPr>
      <w:r w:rsidRPr="007969EA">
        <w:rPr>
          <w:rFonts w:asciiTheme="minorHAnsi" w:eastAsia="Times New Roman" w:hAnsiTheme="minorHAnsi" w:cstheme="minorHAnsi"/>
          <w:b/>
          <w:sz w:val="22"/>
          <w:szCs w:val="22"/>
          <w:lang w:val="en-AU" w:eastAsia="en-AU"/>
        </w:rPr>
        <w:t>Section 2 – Role with respect to the Pilots Initiative</w:t>
      </w:r>
    </w:p>
    <w:p w14:paraId="76B7A5BA" w14:textId="77777777" w:rsidR="00A57537" w:rsidRPr="007969EA" w:rsidRDefault="00A57537" w:rsidP="007012F9">
      <w:pPr>
        <w:numPr>
          <w:ilvl w:val="0"/>
          <w:numId w:val="34"/>
        </w:numPr>
        <w:spacing w:before="130" w:after="130" w:line="260" w:lineRule="atLeast"/>
        <w:rPr>
          <w:rFonts w:asciiTheme="minorHAnsi" w:eastAsia="Times New Roman" w:hAnsiTheme="minorHAnsi" w:cstheme="minorHAnsi"/>
          <w:sz w:val="22"/>
          <w:szCs w:val="22"/>
          <w:lang w:val="en-AU" w:eastAsia="en-AU"/>
        </w:rPr>
      </w:pPr>
      <w:r w:rsidRPr="007969EA">
        <w:rPr>
          <w:rFonts w:asciiTheme="minorHAnsi" w:eastAsia="Times New Roman" w:hAnsiTheme="minorHAnsi" w:cstheme="minorHAnsi"/>
          <w:sz w:val="22"/>
          <w:szCs w:val="22"/>
          <w:lang w:val="en-AU" w:eastAsia="en-AU"/>
        </w:rPr>
        <w:t>What is your role in relationship to the Pilots Initiative?</w:t>
      </w:r>
    </w:p>
    <w:p w14:paraId="7E5DCE99" w14:textId="77777777" w:rsidR="00A57537" w:rsidRPr="007969EA" w:rsidRDefault="00A57537" w:rsidP="007012F9">
      <w:pPr>
        <w:numPr>
          <w:ilvl w:val="0"/>
          <w:numId w:val="34"/>
        </w:numPr>
        <w:spacing w:before="130" w:after="130" w:line="260" w:lineRule="atLeast"/>
        <w:rPr>
          <w:rFonts w:asciiTheme="minorHAnsi" w:eastAsia="Times New Roman" w:hAnsiTheme="minorHAnsi" w:cstheme="minorHAnsi"/>
          <w:sz w:val="22"/>
          <w:szCs w:val="22"/>
          <w:lang w:val="en-AU" w:eastAsia="en-AU"/>
        </w:rPr>
      </w:pPr>
      <w:r w:rsidRPr="007969EA">
        <w:rPr>
          <w:rFonts w:asciiTheme="minorHAnsi" w:eastAsia="Times New Roman" w:hAnsiTheme="minorHAnsi" w:cstheme="minorHAnsi"/>
          <w:sz w:val="22"/>
          <w:szCs w:val="22"/>
          <w:lang w:val="en-AU" w:eastAsia="en-AU"/>
        </w:rPr>
        <w:t>When did you first become involved and has your role with respect to the Pilots Initiative changed?</w:t>
      </w:r>
    </w:p>
    <w:p w14:paraId="15A892CE" w14:textId="77777777" w:rsidR="00187630" w:rsidRDefault="00187630">
      <w:pPr>
        <w:rPr>
          <w:rFonts w:asciiTheme="minorHAnsi" w:eastAsia="Times New Roman" w:hAnsiTheme="minorHAnsi" w:cstheme="minorHAnsi"/>
          <w:b/>
          <w:sz w:val="22"/>
          <w:szCs w:val="22"/>
          <w:lang w:val="en-AU" w:eastAsia="en-AU"/>
        </w:rPr>
      </w:pPr>
      <w:r>
        <w:rPr>
          <w:rFonts w:asciiTheme="minorHAnsi" w:eastAsia="Times New Roman" w:hAnsiTheme="minorHAnsi" w:cstheme="minorHAnsi"/>
          <w:b/>
          <w:sz w:val="22"/>
          <w:szCs w:val="22"/>
          <w:lang w:val="en-AU" w:eastAsia="en-AU"/>
        </w:rPr>
        <w:br w:type="page"/>
      </w:r>
    </w:p>
    <w:p w14:paraId="4A54EEE3" w14:textId="36A5E756" w:rsidR="00A57537" w:rsidRPr="007969EA" w:rsidRDefault="00A57537" w:rsidP="00187630">
      <w:pPr>
        <w:widowControl w:val="0"/>
        <w:spacing w:after="120"/>
        <w:outlineLvl w:val="2"/>
        <w:rPr>
          <w:rFonts w:asciiTheme="minorHAnsi" w:eastAsia="Times New Roman" w:hAnsiTheme="minorHAnsi" w:cstheme="minorHAnsi"/>
          <w:b/>
          <w:sz w:val="22"/>
          <w:szCs w:val="22"/>
          <w:lang w:val="en-AU" w:eastAsia="en-AU"/>
        </w:rPr>
      </w:pPr>
      <w:r w:rsidRPr="007969EA">
        <w:rPr>
          <w:rFonts w:asciiTheme="minorHAnsi" w:eastAsia="Times New Roman" w:hAnsiTheme="minorHAnsi" w:cstheme="minorHAnsi"/>
          <w:b/>
          <w:sz w:val="22"/>
          <w:szCs w:val="22"/>
          <w:lang w:val="en-AU" w:eastAsia="en-AU"/>
        </w:rPr>
        <w:lastRenderedPageBreak/>
        <w:t xml:space="preserve">Section 3 – Planning and implementation of the Pilots Initiative and/or individual </w:t>
      </w:r>
      <w:r w:rsidR="00ED2A86">
        <w:rPr>
          <w:rFonts w:asciiTheme="minorHAnsi" w:eastAsia="Times New Roman" w:hAnsiTheme="minorHAnsi" w:cstheme="minorHAnsi"/>
          <w:b/>
          <w:sz w:val="22"/>
          <w:szCs w:val="22"/>
          <w:lang w:val="en-AU" w:eastAsia="en-AU"/>
        </w:rPr>
        <w:t>Pilot</w:t>
      </w:r>
      <w:r w:rsidRPr="007969EA">
        <w:rPr>
          <w:rFonts w:asciiTheme="minorHAnsi" w:eastAsia="Times New Roman" w:hAnsiTheme="minorHAnsi" w:cstheme="minorHAnsi"/>
          <w:b/>
          <w:sz w:val="22"/>
          <w:szCs w:val="22"/>
          <w:lang w:val="en-AU" w:eastAsia="en-AU"/>
        </w:rPr>
        <w:t>s</w:t>
      </w:r>
    </w:p>
    <w:p w14:paraId="375D58CD" w14:textId="1E08B627" w:rsidR="00A57537" w:rsidRPr="007969EA" w:rsidRDefault="00A57537" w:rsidP="007012F9">
      <w:pPr>
        <w:numPr>
          <w:ilvl w:val="0"/>
          <w:numId w:val="34"/>
        </w:numPr>
        <w:spacing w:before="130" w:after="130" w:line="260" w:lineRule="atLeast"/>
        <w:rPr>
          <w:rFonts w:asciiTheme="minorHAnsi" w:eastAsia="Times New Roman" w:hAnsiTheme="minorHAnsi" w:cstheme="minorHAnsi"/>
          <w:sz w:val="22"/>
          <w:szCs w:val="22"/>
          <w:lang w:val="en-AU" w:eastAsia="en-AU"/>
        </w:rPr>
      </w:pPr>
      <w:r w:rsidRPr="007969EA">
        <w:rPr>
          <w:rFonts w:asciiTheme="minorHAnsi" w:eastAsia="Times New Roman" w:hAnsiTheme="minorHAnsi" w:cstheme="minorHAnsi"/>
          <w:sz w:val="22"/>
          <w:szCs w:val="22"/>
          <w:lang w:val="en-AU" w:eastAsia="en-AU"/>
        </w:rPr>
        <w:t xml:space="preserve">What role did you have to play in the initial implementation of the Pilots Initiative and/or individual </w:t>
      </w:r>
      <w:r w:rsidR="00ED2A86">
        <w:rPr>
          <w:rFonts w:asciiTheme="minorHAnsi" w:eastAsia="Times New Roman" w:hAnsiTheme="minorHAnsi" w:cstheme="minorHAnsi"/>
          <w:sz w:val="22"/>
          <w:szCs w:val="22"/>
          <w:lang w:val="en-AU" w:eastAsia="en-AU"/>
        </w:rPr>
        <w:t>Pilot</w:t>
      </w:r>
      <w:r w:rsidRPr="007969EA">
        <w:rPr>
          <w:rFonts w:asciiTheme="minorHAnsi" w:eastAsia="Times New Roman" w:hAnsiTheme="minorHAnsi" w:cstheme="minorHAnsi"/>
          <w:sz w:val="22"/>
          <w:szCs w:val="22"/>
          <w:lang w:val="en-AU" w:eastAsia="en-AU"/>
        </w:rPr>
        <w:t>s?</w:t>
      </w:r>
    </w:p>
    <w:p w14:paraId="13247E40" w14:textId="4F40B88E" w:rsidR="00A57537" w:rsidRPr="007969EA" w:rsidRDefault="00A57537" w:rsidP="007012F9">
      <w:pPr>
        <w:numPr>
          <w:ilvl w:val="0"/>
          <w:numId w:val="34"/>
        </w:numPr>
        <w:spacing w:before="130" w:after="130" w:line="260" w:lineRule="atLeast"/>
        <w:rPr>
          <w:rFonts w:asciiTheme="minorHAnsi" w:eastAsia="Times New Roman" w:hAnsiTheme="minorHAnsi" w:cstheme="minorHAnsi"/>
          <w:sz w:val="22"/>
          <w:szCs w:val="22"/>
          <w:lang w:val="en-AU" w:eastAsia="en-AU"/>
        </w:rPr>
      </w:pPr>
      <w:r w:rsidRPr="007969EA">
        <w:rPr>
          <w:rFonts w:asciiTheme="minorHAnsi" w:eastAsia="Times New Roman" w:hAnsiTheme="minorHAnsi" w:cstheme="minorHAnsi"/>
          <w:sz w:val="22"/>
          <w:szCs w:val="22"/>
          <w:lang w:val="en-AU" w:eastAsia="en-AU"/>
        </w:rPr>
        <w:t xml:space="preserve">Did the implementation proceed as plan; if not why not and what are the consequences for the </w:t>
      </w:r>
      <w:r w:rsidR="00ED2A86">
        <w:rPr>
          <w:rFonts w:asciiTheme="minorHAnsi" w:eastAsia="Times New Roman" w:hAnsiTheme="minorHAnsi" w:cstheme="minorHAnsi"/>
          <w:sz w:val="22"/>
          <w:szCs w:val="22"/>
          <w:lang w:val="en-AU" w:eastAsia="en-AU"/>
        </w:rPr>
        <w:t>Pilot</w:t>
      </w:r>
      <w:r w:rsidRPr="007969EA">
        <w:rPr>
          <w:rFonts w:asciiTheme="minorHAnsi" w:eastAsia="Times New Roman" w:hAnsiTheme="minorHAnsi" w:cstheme="minorHAnsi"/>
          <w:sz w:val="22"/>
          <w:szCs w:val="22"/>
          <w:lang w:val="en-AU" w:eastAsia="en-AU"/>
        </w:rPr>
        <w:t>s if any?</w:t>
      </w:r>
    </w:p>
    <w:p w14:paraId="7A0C258D" w14:textId="00F4F6E2" w:rsidR="00A57537" w:rsidRPr="007969EA" w:rsidRDefault="00A57537" w:rsidP="007012F9">
      <w:pPr>
        <w:numPr>
          <w:ilvl w:val="0"/>
          <w:numId w:val="34"/>
        </w:numPr>
        <w:spacing w:before="130" w:after="130" w:line="260" w:lineRule="atLeast"/>
        <w:rPr>
          <w:rFonts w:asciiTheme="minorHAnsi" w:eastAsia="Times New Roman" w:hAnsiTheme="minorHAnsi" w:cstheme="minorHAnsi"/>
          <w:sz w:val="22"/>
          <w:szCs w:val="22"/>
          <w:lang w:val="en-AU" w:eastAsia="en-AU"/>
        </w:rPr>
      </w:pPr>
      <w:r w:rsidRPr="007969EA">
        <w:rPr>
          <w:rFonts w:asciiTheme="minorHAnsi" w:eastAsia="Times New Roman" w:hAnsiTheme="minorHAnsi" w:cstheme="minorHAnsi"/>
          <w:sz w:val="22"/>
          <w:szCs w:val="22"/>
          <w:lang w:val="en-AU" w:eastAsia="en-AU"/>
        </w:rPr>
        <w:t xml:space="preserve">What has happened since the commencement of the </w:t>
      </w:r>
      <w:r w:rsidR="00ED2A86">
        <w:rPr>
          <w:rFonts w:asciiTheme="minorHAnsi" w:eastAsia="Times New Roman" w:hAnsiTheme="minorHAnsi" w:cstheme="minorHAnsi"/>
          <w:sz w:val="22"/>
          <w:szCs w:val="22"/>
          <w:lang w:val="en-AU" w:eastAsia="en-AU"/>
        </w:rPr>
        <w:t>Pilot</w:t>
      </w:r>
      <w:r w:rsidRPr="007969EA">
        <w:rPr>
          <w:rFonts w:asciiTheme="minorHAnsi" w:eastAsia="Times New Roman" w:hAnsiTheme="minorHAnsi" w:cstheme="minorHAnsi"/>
          <w:sz w:val="22"/>
          <w:szCs w:val="22"/>
          <w:lang w:val="en-AU" w:eastAsia="en-AU"/>
        </w:rPr>
        <w:t xml:space="preserve">?  </w:t>
      </w:r>
    </w:p>
    <w:p w14:paraId="3F099D4A" w14:textId="77777777" w:rsidR="00A57537" w:rsidRPr="007969EA" w:rsidRDefault="00A57537" w:rsidP="007012F9">
      <w:pPr>
        <w:numPr>
          <w:ilvl w:val="0"/>
          <w:numId w:val="34"/>
        </w:numPr>
        <w:spacing w:before="130" w:after="130" w:line="260" w:lineRule="atLeast"/>
        <w:rPr>
          <w:rFonts w:asciiTheme="minorHAnsi" w:eastAsia="Times New Roman" w:hAnsiTheme="minorHAnsi" w:cstheme="minorHAnsi"/>
          <w:sz w:val="22"/>
          <w:szCs w:val="22"/>
          <w:lang w:val="en-AU" w:eastAsia="en-AU"/>
        </w:rPr>
      </w:pPr>
      <w:r w:rsidRPr="007969EA">
        <w:rPr>
          <w:rFonts w:asciiTheme="minorHAnsi" w:eastAsia="Times New Roman" w:hAnsiTheme="minorHAnsi" w:cstheme="minorHAnsi"/>
          <w:sz w:val="22"/>
          <w:szCs w:val="22"/>
          <w:lang w:val="en-AU" w:eastAsia="en-AU"/>
        </w:rPr>
        <w:t>What lessons could be learnt from this implementation?</w:t>
      </w:r>
    </w:p>
    <w:p w14:paraId="3BA7F79A" w14:textId="064ACC2E" w:rsidR="00A57537" w:rsidRPr="007969EA" w:rsidRDefault="00A57537" w:rsidP="00187630">
      <w:pPr>
        <w:widowControl w:val="0"/>
        <w:spacing w:after="120"/>
        <w:outlineLvl w:val="2"/>
        <w:rPr>
          <w:rFonts w:asciiTheme="minorHAnsi" w:eastAsia="Times New Roman" w:hAnsiTheme="minorHAnsi" w:cstheme="minorHAnsi"/>
          <w:b/>
          <w:sz w:val="22"/>
          <w:szCs w:val="22"/>
          <w:lang w:val="en-AU" w:eastAsia="en-AU"/>
        </w:rPr>
      </w:pPr>
      <w:r w:rsidRPr="007969EA">
        <w:rPr>
          <w:rFonts w:asciiTheme="minorHAnsi" w:eastAsia="Times New Roman" w:hAnsiTheme="minorHAnsi" w:cstheme="minorHAnsi"/>
          <w:b/>
          <w:sz w:val="22"/>
          <w:szCs w:val="22"/>
          <w:lang w:val="en-AU" w:eastAsia="en-AU"/>
        </w:rPr>
        <w:t xml:space="preserve">Section 4 – Supports provided to </w:t>
      </w:r>
      <w:r w:rsidR="00ED2A86">
        <w:rPr>
          <w:rFonts w:asciiTheme="minorHAnsi" w:eastAsia="Times New Roman" w:hAnsiTheme="minorHAnsi" w:cstheme="minorHAnsi"/>
          <w:b/>
          <w:sz w:val="22"/>
          <w:szCs w:val="22"/>
          <w:lang w:val="en-AU" w:eastAsia="en-AU"/>
        </w:rPr>
        <w:t>Pilot</w:t>
      </w:r>
      <w:r w:rsidRPr="007969EA">
        <w:rPr>
          <w:rFonts w:asciiTheme="minorHAnsi" w:eastAsia="Times New Roman" w:hAnsiTheme="minorHAnsi" w:cstheme="minorHAnsi"/>
          <w:b/>
          <w:sz w:val="22"/>
          <w:szCs w:val="22"/>
          <w:lang w:val="en-AU" w:eastAsia="en-AU"/>
        </w:rPr>
        <w:t>s</w:t>
      </w:r>
    </w:p>
    <w:p w14:paraId="35D2AD48" w14:textId="7E87A74C" w:rsidR="00A57537" w:rsidRPr="007969EA" w:rsidRDefault="00A57537" w:rsidP="007012F9">
      <w:pPr>
        <w:numPr>
          <w:ilvl w:val="0"/>
          <w:numId w:val="34"/>
        </w:numPr>
        <w:spacing w:before="130" w:after="130" w:line="260" w:lineRule="atLeast"/>
        <w:rPr>
          <w:rFonts w:asciiTheme="minorHAnsi" w:eastAsia="Times New Roman" w:hAnsiTheme="minorHAnsi" w:cstheme="minorHAnsi"/>
          <w:sz w:val="22"/>
          <w:szCs w:val="22"/>
          <w:lang w:val="en-AU" w:eastAsia="en-AU"/>
        </w:rPr>
      </w:pPr>
      <w:r w:rsidRPr="007969EA">
        <w:rPr>
          <w:rFonts w:asciiTheme="minorHAnsi" w:eastAsia="Times New Roman" w:hAnsiTheme="minorHAnsi" w:cstheme="minorHAnsi"/>
          <w:sz w:val="22"/>
          <w:szCs w:val="22"/>
          <w:lang w:val="en-AU" w:eastAsia="en-AU"/>
        </w:rPr>
        <w:t xml:space="preserve">Have you provided any direct support to a community that contemplated becoming a </w:t>
      </w:r>
      <w:r w:rsidR="00ED2A86">
        <w:rPr>
          <w:rFonts w:asciiTheme="minorHAnsi" w:eastAsia="Times New Roman" w:hAnsiTheme="minorHAnsi" w:cstheme="minorHAnsi"/>
          <w:sz w:val="22"/>
          <w:szCs w:val="22"/>
          <w:lang w:val="en-AU" w:eastAsia="en-AU"/>
        </w:rPr>
        <w:t>Pilot</w:t>
      </w:r>
      <w:r w:rsidRPr="007969EA">
        <w:rPr>
          <w:rFonts w:asciiTheme="minorHAnsi" w:eastAsia="Times New Roman" w:hAnsiTheme="minorHAnsi" w:cstheme="minorHAnsi"/>
          <w:sz w:val="22"/>
          <w:szCs w:val="22"/>
          <w:lang w:val="en-AU" w:eastAsia="en-AU"/>
        </w:rPr>
        <w:t>? If so, what was the nature of the support and over what period of time?</w:t>
      </w:r>
    </w:p>
    <w:p w14:paraId="6E4E70EE" w14:textId="77777777" w:rsidR="00A57537" w:rsidRPr="007969EA" w:rsidRDefault="00A57537" w:rsidP="007012F9">
      <w:pPr>
        <w:numPr>
          <w:ilvl w:val="0"/>
          <w:numId w:val="34"/>
        </w:numPr>
        <w:spacing w:before="130" w:after="130" w:line="260" w:lineRule="atLeast"/>
        <w:rPr>
          <w:rFonts w:asciiTheme="minorHAnsi" w:eastAsia="Times New Roman" w:hAnsiTheme="minorHAnsi" w:cstheme="minorHAnsi"/>
          <w:sz w:val="22"/>
          <w:szCs w:val="22"/>
          <w:lang w:val="en-AU" w:eastAsia="en-AU"/>
        </w:rPr>
      </w:pPr>
      <w:r w:rsidRPr="007969EA">
        <w:rPr>
          <w:rFonts w:asciiTheme="minorHAnsi" w:eastAsia="Times New Roman" w:hAnsiTheme="minorHAnsi" w:cstheme="minorHAnsi"/>
          <w:sz w:val="22"/>
          <w:szCs w:val="22"/>
          <w:lang w:val="en-AU" w:eastAsia="en-AU"/>
        </w:rPr>
        <w:t>Did the community ask for any other support that was not able to be provided or did it obtain support from any other organisation? If so please describe context and the nature of support?</w:t>
      </w:r>
    </w:p>
    <w:p w14:paraId="524F4921" w14:textId="3529FD5B" w:rsidR="00A57537" w:rsidRPr="007969EA" w:rsidRDefault="00A57537" w:rsidP="007012F9">
      <w:pPr>
        <w:numPr>
          <w:ilvl w:val="0"/>
          <w:numId w:val="34"/>
        </w:numPr>
        <w:spacing w:before="130" w:after="130" w:line="260" w:lineRule="atLeast"/>
        <w:rPr>
          <w:rFonts w:asciiTheme="minorHAnsi" w:eastAsia="Times New Roman" w:hAnsiTheme="minorHAnsi" w:cstheme="minorHAnsi"/>
          <w:sz w:val="22"/>
          <w:szCs w:val="22"/>
          <w:lang w:val="en-AU" w:eastAsia="en-AU"/>
        </w:rPr>
      </w:pPr>
      <w:bookmarkStart w:id="203" w:name="_Hlk56159745"/>
      <w:r w:rsidRPr="007969EA">
        <w:rPr>
          <w:rFonts w:asciiTheme="minorHAnsi" w:eastAsia="Times New Roman" w:hAnsiTheme="minorHAnsi" w:cstheme="minorHAnsi"/>
          <w:sz w:val="22"/>
          <w:szCs w:val="22"/>
          <w:lang w:val="en-AU" w:eastAsia="en-AU"/>
        </w:rPr>
        <w:t xml:space="preserve">Is any other type of support required by </w:t>
      </w:r>
      <w:r w:rsidR="00ED2A86">
        <w:rPr>
          <w:rFonts w:asciiTheme="minorHAnsi" w:eastAsia="Times New Roman" w:hAnsiTheme="minorHAnsi" w:cstheme="minorHAnsi"/>
          <w:sz w:val="22"/>
          <w:szCs w:val="22"/>
          <w:lang w:val="en-AU" w:eastAsia="en-AU"/>
        </w:rPr>
        <w:t>Pilot</w:t>
      </w:r>
      <w:r w:rsidRPr="007969EA">
        <w:rPr>
          <w:rFonts w:asciiTheme="minorHAnsi" w:eastAsia="Times New Roman" w:hAnsiTheme="minorHAnsi" w:cstheme="minorHAnsi"/>
          <w:sz w:val="22"/>
          <w:szCs w:val="22"/>
          <w:lang w:val="en-AU" w:eastAsia="en-AU"/>
        </w:rPr>
        <w:t xml:space="preserve"> sites, if so, please describe and discuss?</w:t>
      </w:r>
    </w:p>
    <w:bookmarkEnd w:id="203"/>
    <w:p w14:paraId="368E53CF" w14:textId="77777777" w:rsidR="00A57537" w:rsidRPr="007969EA" w:rsidRDefault="00A57537" w:rsidP="00187630">
      <w:pPr>
        <w:spacing w:before="130" w:after="130" w:line="260" w:lineRule="atLeast"/>
        <w:outlineLvl w:val="2"/>
        <w:rPr>
          <w:rFonts w:asciiTheme="minorHAnsi" w:eastAsia="Times New Roman" w:hAnsiTheme="minorHAnsi" w:cstheme="minorHAnsi"/>
          <w:sz w:val="22"/>
          <w:szCs w:val="22"/>
          <w:lang w:val="en-AU" w:eastAsia="en-AU"/>
        </w:rPr>
      </w:pPr>
      <w:r w:rsidRPr="007969EA">
        <w:rPr>
          <w:rFonts w:asciiTheme="minorHAnsi" w:eastAsia="Times New Roman" w:hAnsiTheme="minorHAnsi" w:cstheme="minorHAnsi"/>
          <w:b/>
          <w:sz w:val="22"/>
          <w:szCs w:val="22"/>
          <w:lang w:val="en-AU" w:eastAsia="en-AU"/>
        </w:rPr>
        <w:t>Section 5 – implementation progress and impacts</w:t>
      </w:r>
    </w:p>
    <w:p w14:paraId="0D31EB5E" w14:textId="41F1DFFC" w:rsidR="00A57537" w:rsidRPr="007969EA" w:rsidRDefault="00A57537" w:rsidP="007012F9">
      <w:pPr>
        <w:numPr>
          <w:ilvl w:val="0"/>
          <w:numId w:val="34"/>
        </w:numPr>
        <w:spacing w:before="130" w:after="130" w:line="260" w:lineRule="atLeast"/>
        <w:rPr>
          <w:rFonts w:asciiTheme="minorHAnsi" w:eastAsia="Times New Roman" w:hAnsiTheme="minorHAnsi" w:cstheme="minorHAnsi"/>
          <w:sz w:val="22"/>
          <w:szCs w:val="22"/>
          <w:lang w:val="en-AU" w:eastAsia="en-AU"/>
        </w:rPr>
      </w:pPr>
      <w:r w:rsidRPr="007969EA">
        <w:rPr>
          <w:rFonts w:asciiTheme="minorHAnsi" w:eastAsia="Times New Roman" w:hAnsiTheme="minorHAnsi" w:cstheme="minorHAnsi"/>
          <w:sz w:val="22"/>
          <w:szCs w:val="22"/>
          <w:lang w:val="en-AU" w:eastAsia="en-AU"/>
        </w:rPr>
        <w:t xml:space="preserve">Have you any exposure to the implementation of </w:t>
      </w:r>
      <w:r w:rsidR="00ED2A86">
        <w:rPr>
          <w:rFonts w:asciiTheme="minorHAnsi" w:eastAsia="Times New Roman" w:hAnsiTheme="minorHAnsi" w:cstheme="minorHAnsi"/>
          <w:sz w:val="22"/>
          <w:szCs w:val="22"/>
          <w:lang w:val="en-AU" w:eastAsia="en-AU"/>
        </w:rPr>
        <w:t>Pilot</w:t>
      </w:r>
      <w:r w:rsidRPr="007969EA">
        <w:rPr>
          <w:rFonts w:asciiTheme="minorHAnsi" w:eastAsia="Times New Roman" w:hAnsiTheme="minorHAnsi" w:cstheme="minorHAnsi"/>
          <w:sz w:val="22"/>
          <w:szCs w:val="22"/>
          <w:lang w:val="en-AU" w:eastAsia="en-AU"/>
        </w:rPr>
        <w:t>s, if so, then discuss the following:</w:t>
      </w:r>
    </w:p>
    <w:p w14:paraId="4F1F2D58" w14:textId="77777777" w:rsidR="00A57537" w:rsidRPr="007969EA" w:rsidRDefault="00A57537" w:rsidP="007012F9">
      <w:pPr>
        <w:numPr>
          <w:ilvl w:val="1"/>
          <w:numId w:val="34"/>
        </w:numPr>
        <w:spacing w:before="130" w:after="130" w:line="260" w:lineRule="atLeast"/>
        <w:rPr>
          <w:rFonts w:asciiTheme="minorHAnsi" w:eastAsia="Times New Roman" w:hAnsiTheme="minorHAnsi" w:cstheme="minorHAnsi"/>
          <w:sz w:val="22"/>
          <w:szCs w:val="22"/>
          <w:lang w:val="en-AU" w:eastAsia="en-AU"/>
        </w:rPr>
      </w:pPr>
      <w:r w:rsidRPr="007969EA">
        <w:rPr>
          <w:rFonts w:asciiTheme="minorHAnsi" w:eastAsia="Times New Roman" w:hAnsiTheme="minorHAnsi" w:cstheme="minorHAnsi"/>
          <w:sz w:val="22"/>
          <w:szCs w:val="22"/>
          <w:lang w:val="en-AU" w:eastAsia="en-AU"/>
        </w:rPr>
        <w:t>Has implementation proceeded according to plan? If so, what has changed and why?</w:t>
      </w:r>
    </w:p>
    <w:p w14:paraId="7A1B6BA5" w14:textId="77777777" w:rsidR="00A57537" w:rsidRPr="007969EA" w:rsidRDefault="00A57537" w:rsidP="007012F9">
      <w:pPr>
        <w:numPr>
          <w:ilvl w:val="1"/>
          <w:numId w:val="34"/>
        </w:numPr>
        <w:spacing w:before="130" w:after="130" w:line="260" w:lineRule="atLeast"/>
        <w:rPr>
          <w:rFonts w:asciiTheme="minorHAnsi" w:eastAsia="Times New Roman" w:hAnsiTheme="minorHAnsi" w:cstheme="minorHAnsi"/>
          <w:sz w:val="22"/>
          <w:szCs w:val="22"/>
          <w:lang w:val="en-AU" w:eastAsia="en-AU"/>
        </w:rPr>
      </w:pPr>
      <w:r w:rsidRPr="007969EA">
        <w:rPr>
          <w:rFonts w:asciiTheme="minorHAnsi" w:eastAsia="Times New Roman" w:hAnsiTheme="minorHAnsi" w:cstheme="minorHAnsi"/>
          <w:sz w:val="22"/>
          <w:szCs w:val="22"/>
          <w:lang w:val="en-AU" w:eastAsia="en-AU"/>
        </w:rPr>
        <w:t>Are any changes being considered to any aspects of the plan? If so, what and why?</w:t>
      </w:r>
    </w:p>
    <w:p w14:paraId="08FDA19D" w14:textId="77777777" w:rsidR="00A57537" w:rsidRPr="007969EA" w:rsidRDefault="00A57537" w:rsidP="007012F9">
      <w:pPr>
        <w:numPr>
          <w:ilvl w:val="1"/>
          <w:numId w:val="34"/>
        </w:numPr>
        <w:spacing w:before="130" w:after="130" w:line="260" w:lineRule="atLeast"/>
        <w:rPr>
          <w:rFonts w:asciiTheme="minorHAnsi" w:eastAsia="Times New Roman" w:hAnsiTheme="minorHAnsi" w:cstheme="minorHAnsi"/>
          <w:sz w:val="22"/>
          <w:szCs w:val="22"/>
          <w:lang w:val="en-AU" w:eastAsia="en-AU"/>
        </w:rPr>
      </w:pPr>
      <w:r w:rsidRPr="007969EA">
        <w:rPr>
          <w:rFonts w:asciiTheme="minorHAnsi" w:eastAsia="Times New Roman" w:hAnsiTheme="minorHAnsi" w:cstheme="minorHAnsi"/>
          <w:sz w:val="22"/>
          <w:szCs w:val="22"/>
          <w:lang w:val="en-AU" w:eastAsia="en-AU"/>
        </w:rPr>
        <w:t>Have any of the key stakeholders changed? If so, who and why?</w:t>
      </w:r>
    </w:p>
    <w:p w14:paraId="052DC381" w14:textId="77777777" w:rsidR="00A57537" w:rsidRPr="007969EA" w:rsidRDefault="00A57537" w:rsidP="007012F9">
      <w:pPr>
        <w:numPr>
          <w:ilvl w:val="1"/>
          <w:numId w:val="34"/>
        </w:numPr>
        <w:spacing w:before="130" w:after="130" w:line="260" w:lineRule="atLeast"/>
        <w:rPr>
          <w:rFonts w:asciiTheme="minorHAnsi" w:eastAsia="Times New Roman" w:hAnsiTheme="minorHAnsi" w:cstheme="minorHAnsi"/>
          <w:sz w:val="22"/>
          <w:szCs w:val="22"/>
          <w:lang w:val="en-AU" w:eastAsia="en-AU"/>
        </w:rPr>
      </w:pPr>
      <w:r w:rsidRPr="007969EA">
        <w:rPr>
          <w:rFonts w:asciiTheme="minorHAnsi" w:eastAsia="Times New Roman" w:hAnsiTheme="minorHAnsi" w:cstheme="minorHAnsi"/>
          <w:sz w:val="22"/>
          <w:szCs w:val="22"/>
          <w:lang w:val="en-AU" w:eastAsia="en-AU"/>
        </w:rPr>
        <w:t xml:space="preserve">Any other comments about the progress with the implementation? </w:t>
      </w:r>
    </w:p>
    <w:p w14:paraId="0CF4883D" w14:textId="77777777" w:rsidR="00A57537" w:rsidRPr="007969EA" w:rsidRDefault="00A57537" w:rsidP="00187630">
      <w:pPr>
        <w:widowControl w:val="0"/>
        <w:spacing w:after="120"/>
        <w:outlineLvl w:val="3"/>
        <w:rPr>
          <w:rFonts w:asciiTheme="minorHAnsi" w:eastAsia="Times New Roman" w:hAnsiTheme="minorHAnsi" w:cstheme="minorHAnsi"/>
          <w:b/>
          <w:bCs/>
          <w:i/>
          <w:sz w:val="22"/>
          <w:szCs w:val="22"/>
          <w:lang w:val="en-AU" w:eastAsia="en-AU"/>
        </w:rPr>
      </w:pPr>
      <w:r w:rsidRPr="007969EA">
        <w:rPr>
          <w:rFonts w:asciiTheme="minorHAnsi" w:eastAsia="Times New Roman" w:hAnsiTheme="minorHAnsi" w:cstheme="minorHAnsi"/>
          <w:b/>
          <w:bCs/>
          <w:i/>
          <w:sz w:val="22"/>
          <w:szCs w:val="22"/>
          <w:lang w:val="en-AU" w:eastAsia="en-AU"/>
        </w:rPr>
        <w:t>Exploring impacts and outcomes</w:t>
      </w:r>
    </w:p>
    <w:p w14:paraId="1C1B499B" w14:textId="77777777" w:rsidR="00A57537" w:rsidRPr="007969EA" w:rsidRDefault="00A57537" w:rsidP="007012F9">
      <w:pPr>
        <w:numPr>
          <w:ilvl w:val="0"/>
          <w:numId w:val="34"/>
        </w:numPr>
        <w:spacing w:before="130" w:after="130" w:line="260" w:lineRule="atLeast"/>
        <w:rPr>
          <w:rFonts w:asciiTheme="minorHAnsi" w:eastAsia="Times New Roman" w:hAnsiTheme="minorHAnsi" w:cstheme="minorHAnsi"/>
          <w:sz w:val="22"/>
          <w:szCs w:val="22"/>
          <w:lang w:val="en-AU" w:eastAsia="en-AU"/>
        </w:rPr>
      </w:pPr>
      <w:r w:rsidRPr="007969EA">
        <w:rPr>
          <w:rFonts w:asciiTheme="minorHAnsi" w:eastAsia="Times New Roman" w:hAnsiTheme="minorHAnsi" w:cstheme="minorHAnsi"/>
          <w:sz w:val="22"/>
          <w:szCs w:val="22"/>
          <w:lang w:val="en-AU" w:eastAsia="en-AU"/>
        </w:rPr>
        <w:t>Have any of the following changed since the start of the Pilot</w:t>
      </w:r>
      <w:r w:rsidRPr="007969EA">
        <w:rPr>
          <w:rFonts w:asciiTheme="minorHAnsi" w:eastAsia="Times New Roman" w:hAnsiTheme="minorHAnsi" w:cstheme="minorHAnsi"/>
          <w:i/>
          <w:sz w:val="22"/>
          <w:szCs w:val="22"/>
          <w:lang w:val="en-AU" w:eastAsia="en-AU"/>
        </w:rPr>
        <w:t>:</w:t>
      </w:r>
    </w:p>
    <w:p w14:paraId="5DE370AF" w14:textId="77777777" w:rsidR="00A57537" w:rsidRPr="007969EA" w:rsidRDefault="00A57537" w:rsidP="007012F9">
      <w:pPr>
        <w:widowControl w:val="0"/>
        <w:numPr>
          <w:ilvl w:val="1"/>
          <w:numId w:val="33"/>
        </w:numPr>
        <w:spacing w:after="120" w:line="259" w:lineRule="auto"/>
        <w:rPr>
          <w:rFonts w:asciiTheme="minorHAnsi" w:eastAsia="Times New Roman" w:hAnsiTheme="minorHAnsi" w:cstheme="minorHAnsi"/>
          <w:sz w:val="22"/>
          <w:szCs w:val="22"/>
          <w:lang w:val="en-AU" w:eastAsia="en-AU"/>
        </w:rPr>
      </w:pPr>
      <w:r w:rsidRPr="007969EA">
        <w:rPr>
          <w:rFonts w:asciiTheme="minorHAnsi" w:eastAsia="Times New Roman" w:hAnsiTheme="minorHAnsi" w:cstheme="minorHAnsi"/>
          <w:sz w:val="22"/>
          <w:szCs w:val="22"/>
          <w:lang w:val="en-AU" w:eastAsia="en-AU"/>
        </w:rPr>
        <w:t>Understanding of use of land and assets in the town</w:t>
      </w:r>
    </w:p>
    <w:p w14:paraId="7966DE4F" w14:textId="77777777" w:rsidR="00A57537" w:rsidRPr="007969EA" w:rsidRDefault="00A57537" w:rsidP="007012F9">
      <w:pPr>
        <w:widowControl w:val="0"/>
        <w:numPr>
          <w:ilvl w:val="1"/>
          <w:numId w:val="33"/>
        </w:numPr>
        <w:spacing w:after="120" w:line="259" w:lineRule="auto"/>
        <w:rPr>
          <w:rFonts w:asciiTheme="minorHAnsi" w:eastAsia="Times New Roman" w:hAnsiTheme="minorHAnsi" w:cstheme="minorHAnsi"/>
          <w:sz w:val="22"/>
          <w:szCs w:val="22"/>
          <w:lang w:val="en-AU" w:eastAsia="en-AU"/>
        </w:rPr>
      </w:pPr>
      <w:r w:rsidRPr="007969EA">
        <w:rPr>
          <w:rFonts w:asciiTheme="minorHAnsi" w:eastAsia="Times New Roman" w:hAnsiTheme="minorHAnsi" w:cstheme="minorHAnsi"/>
          <w:sz w:val="22"/>
          <w:szCs w:val="22"/>
          <w:lang w:val="en-AU" w:eastAsia="en-AU"/>
        </w:rPr>
        <w:t>Communication with service providers, regional councils, government agencies</w:t>
      </w:r>
    </w:p>
    <w:p w14:paraId="7A6B7CC0" w14:textId="77777777" w:rsidR="00A57537" w:rsidRPr="007969EA" w:rsidRDefault="00A57537" w:rsidP="007012F9">
      <w:pPr>
        <w:widowControl w:val="0"/>
        <w:numPr>
          <w:ilvl w:val="1"/>
          <w:numId w:val="33"/>
        </w:numPr>
        <w:spacing w:after="120" w:line="259" w:lineRule="auto"/>
        <w:rPr>
          <w:rFonts w:asciiTheme="minorHAnsi" w:eastAsia="Times New Roman" w:hAnsiTheme="minorHAnsi" w:cstheme="minorHAnsi"/>
          <w:sz w:val="22"/>
          <w:szCs w:val="22"/>
          <w:lang w:val="en-AU" w:eastAsia="en-AU"/>
        </w:rPr>
      </w:pPr>
      <w:r w:rsidRPr="007969EA">
        <w:rPr>
          <w:rFonts w:asciiTheme="minorHAnsi" w:eastAsia="Times New Roman" w:hAnsiTheme="minorHAnsi" w:cstheme="minorHAnsi"/>
          <w:sz w:val="22"/>
          <w:szCs w:val="22"/>
          <w:lang w:val="en-AU" w:eastAsia="en-AU"/>
        </w:rPr>
        <w:t>Relationships with external organisations doing work in the Town</w:t>
      </w:r>
    </w:p>
    <w:p w14:paraId="089DBBED" w14:textId="77777777" w:rsidR="00A57537" w:rsidRPr="007969EA" w:rsidRDefault="00A57537" w:rsidP="007012F9">
      <w:pPr>
        <w:widowControl w:val="0"/>
        <w:numPr>
          <w:ilvl w:val="1"/>
          <w:numId w:val="33"/>
        </w:numPr>
        <w:spacing w:after="120" w:line="259" w:lineRule="auto"/>
        <w:rPr>
          <w:rFonts w:asciiTheme="minorHAnsi" w:eastAsia="Times New Roman" w:hAnsiTheme="minorHAnsi" w:cstheme="minorHAnsi"/>
          <w:sz w:val="22"/>
          <w:szCs w:val="22"/>
          <w:lang w:val="en-AU" w:eastAsia="en-AU"/>
        </w:rPr>
      </w:pPr>
      <w:r w:rsidRPr="007969EA">
        <w:rPr>
          <w:rFonts w:asciiTheme="minorHAnsi" w:eastAsia="Times New Roman" w:hAnsiTheme="minorHAnsi" w:cstheme="minorHAnsi"/>
          <w:sz w:val="22"/>
          <w:szCs w:val="22"/>
          <w:lang w:val="en-AU" w:eastAsia="en-AU"/>
        </w:rPr>
        <w:t>Control of what happens in the Town</w:t>
      </w:r>
    </w:p>
    <w:p w14:paraId="263F3569" w14:textId="77777777" w:rsidR="00A57537" w:rsidRPr="007969EA" w:rsidRDefault="00A57537" w:rsidP="007012F9">
      <w:pPr>
        <w:widowControl w:val="0"/>
        <w:numPr>
          <w:ilvl w:val="1"/>
          <w:numId w:val="33"/>
        </w:numPr>
        <w:spacing w:after="120" w:line="259" w:lineRule="auto"/>
        <w:rPr>
          <w:rFonts w:asciiTheme="minorHAnsi" w:eastAsia="Times New Roman" w:hAnsiTheme="minorHAnsi" w:cstheme="minorHAnsi"/>
          <w:sz w:val="22"/>
          <w:szCs w:val="22"/>
          <w:lang w:val="en-AU" w:eastAsia="en-AU"/>
        </w:rPr>
      </w:pPr>
      <w:r w:rsidRPr="007969EA">
        <w:rPr>
          <w:rFonts w:asciiTheme="minorHAnsi" w:eastAsia="Times New Roman" w:hAnsiTheme="minorHAnsi" w:cstheme="minorHAnsi"/>
          <w:sz w:val="22"/>
          <w:szCs w:val="22"/>
          <w:lang w:val="en-AU" w:eastAsia="en-AU"/>
        </w:rPr>
        <w:t>Other changes that may have impacted on the community</w:t>
      </w:r>
    </w:p>
    <w:p w14:paraId="61F0CD77" w14:textId="77777777" w:rsidR="00A57537" w:rsidRPr="007969EA" w:rsidRDefault="00A57537" w:rsidP="007012F9">
      <w:pPr>
        <w:numPr>
          <w:ilvl w:val="0"/>
          <w:numId w:val="34"/>
        </w:numPr>
        <w:spacing w:before="130" w:after="130" w:line="260" w:lineRule="atLeast"/>
        <w:rPr>
          <w:rFonts w:asciiTheme="minorHAnsi" w:eastAsia="Times New Roman" w:hAnsiTheme="minorHAnsi" w:cstheme="minorHAnsi"/>
          <w:sz w:val="22"/>
          <w:szCs w:val="22"/>
          <w:lang w:val="en-AU" w:eastAsia="en-AU"/>
        </w:rPr>
      </w:pPr>
      <w:r w:rsidRPr="007969EA">
        <w:rPr>
          <w:rFonts w:asciiTheme="minorHAnsi" w:eastAsia="Times New Roman" w:hAnsiTheme="minorHAnsi" w:cstheme="minorHAnsi"/>
          <w:sz w:val="22"/>
          <w:szCs w:val="22"/>
          <w:lang w:val="en-AU" w:eastAsia="en-AU"/>
        </w:rPr>
        <w:t>Have any of the following changed since the start of the Pilot:</w:t>
      </w:r>
    </w:p>
    <w:p w14:paraId="6E0743A4" w14:textId="77777777" w:rsidR="00A57537" w:rsidRPr="007969EA" w:rsidRDefault="00A57537" w:rsidP="007012F9">
      <w:pPr>
        <w:widowControl w:val="0"/>
        <w:numPr>
          <w:ilvl w:val="1"/>
          <w:numId w:val="33"/>
        </w:numPr>
        <w:spacing w:after="120" w:line="259" w:lineRule="auto"/>
        <w:rPr>
          <w:rFonts w:asciiTheme="minorHAnsi" w:eastAsia="Times New Roman" w:hAnsiTheme="minorHAnsi" w:cstheme="minorHAnsi"/>
          <w:sz w:val="22"/>
          <w:szCs w:val="22"/>
          <w:lang w:val="en-AU" w:eastAsia="en-AU"/>
        </w:rPr>
      </w:pPr>
      <w:r w:rsidRPr="007969EA">
        <w:rPr>
          <w:rFonts w:asciiTheme="minorHAnsi" w:eastAsia="Times New Roman" w:hAnsiTheme="minorHAnsi" w:cstheme="minorHAnsi"/>
          <w:sz w:val="22"/>
          <w:szCs w:val="22"/>
          <w:lang w:val="en-AU" w:eastAsia="en-AU"/>
        </w:rPr>
        <w:t>Income into the community</w:t>
      </w:r>
    </w:p>
    <w:p w14:paraId="27BADC9F" w14:textId="77777777" w:rsidR="00A57537" w:rsidRPr="007969EA" w:rsidRDefault="00A57537" w:rsidP="007012F9">
      <w:pPr>
        <w:widowControl w:val="0"/>
        <w:numPr>
          <w:ilvl w:val="1"/>
          <w:numId w:val="33"/>
        </w:numPr>
        <w:spacing w:after="120" w:line="259" w:lineRule="auto"/>
        <w:rPr>
          <w:rFonts w:asciiTheme="minorHAnsi" w:eastAsia="Times New Roman" w:hAnsiTheme="minorHAnsi" w:cstheme="minorHAnsi"/>
          <w:sz w:val="22"/>
          <w:szCs w:val="22"/>
          <w:lang w:val="en-AU" w:eastAsia="en-AU"/>
        </w:rPr>
      </w:pPr>
      <w:r w:rsidRPr="007969EA">
        <w:rPr>
          <w:rFonts w:asciiTheme="minorHAnsi" w:eastAsia="Times New Roman" w:hAnsiTheme="minorHAnsi" w:cstheme="minorHAnsi"/>
          <w:sz w:val="22"/>
          <w:szCs w:val="22"/>
          <w:lang w:val="en-AU" w:eastAsia="en-AU"/>
        </w:rPr>
        <w:t>Investments in the community (new, modified, or existing investments closed down)</w:t>
      </w:r>
    </w:p>
    <w:p w14:paraId="46AE84EC" w14:textId="77777777" w:rsidR="00A57537" w:rsidRPr="007969EA" w:rsidRDefault="00A57537" w:rsidP="007012F9">
      <w:pPr>
        <w:widowControl w:val="0"/>
        <w:numPr>
          <w:ilvl w:val="1"/>
          <w:numId w:val="33"/>
        </w:numPr>
        <w:spacing w:after="120" w:line="259" w:lineRule="auto"/>
        <w:rPr>
          <w:rFonts w:asciiTheme="minorHAnsi" w:eastAsia="Times New Roman" w:hAnsiTheme="minorHAnsi" w:cstheme="minorHAnsi"/>
          <w:sz w:val="22"/>
          <w:szCs w:val="22"/>
          <w:lang w:val="en-AU" w:eastAsia="en-AU"/>
        </w:rPr>
      </w:pPr>
      <w:r w:rsidRPr="007969EA">
        <w:rPr>
          <w:rFonts w:asciiTheme="minorHAnsi" w:eastAsia="Times New Roman" w:hAnsiTheme="minorHAnsi" w:cstheme="minorHAnsi"/>
          <w:sz w:val="22"/>
          <w:szCs w:val="22"/>
          <w:lang w:val="en-AU" w:eastAsia="en-AU"/>
        </w:rPr>
        <w:t>Home ownership</w:t>
      </w:r>
    </w:p>
    <w:p w14:paraId="302E1E50" w14:textId="77777777" w:rsidR="00A57537" w:rsidRPr="007969EA" w:rsidRDefault="00A57537" w:rsidP="007012F9">
      <w:pPr>
        <w:widowControl w:val="0"/>
        <w:numPr>
          <w:ilvl w:val="1"/>
          <w:numId w:val="33"/>
        </w:numPr>
        <w:spacing w:after="120" w:line="259" w:lineRule="auto"/>
        <w:rPr>
          <w:rFonts w:asciiTheme="minorHAnsi" w:eastAsia="Times New Roman" w:hAnsiTheme="minorHAnsi" w:cstheme="minorHAnsi"/>
          <w:sz w:val="22"/>
          <w:szCs w:val="22"/>
          <w:lang w:val="en-AU" w:eastAsia="en-AU"/>
        </w:rPr>
      </w:pPr>
      <w:r w:rsidRPr="007969EA">
        <w:rPr>
          <w:rFonts w:asciiTheme="minorHAnsi" w:eastAsia="Times New Roman" w:hAnsiTheme="minorHAnsi" w:cstheme="minorHAnsi"/>
          <w:sz w:val="22"/>
          <w:szCs w:val="22"/>
          <w:lang w:val="en-AU" w:eastAsia="en-AU"/>
        </w:rPr>
        <w:t>Community cohesion</w:t>
      </w:r>
    </w:p>
    <w:p w14:paraId="744DAEF6" w14:textId="77777777" w:rsidR="00A57537" w:rsidRPr="007969EA" w:rsidRDefault="00A57537" w:rsidP="007012F9">
      <w:pPr>
        <w:widowControl w:val="0"/>
        <w:numPr>
          <w:ilvl w:val="1"/>
          <w:numId w:val="33"/>
        </w:numPr>
        <w:spacing w:after="120" w:line="259" w:lineRule="auto"/>
        <w:rPr>
          <w:rFonts w:asciiTheme="minorHAnsi" w:eastAsia="Times New Roman" w:hAnsiTheme="minorHAnsi" w:cstheme="minorHAnsi"/>
          <w:sz w:val="22"/>
          <w:szCs w:val="22"/>
          <w:lang w:val="en-AU" w:eastAsia="en-AU"/>
        </w:rPr>
      </w:pPr>
      <w:r w:rsidRPr="007969EA">
        <w:rPr>
          <w:rFonts w:asciiTheme="minorHAnsi" w:eastAsia="Times New Roman" w:hAnsiTheme="minorHAnsi" w:cstheme="minorHAnsi"/>
          <w:sz w:val="22"/>
          <w:szCs w:val="22"/>
          <w:lang w:val="en-AU" w:eastAsia="en-AU"/>
        </w:rPr>
        <w:t>Other changes within the community</w:t>
      </w:r>
    </w:p>
    <w:p w14:paraId="633E13A5" w14:textId="387A7198" w:rsidR="00A57537" w:rsidRPr="007969EA" w:rsidRDefault="00A57537" w:rsidP="007012F9">
      <w:pPr>
        <w:numPr>
          <w:ilvl w:val="0"/>
          <w:numId w:val="34"/>
        </w:numPr>
        <w:spacing w:before="130" w:after="130" w:line="260" w:lineRule="atLeast"/>
        <w:rPr>
          <w:rFonts w:asciiTheme="minorHAnsi" w:eastAsia="Times New Roman" w:hAnsiTheme="minorHAnsi" w:cstheme="minorHAnsi"/>
          <w:sz w:val="22"/>
          <w:szCs w:val="22"/>
          <w:lang w:val="en-AU" w:eastAsia="en-AU"/>
        </w:rPr>
      </w:pPr>
      <w:r w:rsidRPr="007969EA">
        <w:rPr>
          <w:rFonts w:asciiTheme="minorHAnsi" w:eastAsia="Times New Roman" w:hAnsiTheme="minorHAnsi" w:cstheme="minorHAnsi"/>
          <w:sz w:val="22"/>
          <w:szCs w:val="22"/>
          <w:lang w:val="en-AU" w:eastAsia="en-AU"/>
        </w:rPr>
        <w:t xml:space="preserve">Are you aware of examples where the </w:t>
      </w:r>
      <w:r w:rsidR="00ED2A86">
        <w:rPr>
          <w:rFonts w:asciiTheme="minorHAnsi" w:eastAsia="Times New Roman" w:hAnsiTheme="minorHAnsi" w:cstheme="minorHAnsi"/>
          <w:sz w:val="22"/>
          <w:szCs w:val="22"/>
          <w:lang w:val="en-AU" w:eastAsia="en-AU"/>
        </w:rPr>
        <w:t>Pilot</w:t>
      </w:r>
      <w:r w:rsidRPr="007969EA">
        <w:rPr>
          <w:rFonts w:asciiTheme="minorHAnsi" w:eastAsia="Times New Roman" w:hAnsiTheme="minorHAnsi" w:cstheme="minorHAnsi"/>
          <w:sz w:val="22"/>
          <w:szCs w:val="22"/>
          <w:lang w:val="en-AU" w:eastAsia="en-AU"/>
        </w:rPr>
        <w:t xml:space="preserve"> has influenced government / businesses (either directly or indirectly)? Do you think the </w:t>
      </w:r>
      <w:r w:rsidR="00ED2A86">
        <w:rPr>
          <w:rFonts w:asciiTheme="minorHAnsi" w:eastAsia="Times New Roman" w:hAnsiTheme="minorHAnsi" w:cstheme="minorHAnsi"/>
          <w:sz w:val="22"/>
          <w:szCs w:val="22"/>
          <w:lang w:val="en-AU" w:eastAsia="en-AU"/>
        </w:rPr>
        <w:t>Pilot</w:t>
      </w:r>
      <w:r w:rsidRPr="007969EA">
        <w:rPr>
          <w:rFonts w:asciiTheme="minorHAnsi" w:eastAsia="Times New Roman" w:hAnsiTheme="minorHAnsi" w:cstheme="minorHAnsi"/>
          <w:sz w:val="22"/>
          <w:szCs w:val="22"/>
          <w:lang w:val="en-AU" w:eastAsia="en-AU"/>
        </w:rPr>
        <w:t xml:space="preserve"> may have further influence in the future?</w:t>
      </w:r>
    </w:p>
    <w:p w14:paraId="5F847994" w14:textId="4EF775CA" w:rsidR="00A57537" w:rsidRPr="007969EA" w:rsidRDefault="00A57537" w:rsidP="007012F9">
      <w:pPr>
        <w:numPr>
          <w:ilvl w:val="0"/>
          <w:numId w:val="34"/>
        </w:numPr>
        <w:spacing w:before="130" w:after="130" w:line="260" w:lineRule="atLeast"/>
        <w:rPr>
          <w:rFonts w:asciiTheme="minorHAnsi" w:eastAsia="Times New Roman" w:hAnsiTheme="minorHAnsi" w:cstheme="minorHAnsi"/>
          <w:sz w:val="22"/>
          <w:szCs w:val="22"/>
          <w:lang w:val="en-AU" w:eastAsia="en-AU"/>
        </w:rPr>
      </w:pPr>
      <w:r w:rsidRPr="007969EA">
        <w:rPr>
          <w:rFonts w:asciiTheme="minorHAnsi" w:eastAsia="Times New Roman" w:hAnsiTheme="minorHAnsi" w:cstheme="minorHAnsi"/>
          <w:sz w:val="22"/>
          <w:szCs w:val="22"/>
          <w:lang w:val="en-AU" w:eastAsia="en-AU"/>
        </w:rPr>
        <w:t xml:space="preserve">Has the </w:t>
      </w:r>
      <w:r w:rsidR="00ED2A86">
        <w:rPr>
          <w:rFonts w:asciiTheme="minorHAnsi" w:eastAsia="Times New Roman" w:hAnsiTheme="minorHAnsi" w:cstheme="minorHAnsi"/>
          <w:sz w:val="22"/>
          <w:szCs w:val="22"/>
          <w:lang w:val="en-AU" w:eastAsia="en-AU"/>
        </w:rPr>
        <w:t>Pilot</w:t>
      </w:r>
      <w:r w:rsidRPr="007969EA">
        <w:rPr>
          <w:rFonts w:asciiTheme="minorHAnsi" w:eastAsia="Times New Roman" w:hAnsiTheme="minorHAnsi" w:cstheme="minorHAnsi"/>
          <w:sz w:val="22"/>
          <w:szCs w:val="22"/>
          <w:lang w:val="en-AU" w:eastAsia="en-AU"/>
        </w:rPr>
        <w:t xml:space="preserve"> met your expectations, if so how if not why not?</w:t>
      </w:r>
    </w:p>
    <w:p w14:paraId="78391E65" w14:textId="066EB701" w:rsidR="00A57537" w:rsidRPr="007969EA" w:rsidRDefault="00A57537" w:rsidP="007012F9">
      <w:pPr>
        <w:numPr>
          <w:ilvl w:val="0"/>
          <w:numId w:val="34"/>
        </w:numPr>
        <w:spacing w:before="130" w:after="130" w:line="260" w:lineRule="atLeast"/>
        <w:rPr>
          <w:rFonts w:asciiTheme="minorHAnsi" w:eastAsia="Times New Roman" w:hAnsiTheme="minorHAnsi" w:cstheme="minorHAnsi"/>
          <w:sz w:val="22"/>
          <w:szCs w:val="22"/>
          <w:lang w:val="en-AU" w:eastAsia="en-AU"/>
        </w:rPr>
      </w:pPr>
      <w:r w:rsidRPr="007969EA">
        <w:rPr>
          <w:rFonts w:asciiTheme="minorHAnsi" w:eastAsia="Times New Roman" w:hAnsiTheme="minorHAnsi" w:cstheme="minorHAnsi"/>
          <w:sz w:val="22"/>
          <w:szCs w:val="22"/>
          <w:lang w:val="en-AU" w:eastAsia="en-AU"/>
        </w:rPr>
        <w:lastRenderedPageBreak/>
        <w:t xml:space="preserve">Do you think the outcomes of the </w:t>
      </w:r>
      <w:r w:rsidR="00ED2A86">
        <w:rPr>
          <w:rFonts w:asciiTheme="minorHAnsi" w:eastAsia="Times New Roman" w:hAnsiTheme="minorHAnsi" w:cstheme="minorHAnsi"/>
          <w:sz w:val="22"/>
          <w:szCs w:val="22"/>
          <w:lang w:val="en-AU" w:eastAsia="en-AU"/>
        </w:rPr>
        <w:t>Pilot</w:t>
      </w:r>
      <w:r w:rsidRPr="007969EA">
        <w:rPr>
          <w:rFonts w:asciiTheme="minorHAnsi" w:eastAsia="Times New Roman" w:hAnsiTheme="minorHAnsi" w:cstheme="minorHAnsi"/>
          <w:sz w:val="22"/>
          <w:szCs w:val="22"/>
          <w:lang w:val="en-AU" w:eastAsia="en-AU"/>
        </w:rPr>
        <w:t xml:space="preserve"> will be sustainable over the coming years? What ongoing support may be required to sustain these outcomes?</w:t>
      </w:r>
    </w:p>
    <w:p w14:paraId="11C2DE57" w14:textId="4BB4C4AD" w:rsidR="00A57537" w:rsidRPr="007969EA" w:rsidRDefault="00A57537" w:rsidP="007969EA">
      <w:pPr>
        <w:numPr>
          <w:ilvl w:val="0"/>
          <w:numId w:val="34"/>
        </w:numPr>
        <w:spacing w:before="130" w:after="130" w:line="260" w:lineRule="atLeast"/>
        <w:rPr>
          <w:rFonts w:asciiTheme="minorHAnsi" w:eastAsia="Times New Roman" w:hAnsiTheme="minorHAnsi" w:cstheme="minorHAnsi"/>
          <w:sz w:val="22"/>
          <w:szCs w:val="22"/>
          <w:lang w:val="en-AU" w:eastAsia="en-AU"/>
        </w:rPr>
      </w:pPr>
      <w:r w:rsidRPr="007969EA">
        <w:rPr>
          <w:rFonts w:asciiTheme="minorHAnsi" w:eastAsia="Times New Roman" w:hAnsiTheme="minorHAnsi" w:cstheme="minorHAnsi"/>
          <w:sz w:val="22"/>
          <w:szCs w:val="22"/>
          <w:lang w:val="en-AU" w:eastAsia="en-AU"/>
        </w:rPr>
        <w:t>Have there been any adverse impacts arising from the Pilot? Please describe and what could be done (or could have been done) to avoid these issues?</w:t>
      </w:r>
    </w:p>
    <w:p w14:paraId="7BD86DF1" w14:textId="04D62050" w:rsidR="00A57537" w:rsidRPr="007969EA" w:rsidRDefault="00A57537" w:rsidP="00187630">
      <w:pPr>
        <w:spacing w:before="130" w:after="130" w:line="260" w:lineRule="atLeast"/>
        <w:outlineLvl w:val="2"/>
        <w:rPr>
          <w:rFonts w:asciiTheme="minorHAnsi" w:eastAsia="Times New Roman" w:hAnsiTheme="minorHAnsi" w:cstheme="minorHAnsi"/>
          <w:b/>
          <w:sz w:val="22"/>
          <w:szCs w:val="22"/>
          <w:lang w:val="en-AU" w:eastAsia="en-AU"/>
        </w:rPr>
      </w:pPr>
      <w:r w:rsidRPr="007969EA">
        <w:rPr>
          <w:rFonts w:asciiTheme="minorHAnsi" w:eastAsia="Times New Roman" w:hAnsiTheme="minorHAnsi" w:cstheme="minorHAnsi"/>
          <w:b/>
          <w:sz w:val="22"/>
          <w:szCs w:val="22"/>
          <w:lang w:val="en-AU" w:eastAsia="en-AU"/>
        </w:rPr>
        <w:t>Section 6 – other comments</w:t>
      </w:r>
    </w:p>
    <w:p w14:paraId="38FEBB8D" w14:textId="2A1F2D64" w:rsidR="00A57537" w:rsidRPr="007969EA" w:rsidRDefault="00A57537" w:rsidP="007012F9">
      <w:pPr>
        <w:numPr>
          <w:ilvl w:val="0"/>
          <w:numId w:val="34"/>
        </w:numPr>
        <w:spacing w:before="130" w:after="130" w:line="260" w:lineRule="atLeast"/>
        <w:rPr>
          <w:rFonts w:asciiTheme="minorHAnsi" w:eastAsia="Times New Roman" w:hAnsiTheme="minorHAnsi" w:cstheme="minorHAnsi"/>
          <w:sz w:val="22"/>
          <w:szCs w:val="22"/>
          <w:lang w:val="en-AU" w:eastAsia="en-AU"/>
        </w:rPr>
      </w:pPr>
      <w:r w:rsidRPr="007969EA">
        <w:rPr>
          <w:rFonts w:asciiTheme="minorHAnsi" w:eastAsia="Times New Roman" w:hAnsiTheme="minorHAnsi" w:cstheme="minorHAnsi"/>
          <w:sz w:val="22"/>
          <w:szCs w:val="22"/>
          <w:lang w:val="en-AU" w:eastAsia="en-AU"/>
        </w:rPr>
        <w:t xml:space="preserve">From your understanding, what are the key elements / innovations involved in these </w:t>
      </w:r>
      <w:r w:rsidR="00ED2A86">
        <w:rPr>
          <w:rFonts w:asciiTheme="minorHAnsi" w:eastAsia="Times New Roman" w:hAnsiTheme="minorHAnsi" w:cstheme="minorHAnsi"/>
          <w:sz w:val="22"/>
          <w:szCs w:val="22"/>
          <w:lang w:val="en-AU" w:eastAsia="en-AU"/>
        </w:rPr>
        <w:t>Pilot</w:t>
      </w:r>
      <w:r w:rsidRPr="007969EA">
        <w:rPr>
          <w:rFonts w:asciiTheme="minorHAnsi" w:eastAsia="Times New Roman" w:hAnsiTheme="minorHAnsi" w:cstheme="minorHAnsi"/>
          <w:sz w:val="22"/>
          <w:szCs w:val="22"/>
          <w:lang w:val="en-AU" w:eastAsia="en-AU"/>
        </w:rPr>
        <w:t xml:space="preserve">s? How significant are these </w:t>
      </w:r>
      <w:r w:rsidR="00ED2A86">
        <w:rPr>
          <w:rFonts w:asciiTheme="minorHAnsi" w:eastAsia="Times New Roman" w:hAnsiTheme="minorHAnsi" w:cstheme="minorHAnsi"/>
          <w:sz w:val="22"/>
          <w:szCs w:val="22"/>
          <w:lang w:val="en-AU" w:eastAsia="en-AU"/>
        </w:rPr>
        <w:t>Pilot</w:t>
      </w:r>
      <w:r w:rsidRPr="007969EA">
        <w:rPr>
          <w:rFonts w:asciiTheme="minorHAnsi" w:eastAsia="Times New Roman" w:hAnsiTheme="minorHAnsi" w:cstheme="minorHAnsi"/>
          <w:sz w:val="22"/>
          <w:szCs w:val="22"/>
          <w:lang w:val="en-AU" w:eastAsia="en-AU"/>
        </w:rPr>
        <w:t>s, in the context of land tenure and economic development in Indigenous communities?</w:t>
      </w:r>
    </w:p>
    <w:p w14:paraId="2ED280FA" w14:textId="6D8C3534" w:rsidR="00A57537" w:rsidRPr="007F15DE" w:rsidRDefault="00A57537" w:rsidP="007969EA">
      <w:pPr>
        <w:numPr>
          <w:ilvl w:val="0"/>
          <w:numId w:val="34"/>
        </w:numPr>
        <w:spacing w:before="130" w:after="130" w:line="260" w:lineRule="atLeast"/>
        <w:rPr>
          <w:rFonts w:asciiTheme="minorHAnsi" w:eastAsia="Calibri" w:hAnsiTheme="minorHAnsi" w:cstheme="minorHAnsi"/>
          <w:sz w:val="22"/>
          <w:szCs w:val="22"/>
          <w:lang w:val="en-AU"/>
        </w:rPr>
      </w:pPr>
      <w:r w:rsidRPr="007969EA">
        <w:rPr>
          <w:rFonts w:asciiTheme="minorHAnsi" w:eastAsia="Times New Roman" w:hAnsiTheme="minorHAnsi" w:cstheme="minorHAnsi"/>
          <w:sz w:val="22"/>
          <w:szCs w:val="22"/>
          <w:lang w:val="en-AU" w:eastAsia="en-AU"/>
        </w:rPr>
        <w:t>Are there any other opportunities to enhance the Pilots Initiative or do you have any other comments about the implementation of the Pilots Initiative?</w:t>
      </w:r>
    </w:p>
    <w:p w14:paraId="36E200B4" w14:textId="51F91DA9" w:rsidR="007F15DE" w:rsidRDefault="007F15DE">
      <w:pPr>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br w:type="page"/>
      </w:r>
    </w:p>
    <w:p w14:paraId="610081B3" w14:textId="6FAFAC2A" w:rsidR="007F15DE" w:rsidRPr="00A3113F" w:rsidRDefault="007F15DE" w:rsidP="00187630">
      <w:pPr>
        <w:pStyle w:val="Style6"/>
        <w:spacing w:before="240" w:after="240"/>
        <w:outlineLvl w:val="0"/>
      </w:pPr>
      <w:bookmarkStart w:id="204" w:name="_Toc139009545"/>
      <w:r w:rsidRPr="00A3113F">
        <w:lastRenderedPageBreak/>
        <w:t xml:space="preserve">Appendix </w:t>
      </w:r>
      <w:r>
        <w:t>E</w:t>
      </w:r>
      <w:r w:rsidRPr="00A3113F">
        <w:t xml:space="preserve">: </w:t>
      </w:r>
      <w:r w:rsidR="00EB26A6" w:rsidRPr="00187630">
        <w:t>Pilot projects evaluated map</w:t>
      </w:r>
      <w:r w:rsidR="0068472F" w:rsidRPr="00187630">
        <w:t xml:space="preserve"> on page 16</w:t>
      </w:r>
      <w:r w:rsidR="00EB26A6" w:rsidRPr="00187630">
        <w:t xml:space="preserve"> (accessible version)</w:t>
      </w:r>
      <w:bookmarkEnd w:id="204"/>
    </w:p>
    <w:tbl>
      <w:tblPr>
        <w:tblStyle w:val="TableGrid"/>
        <w:tblW w:w="0" w:type="auto"/>
        <w:tblLook w:val="0620" w:firstRow="1" w:lastRow="0" w:firstColumn="0" w:lastColumn="0" w:noHBand="1" w:noVBand="1"/>
      </w:tblPr>
      <w:tblGrid>
        <w:gridCol w:w="2121"/>
        <w:gridCol w:w="6889"/>
      </w:tblGrid>
      <w:tr w:rsidR="00EB26A6" w:rsidRPr="00EB26A6" w14:paraId="1D1839AA" w14:textId="77777777" w:rsidTr="00187630">
        <w:trPr>
          <w:tblHeader/>
        </w:trPr>
        <w:tc>
          <w:tcPr>
            <w:tcW w:w="2121" w:type="dxa"/>
          </w:tcPr>
          <w:p w14:paraId="23F5DDFB" w14:textId="77777777" w:rsidR="00EB26A6" w:rsidRPr="00EB26A6" w:rsidRDefault="00EB26A6" w:rsidP="00EB26A6">
            <w:pPr>
              <w:rPr>
                <w:rFonts w:asciiTheme="minorHAnsi" w:eastAsia="Calibri" w:hAnsiTheme="minorHAnsi" w:cstheme="minorHAnsi"/>
                <w:b/>
                <w:sz w:val="22"/>
                <w:szCs w:val="22"/>
                <w:lang w:val="en-AU"/>
              </w:rPr>
            </w:pPr>
            <w:r w:rsidRPr="00EB26A6">
              <w:rPr>
                <w:rFonts w:asciiTheme="minorHAnsi" w:eastAsia="Calibri" w:hAnsiTheme="minorHAnsi" w:cstheme="minorHAnsi"/>
                <w:b/>
                <w:sz w:val="22"/>
                <w:szCs w:val="22"/>
                <w:lang w:val="en-AU"/>
              </w:rPr>
              <w:t>Pilot Program</w:t>
            </w:r>
          </w:p>
        </w:tc>
        <w:tc>
          <w:tcPr>
            <w:tcW w:w="6889" w:type="dxa"/>
          </w:tcPr>
          <w:p w14:paraId="2A51BEFA" w14:textId="77777777" w:rsidR="00EB26A6" w:rsidRPr="00EB26A6" w:rsidRDefault="00EB26A6" w:rsidP="00EB26A6">
            <w:pPr>
              <w:rPr>
                <w:rFonts w:asciiTheme="minorHAnsi" w:eastAsia="Calibri" w:hAnsiTheme="minorHAnsi" w:cstheme="minorHAnsi"/>
                <w:b/>
                <w:sz w:val="22"/>
                <w:szCs w:val="22"/>
                <w:lang w:val="en-AU"/>
              </w:rPr>
            </w:pPr>
            <w:r w:rsidRPr="00EB26A6">
              <w:rPr>
                <w:rFonts w:asciiTheme="minorHAnsi" w:eastAsia="Calibri" w:hAnsiTheme="minorHAnsi" w:cstheme="minorHAnsi"/>
                <w:b/>
                <w:sz w:val="22"/>
                <w:szCs w:val="22"/>
                <w:lang w:val="en-AU"/>
              </w:rPr>
              <w:t>Pilot Details</w:t>
            </w:r>
          </w:p>
        </w:tc>
      </w:tr>
      <w:tr w:rsidR="00EB26A6" w:rsidRPr="00EB26A6" w14:paraId="288B79DF" w14:textId="77777777" w:rsidTr="00187630">
        <w:trPr>
          <w:tblHeader/>
        </w:trPr>
        <w:tc>
          <w:tcPr>
            <w:tcW w:w="2121" w:type="dxa"/>
          </w:tcPr>
          <w:p w14:paraId="4568F51E" w14:textId="77777777" w:rsidR="00EB26A6" w:rsidRPr="00EB26A6" w:rsidRDefault="00EB26A6" w:rsidP="00EB26A6">
            <w:pPr>
              <w:rPr>
                <w:rFonts w:asciiTheme="minorHAnsi" w:eastAsia="Calibri" w:hAnsiTheme="minorHAnsi" w:cstheme="minorHAnsi"/>
                <w:sz w:val="22"/>
                <w:szCs w:val="22"/>
                <w:lang w:val="en-AU"/>
              </w:rPr>
            </w:pPr>
            <w:r w:rsidRPr="00EB26A6">
              <w:rPr>
                <w:rFonts w:asciiTheme="minorHAnsi" w:eastAsia="Calibri" w:hAnsiTheme="minorHAnsi" w:cstheme="minorHAnsi"/>
                <w:sz w:val="22"/>
                <w:szCs w:val="22"/>
                <w:lang w:val="en-AU"/>
              </w:rPr>
              <w:t>Pilot 1</w:t>
            </w:r>
          </w:p>
        </w:tc>
        <w:tc>
          <w:tcPr>
            <w:tcW w:w="6889" w:type="dxa"/>
          </w:tcPr>
          <w:p w14:paraId="669048E0" w14:textId="77777777" w:rsidR="00EB26A6" w:rsidRPr="00EB26A6" w:rsidRDefault="00EB26A6" w:rsidP="00EB26A6">
            <w:pPr>
              <w:rPr>
                <w:rFonts w:asciiTheme="minorHAnsi" w:eastAsia="Calibri" w:hAnsiTheme="minorHAnsi" w:cstheme="minorHAnsi"/>
                <w:sz w:val="22"/>
                <w:szCs w:val="22"/>
                <w:lang w:val="en-AU"/>
              </w:rPr>
            </w:pPr>
            <w:r w:rsidRPr="00EB26A6">
              <w:rPr>
                <w:rFonts w:asciiTheme="minorHAnsi" w:eastAsia="Calibri" w:hAnsiTheme="minorHAnsi" w:cstheme="minorHAnsi"/>
                <w:sz w:val="22"/>
                <w:szCs w:val="22"/>
                <w:lang w:val="en-AU"/>
              </w:rPr>
              <w:t>KRED Enterprise (Western Australia)</w:t>
            </w:r>
          </w:p>
          <w:p w14:paraId="4EB0323E" w14:textId="77777777" w:rsidR="003025D3" w:rsidRDefault="00EB26A6" w:rsidP="00EB26A6">
            <w:pPr>
              <w:numPr>
                <w:ilvl w:val="0"/>
                <w:numId w:val="68"/>
              </w:numPr>
              <w:rPr>
                <w:rFonts w:asciiTheme="minorHAnsi" w:eastAsia="Calibri" w:hAnsiTheme="minorHAnsi" w:cstheme="minorHAnsi"/>
                <w:sz w:val="22"/>
                <w:szCs w:val="22"/>
                <w:lang w:val="en-AU"/>
              </w:rPr>
            </w:pPr>
            <w:r w:rsidRPr="00EB26A6">
              <w:rPr>
                <w:rFonts w:asciiTheme="minorHAnsi" w:eastAsia="Calibri" w:hAnsiTheme="minorHAnsi" w:cstheme="minorHAnsi"/>
                <w:sz w:val="22"/>
                <w:szCs w:val="22"/>
                <w:lang w:val="en-AU"/>
              </w:rPr>
              <w:t>Long term, secure and tradable land tenure</w:t>
            </w:r>
          </w:p>
          <w:p w14:paraId="4848B66E" w14:textId="7EC10A2C" w:rsidR="00EB26A6" w:rsidRPr="00EB26A6" w:rsidRDefault="00EB26A6" w:rsidP="00EB26A6">
            <w:pPr>
              <w:ind w:left="720"/>
              <w:rPr>
                <w:rFonts w:asciiTheme="minorHAnsi" w:eastAsia="Calibri" w:hAnsiTheme="minorHAnsi" w:cstheme="minorHAnsi"/>
                <w:sz w:val="22"/>
                <w:szCs w:val="22"/>
                <w:lang w:val="en-AU"/>
              </w:rPr>
            </w:pPr>
          </w:p>
        </w:tc>
      </w:tr>
      <w:tr w:rsidR="00EB26A6" w:rsidRPr="00EB26A6" w14:paraId="06C97907" w14:textId="77777777" w:rsidTr="00187630">
        <w:trPr>
          <w:tblHeader/>
        </w:trPr>
        <w:tc>
          <w:tcPr>
            <w:tcW w:w="2121" w:type="dxa"/>
          </w:tcPr>
          <w:p w14:paraId="09CF26AC" w14:textId="77777777" w:rsidR="00EB26A6" w:rsidRPr="00EB26A6" w:rsidRDefault="00EB26A6" w:rsidP="00EB26A6">
            <w:pPr>
              <w:rPr>
                <w:rFonts w:asciiTheme="minorHAnsi" w:eastAsia="Calibri" w:hAnsiTheme="minorHAnsi" w:cstheme="minorHAnsi"/>
                <w:sz w:val="22"/>
                <w:szCs w:val="22"/>
                <w:lang w:val="en-AU"/>
              </w:rPr>
            </w:pPr>
            <w:r w:rsidRPr="00EB26A6">
              <w:rPr>
                <w:rFonts w:asciiTheme="minorHAnsi" w:eastAsia="Calibri" w:hAnsiTheme="minorHAnsi" w:cstheme="minorHAnsi"/>
                <w:sz w:val="22"/>
                <w:szCs w:val="22"/>
                <w:lang w:val="en-AU"/>
              </w:rPr>
              <w:t>Pilot 2</w:t>
            </w:r>
          </w:p>
        </w:tc>
        <w:tc>
          <w:tcPr>
            <w:tcW w:w="6889" w:type="dxa"/>
          </w:tcPr>
          <w:p w14:paraId="6B0B52F9" w14:textId="77777777" w:rsidR="00EB26A6" w:rsidRPr="00EB26A6" w:rsidRDefault="00EB26A6" w:rsidP="00EB26A6">
            <w:pPr>
              <w:rPr>
                <w:rFonts w:asciiTheme="minorHAnsi" w:eastAsia="Calibri" w:hAnsiTheme="minorHAnsi" w:cstheme="minorHAnsi"/>
                <w:sz w:val="22"/>
                <w:szCs w:val="22"/>
                <w:lang w:val="en-AU"/>
              </w:rPr>
            </w:pPr>
            <w:r w:rsidRPr="00EB26A6">
              <w:rPr>
                <w:rFonts w:asciiTheme="minorHAnsi" w:eastAsia="Calibri" w:hAnsiTheme="minorHAnsi" w:cstheme="minorHAnsi"/>
                <w:sz w:val="22"/>
                <w:szCs w:val="22"/>
                <w:lang w:val="en-AU"/>
              </w:rPr>
              <w:t>KRED Enterprises (Western Australia)</w:t>
            </w:r>
          </w:p>
          <w:p w14:paraId="69DC2BA6" w14:textId="77777777" w:rsidR="003025D3" w:rsidRDefault="00EB26A6" w:rsidP="00EB26A6">
            <w:pPr>
              <w:numPr>
                <w:ilvl w:val="0"/>
                <w:numId w:val="68"/>
              </w:numPr>
              <w:rPr>
                <w:rFonts w:asciiTheme="minorHAnsi" w:eastAsia="Calibri" w:hAnsiTheme="minorHAnsi" w:cstheme="minorHAnsi"/>
                <w:sz w:val="22"/>
                <w:szCs w:val="22"/>
                <w:lang w:val="en-AU"/>
              </w:rPr>
            </w:pPr>
            <w:r w:rsidRPr="00EB26A6">
              <w:rPr>
                <w:rFonts w:asciiTheme="minorHAnsi" w:eastAsia="Calibri" w:hAnsiTheme="minorHAnsi" w:cstheme="minorHAnsi"/>
                <w:sz w:val="22"/>
                <w:szCs w:val="22"/>
                <w:lang w:val="en-AU"/>
              </w:rPr>
              <w:t>Economic development on broad acre Indigenous Land</w:t>
            </w:r>
          </w:p>
          <w:p w14:paraId="2C7B0708" w14:textId="6F354670" w:rsidR="00EB26A6" w:rsidRPr="00EB26A6" w:rsidRDefault="00EB26A6" w:rsidP="00EB26A6">
            <w:pPr>
              <w:ind w:left="720"/>
              <w:rPr>
                <w:rFonts w:asciiTheme="minorHAnsi" w:eastAsia="Calibri" w:hAnsiTheme="minorHAnsi" w:cstheme="minorHAnsi"/>
                <w:sz w:val="22"/>
                <w:szCs w:val="22"/>
                <w:lang w:val="en-AU"/>
              </w:rPr>
            </w:pPr>
          </w:p>
        </w:tc>
      </w:tr>
      <w:tr w:rsidR="00EB26A6" w:rsidRPr="00EB26A6" w14:paraId="68C0FD36" w14:textId="77777777" w:rsidTr="00187630">
        <w:trPr>
          <w:tblHeader/>
        </w:trPr>
        <w:tc>
          <w:tcPr>
            <w:tcW w:w="2121" w:type="dxa"/>
          </w:tcPr>
          <w:p w14:paraId="7A34C114" w14:textId="77777777" w:rsidR="00EB26A6" w:rsidRPr="00EB26A6" w:rsidRDefault="00EB26A6" w:rsidP="00EB26A6">
            <w:pPr>
              <w:rPr>
                <w:rFonts w:asciiTheme="minorHAnsi" w:eastAsia="Calibri" w:hAnsiTheme="minorHAnsi" w:cstheme="minorHAnsi"/>
                <w:sz w:val="22"/>
                <w:szCs w:val="22"/>
                <w:lang w:val="en-AU"/>
              </w:rPr>
            </w:pPr>
            <w:r w:rsidRPr="00EB26A6">
              <w:rPr>
                <w:rFonts w:asciiTheme="minorHAnsi" w:eastAsia="Calibri" w:hAnsiTheme="minorHAnsi" w:cstheme="minorHAnsi"/>
                <w:sz w:val="22"/>
                <w:szCs w:val="22"/>
                <w:lang w:val="en-AU"/>
              </w:rPr>
              <w:t>Pilot 3</w:t>
            </w:r>
          </w:p>
        </w:tc>
        <w:tc>
          <w:tcPr>
            <w:tcW w:w="6889" w:type="dxa"/>
          </w:tcPr>
          <w:p w14:paraId="54E01DAA" w14:textId="77777777" w:rsidR="00EB26A6" w:rsidRPr="00EB26A6" w:rsidRDefault="00EB26A6" w:rsidP="00EB26A6">
            <w:pPr>
              <w:rPr>
                <w:rFonts w:asciiTheme="minorHAnsi" w:eastAsia="Calibri" w:hAnsiTheme="minorHAnsi" w:cstheme="minorHAnsi"/>
                <w:sz w:val="22"/>
                <w:szCs w:val="22"/>
                <w:lang w:val="en-AU"/>
              </w:rPr>
            </w:pPr>
            <w:r w:rsidRPr="00EB26A6">
              <w:rPr>
                <w:rFonts w:asciiTheme="minorHAnsi" w:eastAsia="Calibri" w:hAnsiTheme="minorHAnsi" w:cstheme="minorHAnsi"/>
                <w:sz w:val="22"/>
                <w:szCs w:val="22"/>
                <w:lang w:val="en-AU"/>
              </w:rPr>
              <w:t>Indigenous Community Development Fund</w:t>
            </w:r>
          </w:p>
          <w:p w14:paraId="5AA79E23" w14:textId="77777777" w:rsidR="00EB26A6" w:rsidRDefault="00EB26A6" w:rsidP="00EB26A6">
            <w:pPr>
              <w:numPr>
                <w:ilvl w:val="0"/>
                <w:numId w:val="68"/>
              </w:numPr>
              <w:rPr>
                <w:rFonts w:asciiTheme="minorHAnsi" w:eastAsia="Calibri" w:hAnsiTheme="minorHAnsi" w:cstheme="minorHAnsi"/>
                <w:sz w:val="22"/>
                <w:szCs w:val="22"/>
                <w:lang w:val="en-AU"/>
              </w:rPr>
            </w:pPr>
            <w:r w:rsidRPr="00EB26A6">
              <w:rPr>
                <w:rFonts w:asciiTheme="minorHAnsi" w:eastAsia="Calibri" w:hAnsiTheme="minorHAnsi" w:cstheme="minorHAnsi"/>
                <w:sz w:val="22"/>
                <w:szCs w:val="22"/>
                <w:lang w:val="en-AU"/>
              </w:rPr>
              <w:t>Baniyala Land Management</w:t>
            </w:r>
          </w:p>
          <w:p w14:paraId="34DEF746" w14:textId="49CD0E3A" w:rsidR="00EB26A6" w:rsidRPr="00EB26A6" w:rsidRDefault="00EB26A6" w:rsidP="00EB26A6">
            <w:pPr>
              <w:ind w:left="720"/>
              <w:rPr>
                <w:rFonts w:asciiTheme="minorHAnsi" w:eastAsia="Calibri" w:hAnsiTheme="minorHAnsi" w:cstheme="minorHAnsi"/>
                <w:sz w:val="22"/>
                <w:szCs w:val="22"/>
                <w:lang w:val="en-AU"/>
              </w:rPr>
            </w:pPr>
          </w:p>
        </w:tc>
      </w:tr>
      <w:tr w:rsidR="00EB26A6" w:rsidRPr="00EB26A6" w14:paraId="70E19557" w14:textId="77777777" w:rsidTr="00187630">
        <w:trPr>
          <w:tblHeader/>
        </w:trPr>
        <w:tc>
          <w:tcPr>
            <w:tcW w:w="2121" w:type="dxa"/>
          </w:tcPr>
          <w:p w14:paraId="4EBEF714" w14:textId="77777777" w:rsidR="00EB26A6" w:rsidRPr="00EB26A6" w:rsidRDefault="00EB26A6" w:rsidP="00EB26A6">
            <w:pPr>
              <w:rPr>
                <w:rFonts w:asciiTheme="minorHAnsi" w:eastAsia="Calibri" w:hAnsiTheme="minorHAnsi" w:cstheme="minorHAnsi"/>
                <w:sz w:val="22"/>
                <w:szCs w:val="22"/>
                <w:lang w:val="en-AU"/>
              </w:rPr>
            </w:pPr>
            <w:r w:rsidRPr="00EB26A6">
              <w:rPr>
                <w:rFonts w:asciiTheme="minorHAnsi" w:eastAsia="Calibri" w:hAnsiTheme="minorHAnsi" w:cstheme="minorHAnsi"/>
                <w:sz w:val="22"/>
                <w:szCs w:val="22"/>
                <w:lang w:val="en-AU"/>
              </w:rPr>
              <w:t>Pilot 4</w:t>
            </w:r>
          </w:p>
        </w:tc>
        <w:tc>
          <w:tcPr>
            <w:tcW w:w="6889" w:type="dxa"/>
          </w:tcPr>
          <w:p w14:paraId="0F199AC7" w14:textId="77777777" w:rsidR="00EB26A6" w:rsidRPr="00EB26A6" w:rsidRDefault="00EB26A6" w:rsidP="00EB26A6">
            <w:pPr>
              <w:rPr>
                <w:rFonts w:asciiTheme="minorHAnsi" w:eastAsia="Calibri" w:hAnsiTheme="minorHAnsi" w:cstheme="minorHAnsi"/>
                <w:sz w:val="22"/>
                <w:szCs w:val="22"/>
                <w:lang w:val="en-AU"/>
              </w:rPr>
            </w:pPr>
            <w:r w:rsidRPr="00EB26A6">
              <w:rPr>
                <w:rFonts w:asciiTheme="minorHAnsi" w:eastAsia="Calibri" w:hAnsiTheme="minorHAnsi" w:cstheme="minorHAnsi"/>
                <w:sz w:val="22"/>
                <w:szCs w:val="22"/>
                <w:lang w:val="en-AU"/>
              </w:rPr>
              <w:t>Torres Strait Regional Authority</w:t>
            </w:r>
          </w:p>
          <w:p w14:paraId="17535259" w14:textId="77777777" w:rsidR="00EB26A6" w:rsidRDefault="00EB26A6" w:rsidP="00EB26A6">
            <w:pPr>
              <w:numPr>
                <w:ilvl w:val="0"/>
                <w:numId w:val="69"/>
              </w:numPr>
              <w:rPr>
                <w:rFonts w:asciiTheme="minorHAnsi" w:eastAsia="Calibri" w:hAnsiTheme="minorHAnsi" w:cstheme="minorHAnsi"/>
                <w:sz w:val="22"/>
                <w:szCs w:val="22"/>
                <w:lang w:val="en-AU"/>
              </w:rPr>
            </w:pPr>
            <w:r w:rsidRPr="00EB26A6">
              <w:rPr>
                <w:rFonts w:asciiTheme="minorHAnsi" w:eastAsia="Calibri" w:hAnsiTheme="minorHAnsi" w:cstheme="minorHAnsi"/>
                <w:sz w:val="22"/>
                <w:szCs w:val="22"/>
                <w:lang w:val="en-AU"/>
              </w:rPr>
              <w:t>Moa tenure resolution</w:t>
            </w:r>
          </w:p>
          <w:p w14:paraId="645375F8" w14:textId="4F234678" w:rsidR="00EB26A6" w:rsidRPr="00EB26A6" w:rsidRDefault="00EB26A6" w:rsidP="00EB26A6">
            <w:pPr>
              <w:ind w:left="720"/>
              <w:rPr>
                <w:rFonts w:asciiTheme="minorHAnsi" w:eastAsia="Calibri" w:hAnsiTheme="minorHAnsi" w:cstheme="minorHAnsi"/>
                <w:sz w:val="22"/>
                <w:szCs w:val="22"/>
                <w:lang w:val="en-AU"/>
              </w:rPr>
            </w:pPr>
          </w:p>
        </w:tc>
      </w:tr>
      <w:tr w:rsidR="00EB26A6" w:rsidRPr="00EB26A6" w14:paraId="1C2CA686" w14:textId="77777777" w:rsidTr="00187630">
        <w:trPr>
          <w:tblHeader/>
        </w:trPr>
        <w:tc>
          <w:tcPr>
            <w:tcW w:w="2121" w:type="dxa"/>
          </w:tcPr>
          <w:p w14:paraId="192B1A2D" w14:textId="77777777" w:rsidR="00EB26A6" w:rsidRPr="00EB26A6" w:rsidRDefault="00EB26A6" w:rsidP="00EB26A6">
            <w:pPr>
              <w:rPr>
                <w:rFonts w:asciiTheme="minorHAnsi" w:eastAsia="Calibri" w:hAnsiTheme="minorHAnsi" w:cstheme="minorHAnsi"/>
                <w:sz w:val="22"/>
                <w:szCs w:val="22"/>
                <w:lang w:val="en-AU"/>
              </w:rPr>
            </w:pPr>
            <w:r w:rsidRPr="00EB26A6">
              <w:rPr>
                <w:rFonts w:asciiTheme="minorHAnsi" w:eastAsia="Calibri" w:hAnsiTheme="minorHAnsi" w:cstheme="minorHAnsi"/>
                <w:sz w:val="22"/>
                <w:szCs w:val="22"/>
                <w:lang w:val="en-AU"/>
              </w:rPr>
              <w:t>Pilot 5</w:t>
            </w:r>
          </w:p>
        </w:tc>
        <w:tc>
          <w:tcPr>
            <w:tcW w:w="6889" w:type="dxa"/>
          </w:tcPr>
          <w:p w14:paraId="2597F5A9" w14:textId="77777777" w:rsidR="00EB26A6" w:rsidRPr="00EB26A6" w:rsidRDefault="00EB26A6" w:rsidP="00EB26A6">
            <w:pPr>
              <w:rPr>
                <w:rFonts w:asciiTheme="minorHAnsi" w:eastAsia="Calibri" w:hAnsiTheme="minorHAnsi" w:cstheme="minorHAnsi"/>
                <w:sz w:val="22"/>
                <w:szCs w:val="22"/>
                <w:lang w:val="en-AU"/>
              </w:rPr>
            </w:pPr>
            <w:r w:rsidRPr="00EB26A6">
              <w:rPr>
                <w:rFonts w:asciiTheme="minorHAnsi" w:eastAsia="Calibri" w:hAnsiTheme="minorHAnsi" w:cstheme="minorHAnsi"/>
                <w:sz w:val="22"/>
                <w:szCs w:val="22"/>
                <w:lang w:val="en-AU"/>
              </w:rPr>
              <w:t>Qld Department of Aboriginal and Torres Strait Islander Partnerships</w:t>
            </w:r>
          </w:p>
          <w:p w14:paraId="7EE33B77" w14:textId="77777777" w:rsidR="00EB26A6" w:rsidRDefault="00EB26A6" w:rsidP="00EB26A6">
            <w:pPr>
              <w:numPr>
                <w:ilvl w:val="0"/>
                <w:numId w:val="68"/>
              </w:numPr>
              <w:rPr>
                <w:rFonts w:asciiTheme="minorHAnsi" w:eastAsia="Calibri" w:hAnsiTheme="minorHAnsi" w:cstheme="minorHAnsi"/>
                <w:sz w:val="22"/>
                <w:szCs w:val="22"/>
                <w:lang w:val="en-AU"/>
              </w:rPr>
            </w:pPr>
            <w:r w:rsidRPr="00EB26A6">
              <w:rPr>
                <w:rFonts w:asciiTheme="minorHAnsi" w:eastAsia="Calibri" w:hAnsiTheme="minorHAnsi" w:cstheme="minorHAnsi"/>
                <w:sz w:val="22"/>
                <w:szCs w:val="22"/>
                <w:lang w:val="en-AU"/>
              </w:rPr>
              <w:t>Tenure resolution in Mossman Gorge</w:t>
            </w:r>
          </w:p>
          <w:p w14:paraId="51B8088B" w14:textId="28451FD7" w:rsidR="00EB26A6" w:rsidRPr="00EB26A6" w:rsidRDefault="00EB26A6" w:rsidP="00FE0C84">
            <w:pPr>
              <w:ind w:left="720"/>
              <w:rPr>
                <w:rFonts w:asciiTheme="minorHAnsi" w:eastAsia="Calibri" w:hAnsiTheme="minorHAnsi" w:cstheme="minorHAnsi"/>
                <w:sz w:val="22"/>
                <w:szCs w:val="22"/>
                <w:lang w:val="en-AU"/>
              </w:rPr>
            </w:pPr>
          </w:p>
        </w:tc>
      </w:tr>
      <w:tr w:rsidR="00EB26A6" w:rsidRPr="00EB26A6" w14:paraId="2EB03C7C" w14:textId="77777777" w:rsidTr="00187630">
        <w:trPr>
          <w:tblHeader/>
        </w:trPr>
        <w:tc>
          <w:tcPr>
            <w:tcW w:w="2121" w:type="dxa"/>
          </w:tcPr>
          <w:p w14:paraId="77FD16FA" w14:textId="77777777" w:rsidR="00EB26A6" w:rsidRPr="00EB26A6" w:rsidRDefault="00EB26A6" w:rsidP="00EB26A6">
            <w:pPr>
              <w:rPr>
                <w:rFonts w:asciiTheme="minorHAnsi" w:eastAsia="Calibri" w:hAnsiTheme="minorHAnsi" w:cstheme="minorHAnsi"/>
                <w:sz w:val="22"/>
                <w:szCs w:val="22"/>
                <w:lang w:val="en-AU"/>
              </w:rPr>
            </w:pPr>
            <w:r w:rsidRPr="00EB26A6">
              <w:rPr>
                <w:rFonts w:asciiTheme="minorHAnsi" w:eastAsia="Calibri" w:hAnsiTheme="minorHAnsi" w:cstheme="minorHAnsi"/>
                <w:sz w:val="22"/>
                <w:szCs w:val="22"/>
                <w:lang w:val="en-AU"/>
              </w:rPr>
              <w:t>Pilot 6</w:t>
            </w:r>
          </w:p>
        </w:tc>
        <w:tc>
          <w:tcPr>
            <w:tcW w:w="6889" w:type="dxa"/>
          </w:tcPr>
          <w:p w14:paraId="43676CC8" w14:textId="77777777" w:rsidR="00EB26A6" w:rsidRPr="00EB26A6" w:rsidRDefault="00EB26A6" w:rsidP="00EB26A6">
            <w:pPr>
              <w:rPr>
                <w:rFonts w:asciiTheme="minorHAnsi" w:eastAsia="Calibri" w:hAnsiTheme="minorHAnsi" w:cstheme="minorHAnsi"/>
                <w:sz w:val="22"/>
                <w:szCs w:val="22"/>
                <w:lang w:val="en-AU"/>
              </w:rPr>
            </w:pPr>
            <w:r w:rsidRPr="00EB26A6">
              <w:rPr>
                <w:rFonts w:asciiTheme="minorHAnsi" w:eastAsia="Calibri" w:hAnsiTheme="minorHAnsi" w:cstheme="minorHAnsi"/>
                <w:sz w:val="22"/>
                <w:szCs w:val="22"/>
                <w:lang w:val="en-AU"/>
              </w:rPr>
              <w:t>Cross-jurisdiction Queensland and Western Australia CSIRO</w:t>
            </w:r>
          </w:p>
          <w:p w14:paraId="41E6392B" w14:textId="77777777" w:rsidR="003025D3" w:rsidRDefault="00EB26A6" w:rsidP="00EB26A6">
            <w:pPr>
              <w:numPr>
                <w:ilvl w:val="0"/>
                <w:numId w:val="68"/>
              </w:numPr>
              <w:rPr>
                <w:rFonts w:asciiTheme="minorHAnsi" w:eastAsia="Calibri" w:hAnsiTheme="minorHAnsi" w:cstheme="minorHAnsi"/>
                <w:sz w:val="22"/>
                <w:szCs w:val="22"/>
                <w:lang w:val="en-AU"/>
              </w:rPr>
            </w:pPr>
            <w:r w:rsidRPr="00EB26A6">
              <w:rPr>
                <w:rFonts w:asciiTheme="minorHAnsi" w:eastAsia="Calibri" w:hAnsiTheme="minorHAnsi" w:cstheme="minorHAnsi"/>
                <w:sz w:val="22"/>
                <w:szCs w:val="22"/>
                <w:lang w:val="en-AU"/>
              </w:rPr>
              <w:t>Developing Indigenous land and water enterprise opportunities</w:t>
            </w:r>
          </w:p>
          <w:p w14:paraId="71C50726" w14:textId="21BF45D1" w:rsidR="00EB26A6" w:rsidRPr="00EB26A6" w:rsidRDefault="00EB26A6" w:rsidP="00FE0C84">
            <w:pPr>
              <w:ind w:left="720"/>
              <w:rPr>
                <w:rFonts w:asciiTheme="minorHAnsi" w:eastAsia="Calibri" w:hAnsiTheme="minorHAnsi" w:cstheme="minorHAnsi"/>
                <w:sz w:val="22"/>
                <w:szCs w:val="22"/>
                <w:lang w:val="en-AU"/>
              </w:rPr>
            </w:pPr>
          </w:p>
        </w:tc>
      </w:tr>
    </w:tbl>
    <w:p w14:paraId="7DB79806" w14:textId="79CB52A1" w:rsidR="007F15DE" w:rsidRDefault="007F15DE">
      <w:pPr>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br w:type="page"/>
      </w:r>
    </w:p>
    <w:p w14:paraId="3C7C892B" w14:textId="0B82BBB3" w:rsidR="007F15DE" w:rsidRPr="00A3113F" w:rsidRDefault="007F15DE" w:rsidP="00187630">
      <w:pPr>
        <w:pStyle w:val="Style6"/>
        <w:spacing w:before="240" w:after="240"/>
        <w:outlineLvl w:val="0"/>
      </w:pPr>
      <w:bookmarkStart w:id="205" w:name="_Toc139009546"/>
      <w:r w:rsidRPr="00A3113F">
        <w:lastRenderedPageBreak/>
        <w:t xml:space="preserve">Appendix </w:t>
      </w:r>
      <w:r>
        <w:t>F</w:t>
      </w:r>
      <w:r w:rsidRPr="00A3113F">
        <w:t xml:space="preserve">: </w:t>
      </w:r>
      <w:r w:rsidR="00115FD8" w:rsidRPr="00187630">
        <w:t>Outcomes flowchart on page 2</w:t>
      </w:r>
      <w:r w:rsidR="00B27099" w:rsidRPr="00187630">
        <w:t>3</w:t>
      </w:r>
      <w:r w:rsidR="00115FD8" w:rsidRPr="00187630">
        <w:t xml:space="preserve"> (accessible version)</w:t>
      </w:r>
      <w:bookmarkEnd w:id="205"/>
    </w:p>
    <w:p w14:paraId="19679BFA" w14:textId="77777777" w:rsidR="00115FD8" w:rsidRPr="00115FD8" w:rsidRDefault="00115FD8" w:rsidP="00187630">
      <w:pPr>
        <w:spacing w:before="240" w:after="240"/>
        <w:outlineLvl w:val="1"/>
        <w:rPr>
          <w:rFonts w:asciiTheme="minorHAnsi" w:eastAsia="Calibri" w:hAnsiTheme="minorHAnsi" w:cstheme="minorHAnsi"/>
          <w:b/>
          <w:sz w:val="28"/>
          <w:szCs w:val="28"/>
          <w:lang w:val="en-AU"/>
        </w:rPr>
      </w:pPr>
      <w:r w:rsidRPr="00115FD8">
        <w:rPr>
          <w:rFonts w:asciiTheme="minorHAnsi" w:eastAsia="Calibri" w:hAnsiTheme="minorHAnsi" w:cstheme="minorHAnsi"/>
          <w:b/>
          <w:sz w:val="28"/>
          <w:szCs w:val="28"/>
          <w:lang w:val="en-AU"/>
        </w:rPr>
        <w:t>Outcomes</w:t>
      </w:r>
    </w:p>
    <w:p w14:paraId="04B3DA82" w14:textId="77777777" w:rsidR="00115FD8" w:rsidRPr="0027394C" w:rsidRDefault="00115FD8" w:rsidP="00187630">
      <w:pPr>
        <w:spacing w:before="240" w:after="240"/>
        <w:outlineLvl w:val="2"/>
        <w:rPr>
          <w:rFonts w:asciiTheme="minorHAnsi" w:eastAsia="Calibri" w:hAnsiTheme="minorHAnsi" w:cstheme="minorHAnsi"/>
          <w:b/>
          <w:sz w:val="22"/>
          <w:szCs w:val="22"/>
          <w:lang w:val="en-AU"/>
        </w:rPr>
      </w:pPr>
      <w:r w:rsidRPr="0027394C">
        <w:rPr>
          <w:rFonts w:asciiTheme="minorHAnsi" w:eastAsia="Calibri" w:hAnsiTheme="minorHAnsi" w:cstheme="minorHAnsi"/>
          <w:b/>
          <w:sz w:val="22"/>
          <w:szCs w:val="22"/>
          <w:lang w:val="en-AU"/>
        </w:rPr>
        <w:t>Short Term Outcomes</w:t>
      </w:r>
    </w:p>
    <w:p w14:paraId="02D25C36" w14:textId="77777777" w:rsidR="00115FD8" w:rsidRPr="00187630" w:rsidRDefault="00115FD8" w:rsidP="00187630">
      <w:pPr>
        <w:spacing w:before="240" w:after="240"/>
        <w:outlineLvl w:val="3"/>
        <w:rPr>
          <w:rFonts w:asciiTheme="minorHAnsi" w:eastAsia="Calibri" w:hAnsiTheme="minorHAnsi" w:cstheme="minorHAnsi"/>
          <w:b/>
          <w:i/>
          <w:sz w:val="22"/>
          <w:szCs w:val="22"/>
          <w:lang w:val="en-AU"/>
        </w:rPr>
      </w:pPr>
      <w:r w:rsidRPr="00187630">
        <w:rPr>
          <w:rFonts w:asciiTheme="minorHAnsi" w:eastAsia="Calibri" w:hAnsiTheme="minorHAnsi" w:cstheme="minorHAnsi"/>
          <w:b/>
          <w:i/>
          <w:sz w:val="22"/>
          <w:szCs w:val="22"/>
          <w:lang w:val="en-AU"/>
        </w:rPr>
        <w:t>Local Level Outcomes</w:t>
      </w:r>
    </w:p>
    <w:p w14:paraId="5B2832D2" w14:textId="77777777" w:rsidR="00115FD8" w:rsidRPr="0027394C" w:rsidRDefault="00115FD8" w:rsidP="00115FD8">
      <w:pPr>
        <w:numPr>
          <w:ilvl w:val="0"/>
          <w:numId w:val="71"/>
        </w:numPr>
        <w:rPr>
          <w:rFonts w:asciiTheme="minorHAnsi" w:eastAsia="Calibri" w:hAnsiTheme="minorHAnsi" w:cstheme="minorHAnsi"/>
          <w:sz w:val="22"/>
          <w:szCs w:val="22"/>
          <w:lang w:val="en-AU"/>
        </w:rPr>
      </w:pPr>
      <w:r w:rsidRPr="0027394C">
        <w:rPr>
          <w:rFonts w:asciiTheme="minorHAnsi" w:eastAsia="Calibri" w:hAnsiTheme="minorHAnsi" w:cstheme="minorHAnsi"/>
          <w:sz w:val="22"/>
          <w:szCs w:val="22"/>
          <w:lang w:val="en-AU"/>
        </w:rPr>
        <w:t>Pilots Expand options for economic development on Indigenous land.</w:t>
      </w:r>
    </w:p>
    <w:p w14:paraId="30328CC4" w14:textId="77777777" w:rsidR="00115FD8" w:rsidRPr="0027394C" w:rsidRDefault="00115FD8" w:rsidP="00115FD8">
      <w:pPr>
        <w:numPr>
          <w:ilvl w:val="1"/>
          <w:numId w:val="71"/>
        </w:numPr>
        <w:ind w:left="709"/>
        <w:rPr>
          <w:rFonts w:asciiTheme="minorHAnsi" w:eastAsia="Calibri" w:hAnsiTheme="minorHAnsi" w:cstheme="minorHAnsi"/>
          <w:sz w:val="22"/>
          <w:szCs w:val="22"/>
          <w:lang w:val="en-AU"/>
        </w:rPr>
      </w:pPr>
      <w:r w:rsidRPr="0027394C">
        <w:rPr>
          <w:rFonts w:asciiTheme="minorHAnsi" w:eastAsia="Calibri" w:hAnsiTheme="minorHAnsi" w:cstheme="minorHAnsi"/>
          <w:sz w:val="22"/>
          <w:szCs w:val="22"/>
          <w:lang w:val="en-AU"/>
        </w:rPr>
        <w:t>Participants identify options for economic development on Indigenous land.</w:t>
      </w:r>
    </w:p>
    <w:p w14:paraId="1E4F09F5" w14:textId="77777777" w:rsidR="00115FD8" w:rsidRPr="0027394C" w:rsidRDefault="00115FD8" w:rsidP="00115FD8">
      <w:pPr>
        <w:numPr>
          <w:ilvl w:val="1"/>
          <w:numId w:val="71"/>
        </w:numPr>
        <w:ind w:left="709"/>
        <w:rPr>
          <w:rFonts w:asciiTheme="minorHAnsi" w:eastAsia="Calibri" w:hAnsiTheme="minorHAnsi" w:cstheme="minorHAnsi"/>
          <w:sz w:val="22"/>
          <w:szCs w:val="22"/>
          <w:lang w:val="en-AU"/>
        </w:rPr>
      </w:pPr>
      <w:r w:rsidRPr="0027394C">
        <w:rPr>
          <w:rFonts w:asciiTheme="minorHAnsi" w:eastAsia="Calibri" w:hAnsiTheme="minorHAnsi" w:cstheme="minorHAnsi"/>
          <w:sz w:val="22"/>
          <w:szCs w:val="22"/>
          <w:lang w:val="en-AU"/>
        </w:rPr>
        <w:t>Participants identify tenure options on Indigenous land.</w:t>
      </w:r>
    </w:p>
    <w:p w14:paraId="593DABCF" w14:textId="77777777" w:rsidR="00115FD8" w:rsidRPr="0027394C" w:rsidRDefault="00115FD8" w:rsidP="00115FD8">
      <w:pPr>
        <w:numPr>
          <w:ilvl w:val="0"/>
          <w:numId w:val="71"/>
        </w:numPr>
        <w:rPr>
          <w:rFonts w:asciiTheme="minorHAnsi" w:eastAsia="Calibri" w:hAnsiTheme="minorHAnsi" w:cstheme="minorHAnsi"/>
          <w:sz w:val="22"/>
          <w:szCs w:val="22"/>
          <w:lang w:val="en-AU"/>
        </w:rPr>
      </w:pPr>
      <w:r w:rsidRPr="0027394C">
        <w:rPr>
          <w:rFonts w:asciiTheme="minorHAnsi" w:eastAsia="Calibri" w:hAnsiTheme="minorHAnsi" w:cstheme="minorHAnsi"/>
          <w:bCs/>
          <w:sz w:val="22"/>
          <w:szCs w:val="22"/>
          <w:lang w:val="en-AU"/>
        </w:rPr>
        <w:t>Pilots lead to improved development in target communities.</w:t>
      </w:r>
    </w:p>
    <w:p w14:paraId="2DF4F9B2" w14:textId="77777777" w:rsidR="00115FD8" w:rsidRPr="0027394C" w:rsidRDefault="00115FD8" w:rsidP="00115FD8">
      <w:pPr>
        <w:numPr>
          <w:ilvl w:val="1"/>
          <w:numId w:val="71"/>
        </w:numPr>
        <w:ind w:left="709"/>
        <w:rPr>
          <w:rFonts w:asciiTheme="minorHAnsi" w:eastAsia="Calibri" w:hAnsiTheme="minorHAnsi" w:cstheme="minorHAnsi"/>
          <w:sz w:val="22"/>
          <w:szCs w:val="22"/>
          <w:lang w:val="en-AU"/>
        </w:rPr>
      </w:pPr>
      <w:r w:rsidRPr="0027394C">
        <w:rPr>
          <w:rFonts w:asciiTheme="minorHAnsi" w:eastAsia="Calibri" w:hAnsiTheme="minorHAnsi" w:cstheme="minorHAnsi"/>
          <w:i/>
          <w:iCs/>
          <w:sz w:val="22"/>
          <w:szCs w:val="22"/>
          <w:lang w:val="en-AU"/>
        </w:rPr>
        <w:t>Developing new opportunities</w:t>
      </w:r>
    </w:p>
    <w:p w14:paraId="2A1BDECF" w14:textId="77777777" w:rsidR="00115FD8" w:rsidRPr="0027394C" w:rsidRDefault="00115FD8" w:rsidP="00115FD8">
      <w:pPr>
        <w:numPr>
          <w:ilvl w:val="2"/>
          <w:numId w:val="71"/>
        </w:numPr>
        <w:ind w:left="1134"/>
        <w:rPr>
          <w:rFonts w:asciiTheme="minorHAnsi" w:eastAsia="Calibri" w:hAnsiTheme="minorHAnsi" w:cstheme="minorHAnsi"/>
          <w:sz w:val="22"/>
          <w:szCs w:val="22"/>
          <w:lang w:val="en-AU"/>
        </w:rPr>
      </w:pPr>
      <w:r w:rsidRPr="0027394C">
        <w:rPr>
          <w:rFonts w:asciiTheme="minorHAnsi" w:eastAsia="Calibri" w:hAnsiTheme="minorHAnsi" w:cstheme="minorHAnsi"/>
          <w:sz w:val="22"/>
          <w:szCs w:val="22"/>
          <w:lang w:val="en-AU"/>
        </w:rPr>
        <w:t>Businesses and government propose new investments on Indigenous land, due to reduced risks and transaction costs.</w:t>
      </w:r>
    </w:p>
    <w:p w14:paraId="0A3F6712" w14:textId="77777777" w:rsidR="00115FD8" w:rsidRPr="0027394C" w:rsidRDefault="00115FD8" w:rsidP="00115FD8">
      <w:pPr>
        <w:numPr>
          <w:ilvl w:val="2"/>
          <w:numId w:val="71"/>
        </w:numPr>
        <w:ind w:left="1134"/>
        <w:rPr>
          <w:rFonts w:asciiTheme="minorHAnsi" w:eastAsia="Calibri" w:hAnsiTheme="minorHAnsi" w:cstheme="minorHAnsi"/>
          <w:sz w:val="22"/>
          <w:szCs w:val="22"/>
          <w:lang w:val="en-AU"/>
        </w:rPr>
      </w:pPr>
      <w:r w:rsidRPr="0027394C">
        <w:rPr>
          <w:rFonts w:asciiTheme="minorHAnsi" w:eastAsia="Calibri" w:hAnsiTheme="minorHAnsi" w:cstheme="minorHAnsi"/>
          <w:sz w:val="22"/>
          <w:szCs w:val="22"/>
          <w:lang w:val="en-AU"/>
        </w:rPr>
        <w:t>Indigenous landholders engage in new planning activities that reflect their priorities.</w:t>
      </w:r>
    </w:p>
    <w:p w14:paraId="3D61D609" w14:textId="77777777" w:rsidR="00115FD8" w:rsidRPr="00187630" w:rsidRDefault="00115FD8" w:rsidP="00187630">
      <w:pPr>
        <w:spacing w:before="240" w:after="240"/>
        <w:outlineLvl w:val="3"/>
        <w:rPr>
          <w:rFonts w:asciiTheme="minorHAnsi" w:eastAsia="Calibri" w:hAnsiTheme="minorHAnsi" w:cstheme="minorHAnsi"/>
          <w:b/>
          <w:i/>
          <w:sz w:val="22"/>
          <w:szCs w:val="22"/>
          <w:lang w:val="en-AU"/>
        </w:rPr>
      </w:pPr>
      <w:r w:rsidRPr="00187630">
        <w:rPr>
          <w:rFonts w:asciiTheme="minorHAnsi" w:eastAsia="Calibri" w:hAnsiTheme="minorHAnsi" w:cstheme="minorHAnsi"/>
          <w:b/>
          <w:i/>
          <w:sz w:val="22"/>
          <w:szCs w:val="22"/>
          <w:lang w:val="en-AU"/>
        </w:rPr>
        <w:t>System Level Outcomes</w:t>
      </w:r>
    </w:p>
    <w:p w14:paraId="6D5CEF75" w14:textId="77777777" w:rsidR="00115FD8" w:rsidRPr="0027394C" w:rsidRDefault="00115FD8" w:rsidP="00115FD8">
      <w:pPr>
        <w:numPr>
          <w:ilvl w:val="0"/>
          <w:numId w:val="71"/>
        </w:numPr>
        <w:rPr>
          <w:rFonts w:asciiTheme="minorHAnsi" w:eastAsia="Calibri" w:hAnsiTheme="minorHAnsi" w:cstheme="minorHAnsi"/>
          <w:sz w:val="22"/>
          <w:szCs w:val="22"/>
          <w:lang w:val="en-AU"/>
        </w:rPr>
      </w:pPr>
      <w:r w:rsidRPr="0027394C">
        <w:rPr>
          <w:rFonts w:asciiTheme="minorHAnsi" w:eastAsia="Calibri" w:hAnsiTheme="minorHAnsi" w:cstheme="minorHAnsi"/>
          <w:bCs/>
          <w:sz w:val="22"/>
          <w:szCs w:val="22"/>
          <w:lang w:val="en-AU"/>
        </w:rPr>
        <w:t>Pilots</w:t>
      </w:r>
      <w:r w:rsidRPr="0027394C">
        <w:rPr>
          <w:rFonts w:asciiTheme="minorHAnsi" w:eastAsia="Calibri" w:hAnsiTheme="minorHAnsi" w:cstheme="minorHAnsi"/>
          <w:sz w:val="22"/>
          <w:szCs w:val="22"/>
          <w:lang w:val="en-AU"/>
        </w:rPr>
        <w:t xml:space="preserve"> Expand options for economic development on Indigenous land.</w:t>
      </w:r>
    </w:p>
    <w:p w14:paraId="215B53B1" w14:textId="77777777" w:rsidR="00115FD8" w:rsidRPr="0027394C" w:rsidRDefault="00115FD8" w:rsidP="00115FD8">
      <w:pPr>
        <w:numPr>
          <w:ilvl w:val="1"/>
          <w:numId w:val="71"/>
        </w:numPr>
        <w:ind w:left="709"/>
        <w:rPr>
          <w:rFonts w:asciiTheme="minorHAnsi" w:eastAsia="Calibri" w:hAnsiTheme="minorHAnsi" w:cstheme="minorHAnsi"/>
          <w:sz w:val="22"/>
          <w:szCs w:val="22"/>
          <w:lang w:val="en-AU"/>
        </w:rPr>
      </w:pPr>
      <w:r w:rsidRPr="0027394C">
        <w:rPr>
          <w:rFonts w:asciiTheme="minorHAnsi" w:eastAsia="Calibri" w:hAnsiTheme="minorHAnsi" w:cstheme="minorHAnsi"/>
          <w:sz w:val="22"/>
          <w:szCs w:val="22"/>
          <w:lang w:val="en-AU"/>
        </w:rPr>
        <w:t>Participants produce information about Indigenous land holdings.</w:t>
      </w:r>
    </w:p>
    <w:p w14:paraId="47A66E43" w14:textId="77777777" w:rsidR="00115FD8" w:rsidRPr="0027394C" w:rsidRDefault="00115FD8" w:rsidP="00187630">
      <w:pPr>
        <w:spacing w:before="240" w:after="240"/>
        <w:outlineLvl w:val="3"/>
        <w:rPr>
          <w:rFonts w:asciiTheme="minorHAnsi" w:eastAsia="Calibri" w:hAnsiTheme="minorHAnsi" w:cstheme="minorHAnsi"/>
          <w:sz w:val="22"/>
          <w:szCs w:val="22"/>
          <w:lang w:val="en-AU"/>
        </w:rPr>
      </w:pPr>
      <w:r w:rsidRPr="00187630">
        <w:rPr>
          <w:rFonts w:asciiTheme="minorHAnsi" w:eastAsia="Calibri" w:hAnsiTheme="minorHAnsi" w:cstheme="minorHAnsi"/>
          <w:b/>
          <w:i/>
          <w:sz w:val="22"/>
          <w:szCs w:val="22"/>
          <w:lang w:val="en-AU"/>
        </w:rPr>
        <w:t>Pilots</w:t>
      </w:r>
      <w:r w:rsidRPr="0027394C">
        <w:rPr>
          <w:rFonts w:asciiTheme="minorHAnsi" w:eastAsia="Calibri" w:hAnsiTheme="minorHAnsi" w:cstheme="minorHAnsi"/>
          <w:bCs/>
          <w:sz w:val="22"/>
          <w:szCs w:val="22"/>
          <w:lang w:val="en-AU"/>
        </w:rPr>
        <w:t xml:space="preserve"> produce new insights &amp; lessons.</w:t>
      </w:r>
    </w:p>
    <w:p w14:paraId="56E0ECAF" w14:textId="77777777" w:rsidR="00115FD8" w:rsidRPr="0027394C" w:rsidRDefault="00115FD8" w:rsidP="00115FD8">
      <w:pPr>
        <w:numPr>
          <w:ilvl w:val="1"/>
          <w:numId w:val="71"/>
        </w:numPr>
        <w:ind w:left="709"/>
        <w:rPr>
          <w:rFonts w:asciiTheme="minorHAnsi" w:eastAsia="Calibri" w:hAnsiTheme="minorHAnsi" w:cstheme="minorHAnsi"/>
          <w:sz w:val="22"/>
          <w:szCs w:val="22"/>
          <w:lang w:val="en-AU"/>
        </w:rPr>
      </w:pPr>
      <w:r w:rsidRPr="0027394C">
        <w:rPr>
          <w:rFonts w:asciiTheme="minorHAnsi" w:eastAsia="Calibri" w:hAnsiTheme="minorHAnsi" w:cstheme="minorHAnsi"/>
          <w:sz w:val="22"/>
          <w:szCs w:val="22"/>
          <w:lang w:val="en-AU"/>
        </w:rPr>
        <w:t>Insights &amp; lessons from pilots are identified.</w:t>
      </w:r>
    </w:p>
    <w:p w14:paraId="0DE4E871" w14:textId="77777777" w:rsidR="00115FD8" w:rsidRPr="0027394C" w:rsidRDefault="00115FD8" w:rsidP="00115FD8">
      <w:pPr>
        <w:numPr>
          <w:ilvl w:val="1"/>
          <w:numId w:val="71"/>
        </w:numPr>
        <w:ind w:left="709"/>
        <w:rPr>
          <w:rFonts w:asciiTheme="minorHAnsi" w:eastAsia="Calibri" w:hAnsiTheme="minorHAnsi" w:cstheme="minorHAnsi"/>
          <w:sz w:val="22"/>
          <w:szCs w:val="22"/>
          <w:lang w:val="en-AU"/>
        </w:rPr>
      </w:pPr>
      <w:r w:rsidRPr="0027394C">
        <w:rPr>
          <w:rFonts w:asciiTheme="minorHAnsi" w:eastAsia="Calibri" w:hAnsiTheme="minorHAnsi" w:cstheme="minorHAnsi"/>
          <w:sz w:val="22"/>
          <w:szCs w:val="22"/>
          <w:lang w:val="en-AU"/>
        </w:rPr>
        <w:t>Insights &amp; lessons from pilots are documented and shared.</w:t>
      </w:r>
    </w:p>
    <w:p w14:paraId="21B5FBFD" w14:textId="77777777" w:rsidR="00115FD8" w:rsidRPr="0027394C" w:rsidRDefault="00115FD8" w:rsidP="00115FD8">
      <w:pPr>
        <w:numPr>
          <w:ilvl w:val="0"/>
          <w:numId w:val="71"/>
        </w:numPr>
        <w:rPr>
          <w:rFonts w:asciiTheme="minorHAnsi" w:eastAsia="Calibri" w:hAnsiTheme="minorHAnsi" w:cstheme="minorHAnsi"/>
          <w:sz w:val="22"/>
          <w:szCs w:val="22"/>
          <w:lang w:val="en-AU"/>
        </w:rPr>
      </w:pPr>
      <w:r w:rsidRPr="0027394C">
        <w:rPr>
          <w:rFonts w:asciiTheme="minorHAnsi" w:eastAsia="Calibri" w:hAnsiTheme="minorHAnsi" w:cstheme="minorHAnsi"/>
          <w:bCs/>
          <w:sz w:val="22"/>
          <w:szCs w:val="22"/>
          <w:lang w:val="en-AU"/>
        </w:rPr>
        <w:t>Insights &amp; lessons from the pilots influence future decisions.</w:t>
      </w:r>
    </w:p>
    <w:p w14:paraId="5D90D095" w14:textId="77777777" w:rsidR="00115FD8" w:rsidRPr="0027394C" w:rsidRDefault="00115FD8" w:rsidP="00115FD8">
      <w:pPr>
        <w:numPr>
          <w:ilvl w:val="1"/>
          <w:numId w:val="71"/>
        </w:numPr>
        <w:ind w:left="709"/>
        <w:rPr>
          <w:rFonts w:asciiTheme="minorHAnsi" w:eastAsia="Calibri" w:hAnsiTheme="minorHAnsi" w:cstheme="minorHAnsi"/>
          <w:sz w:val="22"/>
          <w:szCs w:val="22"/>
          <w:lang w:val="en-AU"/>
        </w:rPr>
      </w:pPr>
      <w:r w:rsidRPr="0027394C">
        <w:rPr>
          <w:rFonts w:asciiTheme="minorHAnsi" w:eastAsia="Calibri" w:hAnsiTheme="minorHAnsi" w:cstheme="minorHAnsi"/>
          <w:sz w:val="22"/>
          <w:szCs w:val="22"/>
          <w:lang w:val="en-AU"/>
        </w:rPr>
        <w:t>Insights &amp; lessons from the pilots are applied in other Indigenous communities.</w:t>
      </w:r>
    </w:p>
    <w:p w14:paraId="179EBC66" w14:textId="77777777" w:rsidR="00115FD8" w:rsidRPr="0027394C" w:rsidRDefault="00115FD8" w:rsidP="00115FD8">
      <w:pPr>
        <w:numPr>
          <w:ilvl w:val="1"/>
          <w:numId w:val="71"/>
        </w:numPr>
        <w:ind w:left="709"/>
        <w:rPr>
          <w:rFonts w:asciiTheme="minorHAnsi" w:eastAsia="Calibri" w:hAnsiTheme="minorHAnsi" w:cstheme="minorHAnsi"/>
          <w:sz w:val="22"/>
          <w:szCs w:val="22"/>
          <w:lang w:val="en-AU"/>
        </w:rPr>
      </w:pPr>
      <w:r w:rsidRPr="0027394C">
        <w:rPr>
          <w:rFonts w:asciiTheme="minorHAnsi" w:eastAsia="Calibri" w:hAnsiTheme="minorHAnsi" w:cstheme="minorHAnsi"/>
          <w:sz w:val="22"/>
          <w:szCs w:val="22"/>
          <w:lang w:val="en-AU"/>
        </w:rPr>
        <w:t>Insights &amp; lessons from pilots influence policy development.</w:t>
      </w:r>
    </w:p>
    <w:p w14:paraId="3FAE477B" w14:textId="77777777" w:rsidR="00115FD8" w:rsidRPr="0027394C" w:rsidRDefault="00115FD8" w:rsidP="00115FD8">
      <w:pPr>
        <w:numPr>
          <w:ilvl w:val="0"/>
          <w:numId w:val="71"/>
        </w:numPr>
        <w:rPr>
          <w:rFonts w:asciiTheme="minorHAnsi" w:eastAsia="Calibri" w:hAnsiTheme="minorHAnsi" w:cstheme="minorHAnsi"/>
          <w:sz w:val="22"/>
          <w:szCs w:val="22"/>
          <w:lang w:val="en-AU"/>
        </w:rPr>
      </w:pPr>
      <w:r w:rsidRPr="0027394C">
        <w:rPr>
          <w:rFonts w:asciiTheme="minorHAnsi" w:eastAsia="Calibri" w:hAnsiTheme="minorHAnsi" w:cstheme="minorHAnsi"/>
          <w:bCs/>
          <w:sz w:val="22"/>
          <w:szCs w:val="22"/>
          <w:lang w:val="en-AU"/>
        </w:rPr>
        <w:t>Insights</w:t>
      </w:r>
      <w:r w:rsidRPr="0027394C">
        <w:rPr>
          <w:rFonts w:asciiTheme="minorHAnsi" w:eastAsia="Calibri" w:hAnsiTheme="minorHAnsi" w:cstheme="minorHAnsi"/>
          <w:sz w:val="22"/>
          <w:szCs w:val="22"/>
          <w:lang w:val="en-AU"/>
        </w:rPr>
        <w:t xml:space="preserve"> &amp; lessons from pilots influence investment decisions by businesses.</w:t>
      </w:r>
    </w:p>
    <w:p w14:paraId="3ED61D30" w14:textId="77777777" w:rsidR="00115FD8" w:rsidRPr="0027394C" w:rsidRDefault="00115FD8" w:rsidP="00187630">
      <w:pPr>
        <w:spacing w:before="240" w:after="240"/>
        <w:outlineLvl w:val="2"/>
        <w:rPr>
          <w:rFonts w:asciiTheme="minorHAnsi" w:eastAsia="Calibri" w:hAnsiTheme="minorHAnsi" w:cstheme="minorHAnsi"/>
          <w:b/>
          <w:sz w:val="22"/>
          <w:szCs w:val="22"/>
          <w:lang w:val="en-AU"/>
        </w:rPr>
      </w:pPr>
      <w:r w:rsidRPr="0027394C">
        <w:rPr>
          <w:rFonts w:asciiTheme="minorHAnsi" w:eastAsia="Calibri" w:hAnsiTheme="minorHAnsi" w:cstheme="minorHAnsi"/>
          <w:b/>
          <w:sz w:val="22"/>
          <w:szCs w:val="22"/>
          <w:lang w:val="en-AU"/>
        </w:rPr>
        <w:t>Medium Term Goals</w:t>
      </w:r>
    </w:p>
    <w:p w14:paraId="372A836B" w14:textId="77777777" w:rsidR="00115FD8" w:rsidRPr="00187630" w:rsidRDefault="00115FD8" w:rsidP="00187630">
      <w:pPr>
        <w:spacing w:before="240" w:after="240"/>
        <w:outlineLvl w:val="3"/>
        <w:rPr>
          <w:rFonts w:asciiTheme="minorHAnsi" w:eastAsia="Calibri" w:hAnsiTheme="minorHAnsi" w:cstheme="minorHAnsi"/>
          <w:b/>
          <w:i/>
          <w:sz w:val="22"/>
          <w:szCs w:val="22"/>
          <w:lang w:val="en-AU"/>
        </w:rPr>
      </w:pPr>
      <w:r w:rsidRPr="00187630">
        <w:rPr>
          <w:rFonts w:asciiTheme="minorHAnsi" w:eastAsia="Calibri" w:hAnsiTheme="minorHAnsi" w:cstheme="minorHAnsi"/>
          <w:b/>
          <w:i/>
          <w:sz w:val="22"/>
          <w:szCs w:val="22"/>
          <w:lang w:val="en-AU"/>
        </w:rPr>
        <w:t>Local Level Outcomes</w:t>
      </w:r>
    </w:p>
    <w:p w14:paraId="7500768F" w14:textId="77777777" w:rsidR="00115FD8" w:rsidRPr="0027394C" w:rsidRDefault="00115FD8" w:rsidP="00115FD8">
      <w:pPr>
        <w:numPr>
          <w:ilvl w:val="0"/>
          <w:numId w:val="71"/>
        </w:numPr>
        <w:rPr>
          <w:rFonts w:asciiTheme="minorHAnsi" w:eastAsia="Calibri" w:hAnsiTheme="minorHAnsi" w:cstheme="minorHAnsi"/>
          <w:sz w:val="22"/>
          <w:szCs w:val="22"/>
          <w:lang w:val="en-AU"/>
        </w:rPr>
      </w:pPr>
      <w:r w:rsidRPr="0027394C">
        <w:rPr>
          <w:rFonts w:asciiTheme="minorHAnsi" w:eastAsia="Calibri" w:hAnsiTheme="minorHAnsi" w:cstheme="minorHAnsi"/>
          <w:bCs/>
          <w:sz w:val="22"/>
          <w:szCs w:val="22"/>
          <w:lang w:val="en-AU"/>
        </w:rPr>
        <w:t>Pilots lead to improved development in target communities.</w:t>
      </w:r>
    </w:p>
    <w:p w14:paraId="2DD15239" w14:textId="77777777" w:rsidR="00115FD8" w:rsidRPr="0027394C" w:rsidRDefault="00115FD8" w:rsidP="00115FD8">
      <w:pPr>
        <w:numPr>
          <w:ilvl w:val="1"/>
          <w:numId w:val="71"/>
        </w:numPr>
        <w:ind w:left="709"/>
        <w:rPr>
          <w:rFonts w:asciiTheme="minorHAnsi" w:eastAsia="Calibri" w:hAnsiTheme="minorHAnsi" w:cstheme="minorHAnsi"/>
          <w:sz w:val="22"/>
          <w:szCs w:val="22"/>
          <w:lang w:val="en-AU"/>
        </w:rPr>
      </w:pPr>
      <w:r w:rsidRPr="0027394C">
        <w:rPr>
          <w:rFonts w:asciiTheme="minorHAnsi" w:eastAsia="Calibri" w:hAnsiTheme="minorHAnsi" w:cstheme="minorHAnsi"/>
          <w:i/>
          <w:iCs/>
          <w:sz w:val="22"/>
          <w:szCs w:val="22"/>
          <w:lang w:val="en-AU"/>
        </w:rPr>
        <w:t>Entering new agreements</w:t>
      </w:r>
    </w:p>
    <w:p w14:paraId="524C1B5D" w14:textId="77777777" w:rsidR="00115FD8" w:rsidRPr="0027394C" w:rsidRDefault="00115FD8" w:rsidP="00115FD8">
      <w:pPr>
        <w:numPr>
          <w:ilvl w:val="2"/>
          <w:numId w:val="71"/>
        </w:numPr>
        <w:ind w:left="1134"/>
        <w:rPr>
          <w:rFonts w:asciiTheme="minorHAnsi" w:eastAsia="Calibri" w:hAnsiTheme="minorHAnsi" w:cstheme="minorHAnsi"/>
          <w:sz w:val="22"/>
          <w:szCs w:val="22"/>
          <w:lang w:val="en-AU"/>
        </w:rPr>
      </w:pPr>
      <w:r w:rsidRPr="0027394C">
        <w:rPr>
          <w:rFonts w:asciiTheme="minorHAnsi" w:eastAsia="Calibri" w:hAnsiTheme="minorHAnsi" w:cstheme="minorHAnsi"/>
          <w:sz w:val="22"/>
          <w:szCs w:val="22"/>
          <w:lang w:val="en-AU"/>
        </w:rPr>
        <w:t>Indigenous land holders negotiate agreements with government and businesses.</w:t>
      </w:r>
    </w:p>
    <w:p w14:paraId="4CC2A3A3" w14:textId="77777777" w:rsidR="00115FD8" w:rsidRPr="0027394C" w:rsidRDefault="00115FD8" w:rsidP="00115FD8">
      <w:pPr>
        <w:numPr>
          <w:ilvl w:val="2"/>
          <w:numId w:val="71"/>
        </w:numPr>
        <w:ind w:left="1134"/>
        <w:rPr>
          <w:rFonts w:asciiTheme="minorHAnsi" w:eastAsia="Calibri" w:hAnsiTheme="minorHAnsi" w:cstheme="minorHAnsi"/>
          <w:sz w:val="22"/>
          <w:szCs w:val="22"/>
          <w:lang w:val="en-AU"/>
        </w:rPr>
      </w:pPr>
      <w:r w:rsidRPr="0027394C">
        <w:rPr>
          <w:rFonts w:asciiTheme="minorHAnsi" w:eastAsia="Calibri" w:hAnsiTheme="minorHAnsi" w:cstheme="minorHAnsi"/>
          <w:sz w:val="22"/>
          <w:szCs w:val="22"/>
          <w:lang w:val="en-AU"/>
        </w:rPr>
        <w:t>Indigenous land holders enter alternative land tenure arrangements.</w:t>
      </w:r>
    </w:p>
    <w:p w14:paraId="620C90C9" w14:textId="77777777" w:rsidR="00115FD8" w:rsidRPr="0027394C" w:rsidRDefault="00115FD8" w:rsidP="00115FD8">
      <w:pPr>
        <w:numPr>
          <w:ilvl w:val="1"/>
          <w:numId w:val="71"/>
        </w:numPr>
        <w:ind w:left="709"/>
        <w:rPr>
          <w:rFonts w:asciiTheme="minorHAnsi" w:eastAsia="Calibri" w:hAnsiTheme="minorHAnsi" w:cstheme="minorHAnsi"/>
          <w:sz w:val="22"/>
          <w:szCs w:val="22"/>
          <w:lang w:val="en-AU"/>
        </w:rPr>
      </w:pPr>
      <w:r w:rsidRPr="0027394C">
        <w:rPr>
          <w:rFonts w:asciiTheme="minorHAnsi" w:eastAsia="Calibri" w:hAnsiTheme="minorHAnsi" w:cstheme="minorHAnsi"/>
          <w:i/>
          <w:iCs/>
          <w:sz w:val="22"/>
          <w:szCs w:val="22"/>
          <w:lang w:val="en-AU"/>
        </w:rPr>
        <w:t>Improved development</w:t>
      </w:r>
    </w:p>
    <w:p w14:paraId="171B506E" w14:textId="77777777" w:rsidR="00115FD8" w:rsidRPr="0027394C" w:rsidRDefault="00115FD8" w:rsidP="00115FD8">
      <w:pPr>
        <w:numPr>
          <w:ilvl w:val="0"/>
          <w:numId w:val="71"/>
        </w:numPr>
        <w:rPr>
          <w:rFonts w:asciiTheme="minorHAnsi" w:eastAsia="Calibri" w:hAnsiTheme="minorHAnsi" w:cstheme="minorHAnsi"/>
          <w:bCs/>
          <w:sz w:val="22"/>
          <w:szCs w:val="22"/>
          <w:lang w:val="en-AU"/>
        </w:rPr>
      </w:pPr>
      <w:r w:rsidRPr="0027394C">
        <w:rPr>
          <w:rFonts w:asciiTheme="minorHAnsi" w:eastAsia="Calibri" w:hAnsiTheme="minorHAnsi" w:cstheme="minorHAnsi"/>
          <w:bCs/>
          <w:sz w:val="22"/>
          <w:szCs w:val="22"/>
          <w:lang w:val="en-AU"/>
        </w:rPr>
        <w:t>Indigenous land owners pursue new development opportunities that are viable, sustainable, diverse and consistent with their priorities.</w:t>
      </w:r>
    </w:p>
    <w:p w14:paraId="0DE94489" w14:textId="77777777" w:rsidR="00115FD8" w:rsidRPr="00187630" w:rsidRDefault="00115FD8" w:rsidP="00187630">
      <w:pPr>
        <w:spacing w:before="240" w:after="240"/>
        <w:outlineLvl w:val="3"/>
        <w:rPr>
          <w:rFonts w:asciiTheme="minorHAnsi" w:eastAsia="Calibri" w:hAnsiTheme="minorHAnsi" w:cstheme="minorHAnsi"/>
          <w:b/>
          <w:i/>
          <w:sz w:val="22"/>
          <w:szCs w:val="22"/>
          <w:lang w:val="en-AU"/>
        </w:rPr>
      </w:pPr>
      <w:r w:rsidRPr="00187630">
        <w:rPr>
          <w:rFonts w:asciiTheme="minorHAnsi" w:eastAsia="Calibri" w:hAnsiTheme="minorHAnsi" w:cstheme="minorHAnsi"/>
          <w:b/>
          <w:i/>
          <w:sz w:val="22"/>
          <w:szCs w:val="22"/>
          <w:lang w:val="en-AU"/>
        </w:rPr>
        <w:t>System Level Outcomes</w:t>
      </w:r>
    </w:p>
    <w:p w14:paraId="48F6F491" w14:textId="77777777" w:rsidR="00115FD8" w:rsidRPr="0027394C" w:rsidRDefault="00115FD8" w:rsidP="00115FD8">
      <w:pPr>
        <w:numPr>
          <w:ilvl w:val="0"/>
          <w:numId w:val="71"/>
        </w:numPr>
        <w:rPr>
          <w:rFonts w:asciiTheme="minorHAnsi" w:eastAsia="Calibri" w:hAnsiTheme="minorHAnsi" w:cstheme="minorHAnsi"/>
          <w:sz w:val="22"/>
          <w:szCs w:val="22"/>
          <w:lang w:val="en-AU"/>
        </w:rPr>
      </w:pPr>
      <w:r w:rsidRPr="0027394C">
        <w:rPr>
          <w:rFonts w:asciiTheme="minorHAnsi" w:eastAsia="Calibri" w:hAnsiTheme="minorHAnsi" w:cstheme="minorHAnsi"/>
          <w:bCs/>
          <w:sz w:val="22"/>
          <w:szCs w:val="22"/>
          <w:lang w:val="en-AU"/>
        </w:rPr>
        <w:t>Indigenous landholders can more freely pursue their own economic, social and cultural development priorities.</w:t>
      </w:r>
    </w:p>
    <w:p w14:paraId="6C3ACA5A" w14:textId="77777777" w:rsidR="00187630" w:rsidRDefault="00187630">
      <w:pPr>
        <w:rPr>
          <w:rFonts w:asciiTheme="minorHAnsi" w:eastAsia="Calibri" w:hAnsiTheme="minorHAnsi" w:cstheme="minorHAnsi"/>
          <w:b/>
          <w:sz w:val="22"/>
          <w:szCs w:val="22"/>
          <w:lang w:val="en-AU"/>
        </w:rPr>
      </w:pPr>
      <w:r>
        <w:rPr>
          <w:rFonts w:asciiTheme="minorHAnsi" w:eastAsia="Calibri" w:hAnsiTheme="minorHAnsi" w:cstheme="minorHAnsi"/>
          <w:b/>
          <w:sz w:val="22"/>
          <w:szCs w:val="22"/>
          <w:lang w:val="en-AU"/>
        </w:rPr>
        <w:br w:type="page"/>
      </w:r>
    </w:p>
    <w:p w14:paraId="3EE04693" w14:textId="14E9E675" w:rsidR="00115FD8" w:rsidRPr="0027394C" w:rsidRDefault="00115FD8" w:rsidP="00187630">
      <w:pPr>
        <w:spacing w:before="240" w:after="240"/>
        <w:outlineLvl w:val="2"/>
        <w:rPr>
          <w:rFonts w:asciiTheme="minorHAnsi" w:eastAsia="Calibri" w:hAnsiTheme="minorHAnsi" w:cstheme="minorHAnsi"/>
          <w:b/>
          <w:sz w:val="22"/>
          <w:szCs w:val="22"/>
          <w:lang w:val="en-AU"/>
        </w:rPr>
      </w:pPr>
      <w:r w:rsidRPr="0027394C">
        <w:rPr>
          <w:rFonts w:asciiTheme="minorHAnsi" w:eastAsia="Calibri" w:hAnsiTheme="minorHAnsi" w:cstheme="minorHAnsi"/>
          <w:b/>
          <w:sz w:val="22"/>
          <w:szCs w:val="22"/>
          <w:lang w:val="en-AU"/>
        </w:rPr>
        <w:lastRenderedPageBreak/>
        <w:t>Long Term Outcomes</w:t>
      </w:r>
    </w:p>
    <w:p w14:paraId="3D005E3A" w14:textId="77777777" w:rsidR="00115FD8" w:rsidRPr="00187630" w:rsidRDefault="00115FD8" w:rsidP="00187630">
      <w:pPr>
        <w:outlineLvl w:val="3"/>
        <w:rPr>
          <w:rFonts w:asciiTheme="minorHAnsi" w:eastAsia="Calibri" w:hAnsiTheme="minorHAnsi" w:cstheme="minorHAnsi"/>
          <w:b/>
          <w:i/>
          <w:sz w:val="22"/>
          <w:szCs w:val="22"/>
          <w:lang w:val="en-AU"/>
        </w:rPr>
      </w:pPr>
      <w:r w:rsidRPr="00187630">
        <w:rPr>
          <w:rFonts w:asciiTheme="minorHAnsi" w:eastAsia="Calibri" w:hAnsiTheme="minorHAnsi" w:cstheme="minorHAnsi"/>
          <w:b/>
          <w:bCs/>
          <w:i/>
          <w:sz w:val="22"/>
          <w:szCs w:val="22"/>
          <w:lang w:val="en-AU"/>
        </w:rPr>
        <w:t>Local</w:t>
      </w:r>
      <w:r w:rsidRPr="00187630">
        <w:rPr>
          <w:rFonts w:asciiTheme="minorHAnsi" w:eastAsia="Calibri" w:hAnsiTheme="minorHAnsi" w:cstheme="minorHAnsi"/>
          <w:b/>
          <w:i/>
          <w:sz w:val="22"/>
          <w:szCs w:val="22"/>
          <w:lang w:val="en-AU"/>
        </w:rPr>
        <w:t xml:space="preserve"> Level Outcomes</w:t>
      </w:r>
    </w:p>
    <w:p w14:paraId="522BB554" w14:textId="77777777" w:rsidR="00115FD8" w:rsidRPr="00187630" w:rsidRDefault="00115FD8" w:rsidP="00187630">
      <w:pPr>
        <w:spacing w:before="240" w:after="240"/>
        <w:outlineLvl w:val="3"/>
        <w:rPr>
          <w:rFonts w:asciiTheme="minorHAnsi" w:eastAsia="Calibri" w:hAnsiTheme="minorHAnsi" w:cstheme="minorHAnsi"/>
          <w:b/>
          <w:i/>
          <w:sz w:val="22"/>
          <w:szCs w:val="22"/>
          <w:lang w:val="en-AU"/>
        </w:rPr>
      </w:pPr>
      <w:r w:rsidRPr="00187630">
        <w:rPr>
          <w:rFonts w:asciiTheme="minorHAnsi" w:eastAsia="Calibri" w:hAnsiTheme="minorHAnsi" w:cstheme="minorHAnsi"/>
          <w:b/>
          <w:i/>
          <w:sz w:val="22"/>
          <w:szCs w:val="22"/>
          <w:lang w:val="en-AU"/>
        </w:rPr>
        <w:t>Indigenous landholders can better leverage their land assets for economic benefits.</w:t>
      </w:r>
    </w:p>
    <w:p w14:paraId="71D844AF" w14:textId="77777777" w:rsidR="00115FD8" w:rsidRPr="00187630" w:rsidRDefault="00115FD8" w:rsidP="00187630">
      <w:pPr>
        <w:spacing w:before="240" w:after="240"/>
        <w:outlineLvl w:val="4"/>
        <w:rPr>
          <w:rFonts w:asciiTheme="minorHAnsi" w:eastAsia="Calibri" w:hAnsiTheme="minorHAnsi" w:cstheme="minorHAnsi"/>
          <w:b/>
          <w:i/>
          <w:sz w:val="22"/>
          <w:szCs w:val="22"/>
          <w:lang w:val="en-AU"/>
        </w:rPr>
      </w:pPr>
      <w:r w:rsidRPr="00187630">
        <w:rPr>
          <w:rFonts w:asciiTheme="minorHAnsi" w:eastAsia="Calibri" w:hAnsiTheme="minorHAnsi" w:cstheme="minorHAnsi"/>
          <w:b/>
          <w:i/>
          <w:sz w:val="22"/>
          <w:szCs w:val="22"/>
          <w:lang w:val="en-AU"/>
        </w:rPr>
        <w:t>System Level Outcomes</w:t>
      </w:r>
    </w:p>
    <w:p w14:paraId="65BDD0F3" w14:textId="540F0C4D" w:rsidR="007F15DE" w:rsidRPr="00FE0C84" w:rsidRDefault="00115FD8" w:rsidP="007F15DE">
      <w:pPr>
        <w:numPr>
          <w:ilvl w:val="0"/>
          <w:numId w:val="71"/>
        </w:numPr>
        <w:rPr>
          <w:rFonts w:asciiTheme="minorHAnsi" w:eastAsia="Calibri" w:hAnsiTheme="minorHAnsi" w:cstheme="minorHAnsi"/>
          <w:sz w:val="22"/>
          <w:szCs w:val="22"/>
          <w:lang w:val="en-AU"/>
        </w:rPr>
      </w:pPr>
      <w:r w:rsidRPr="0027394C">
        <w:rPr>
          <w:rFonts w:asciiTheme="minorHAnsi" w:eastAsia="Calibri" w:hAnsiTheme="minorHAnsi" w:cstheme="minorHAnsi"/>
          <w:bCs/>
          <w:sz w:val="22"/>
          <w:szCs w:val="22"/>
          <w:lang w:val="en-AU"/>
        </w:rPr>
        <w:t>Indigenous landholders can more freely pursue their own economic, social and cultural development priorities.</w:t>
      </w:r>
    </w:p>
    <w:p w14:paraId="4832AEBD" w14:textId="34DB9EEC" w:rsidR="007F15DE" w:rsidRDefault="007F15DE">
      <w:pPr>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br w:type="page"/>
      </w:r>
    </w:p>
    <w:p w14:paraId="5186372F" w14:textId="1B4683CC" w:rsidR="007F15DE" w:rsidRPr="00A3113F" w:rsidRDefault="007F15DE" w:rsidP="00187630">
      <w:pPr>
        <w:pStyle w:val="Style6"/>
        <w:spacing w:before="240" w:after="240"/>
        <w:outlineLvl w:val="0"/>
      </w:pPr>
      <w:bookmarkStart w:id="206" w:name="_Toc139009547"/>
      <w:r w:rsidRPr="00A3113F">
        <w:lastRenderedPageBreak/>
        <w:t xml:space="preserve">Appendix </w:t>
      </w:r>
      <w:r w:rsidR="00EB26A6">
        <w:t>G</w:t>
      </w:r>
      <w:r w:rsidRPr="00A3113F">
        <w:t xml:space="preserve">: </w:t>
      </w:r>
      <w:r w:rsidR="00115FD8" w:rsidRPr="00187630">
        <w:t xml:space="preserve">Pilot stakeholder </w:t>
      </w:r>
      <w:r w:rsidR="00B27099" w:rsidRPr="00187630">
        <w:t>categories</w:t>
      </w:r>
      <w:r w:rsidR="00115FD8" w:rsidRPr="00187630">
        <w:t xml:space="preserve"> on page </w:t>
      </w:r>
      <w:r w:rsidR="00B27099" w:rsidRPr="00187630">
        <w:t>32</w:t>
      </w:r>
      <w:r w:rsidR="00115FD8" w:rsidRPr="00187630">
        <w:t xml:space="preserve"> (accessible version)</w:t>
      </w:r>
      <w:bookmarkEnd w:id="206"/>
    </w:p>
    <w:tbl>
      <w:tblPr>
        <w:tblStyle w:val="TableGrid"/>
        <w:tblW w:w="0" w:type="auto"/>
        <w:tblLook w:val="0620" w:firstRow="1" w:lastRow="0" w:firstColumn="0" w:lastColumn="0" w:noHBand="1" w:noVBand="1"/>
      </w:tblPr>
      <w:tblGrid>
        <w:gridCol w:w="2234"/>
        <w:gridCol w:w="5983"/>
      </w:tblGrid>
      <w:tr w:rsidR="004D751B" w:rsidRPr="0027394C" w14:paraId="25908DF6" w14:textId="77777777" w:rsidTr="004D751B">
        <w:trPr>
          <w:tblHeader/>
        </w:trPr>
        <w:tc>
          <w:tcPr>
            <w:tcW w:w="2234" w:type="dxa"/>
          </w:tcPr>
          <w:p w14:paraId="24190FD5" w14:textId="77777777" w:rsidR="004D751B" w:rsidRPr="0027394C" w:rsidRDefault="004D751B" w:rsidP="003025D3">
            <w:pPr>
              <w:rPr>
                <w:rFonts w:asciiTheme="minorHAnsi" w:eastAsia="Calibri" w:hAnsiTheme="minorHAnsi" w:cstheme="minorHAnsi"/>
                <w:b/>
                <w:sz w:val="22"/>
                <w:szCs w:val="22"/>
                <w:lang w:val="en-AU"/>
              </w:rPr>
            </w:pPr>
            <w:r w:rsidRPr="0027394C">
              <w:rPr>
                <w:rFonts w:asciiTheme="minorHAnsi" w:eastAsia="Calibri" w:hAnsiTheme="minorHAnsi" w:cstheme="minorHAnsi"/>
                <w:b/>
                <w:sz w:val="22"/>
                <w:szCs w:val="22"/>
                <w:lang w:val="en-AU"/>
              </w:rPr>
              <w:t>Type of Stakeholder</w:t>
            </w:r>
          </w:p>
        </w:tc>
        <w:tc>
          <w:tcPr>
            <w:tcW w:w="5983" w:type="dxa"/>
          </w:tcPr>
          <w:p w14:paraId="708125B5" w14:textId="165B08B0" w:rsidR="004D751B" w:rsidRPr="0027394C" w:rsidRDefault="004D751B" w:rsidP="003025D3">
            <w:pPr>
              <w:rPr>
                <w:rFonts w:asciiTheme="minorHAnsi" w:eastAsia="Calibri" w:hAnsiTheme="minorHAnsi" w:cstheme="minorHAnsi"/>
                <w:b/>
                <w:sz w:val="22"/>
                <w:szCs w:val="22"/>
                <w:lang w:val="en-AU"/>
              </w:rPr>
            </w:pPr>
            <w:r w:rsidRPr="0027394C">
              <w:rPr>
                <w:rFonts w:asciiTheme="minorHAnsi" w:eastAsia="Calibri" w:hAnsiTheme="minorHAnsi" w:cstheme="minorHAnsi"/>
                <w:b/>
                <w:sz w:val="22"/>
                <w:szCs w:val="22"/>
                <w:lang w:val="en-AU"/>
              </w:rPr>
              <w:t>Stakeholder</w:t>
            </w:r>
          </w:p>
        </w:tc>
      </w:tr>
      <w:tr w:rsidR="004D751B" w:rsidRPr="0027394C" w14:paraId="00F7E32A" w14:textId="77777777" w:rsidTr="004D751B">
        <w:trPr>
          <w:tblHeader/>
        </w:trPr>
        <w:tc>
          <w:tcPr>
            <w:tcW w:w="2234" w:type="dxa"/>
          </w:tcPr>
          <w:p w14:paraId="35A2DDED" w14:textId="77777777" w:rsidR="004D751B" w:rsidRPr="0027394C" w:rsidRDefault="004D751B" w:rsidP="003025D3">
            <w:pPr>
              <w:rPr>
                <w:rFonts w:asciiTheme="minorHAnsi" w:eastAsia="Calibri" w:hAnsiTheme="minorHAnsi" w:cstheme="minorHAnsi"/>
                <w:sz w:val="22"/>
                <w:szCs w:val="22"/>
                <w:lang w:val="en-AU"/>
              </w:rPr>
            </w:pPr>
            <w:r w:rsidRPr="0027394C">
              <w:rPr>
                <w:rFonts w:asciiTheme="minorHAnsi" w:eastAsia="Calibri" w:hAnsiTheme="minorHAnsi" w:cstheme="minorHAnsi"/>
                <w:sz w:val="22"/>
                <w:szCs w:val="22"/>
                <w:lang w:val="en-AU"/>
              </w:rPr>
              <w:t>Community</w:t>
            </w:r>
          </w:p>
        </w:tc>
        <w:tc>
          <w:tcPr>
            <w:tcW w:w="5983" w:type="dxa"/>
          </w:tcPr>
          <w:p w14:paraId="63885A2A" w14:textId="5AB0E361" w:rsidR="004D751B" w:rsidRPr="00187630" w:rsidRDefault="004D751B" w:rsidP="00187630">
            <w:pPr>
              <w:numPr>
                <w:ilvl w:val="0"/>
                <w:numId w:val="70"/>
              </w:numPr>
              <w:ind w:left="465"/>
              <w:rPr>
                <w:rFonts w:asciiTheme="minorHAnsi" w:eastAsia="Calibri" w:hAnsiTheme="minorHAnsi" w:cstheme="minorHAnsi"/>
                <w:sz w:val="22"/>
                <w:szCs w:val="22"/>
                <w:lang w:val="en-AU"/>
              </w:rPr>
            </w:pPr>
            <w:r w:rsidRPr="0027394C">
              <w:rPr>
                <w:rFonts w:asciiTheme="minorHAnsi" w:eastAsia="Calibri" w:hAnsiTheme="minorHAnsi" w:cstheme="minorHAnsi"/>
                <w:sz w:val="22"/>
                <w:szCs w:val="22"/>
                <w:lang w:val="en-AU"/>
              </w:rPr>
              <w:t>Native Title Holder and Community Councils/ Representation Bodies</w:t>
            </w:r>
          </w:p>
        </w:tc>
      </w:tr>
      <w:tr w:rsidR="004D751B" w:rsidRPr="0027394C" w14:paraId="16B537BB" w14:textId="77777777" w:rsidTr="004D751B">
        <w:trPr>
          <w:tblHeader/>
        </w:trPr>
        <w:tc>
          <w:tcPr>
            <w:tcW w:w="2234" w:type="dxa"/>
          </w:tcPr>
          <w:p w14:paraId="40D276EF" w14:textId="77777777" w:rsidR="004D751B" w:rsidRPr="0027394C" w:rsidRDefault="004D751B" w:rsidP="003025D3">
            <w:pPr>
              <w:rPr>
                <w:rFonts w:asciiTheme="minorHAnsi" w:eastAsia="Calibri" w:hAnsiTheme="minorHAnsi" w:cstheme="minorHAnsi"/>
                <w:sz w:val="22"/>
                <w:szCs w:val="22"/>
                <w:lang w:val="en-AU"/>
              </w:rPr>
            </w:pPr>
            <w:r w:rsidRPr="0027394C">
              <w:rPr>
                <w:rFonts w:asciiTheme="minorHAnsi" w:eastAsia="Calibri" w:hAnsiTheme="minorHAnsi" w:cstheme="minorHAnsi"/>
                <w:sz w:val="22"/>
                <w:szCs w:val="22"/>
                <w:lang w:val="en-AU"/>
              </w:rPr>
              <w:t>Legal</w:t>
            </w:r>
          </w:p>
        </w:tc>
        <w:tc>
          <w:tcPr>
            <w:tcW w:w="5983" w:type="dxa"/>
          </w:tcPr>
          <w:p w14:paraId="03A97334" w14:textId="47E08640" w:rsidR="004D751B" w:rsidRPr="00187630" w:rsidRDefault="004D751B" w:rsidP="00187630">
            <w:pPr>
              <w:numPr>
                <w:ilvl w:val="0"/>
                <w:numId w:val="70"/>
              </w:numPr>
              <w:ind w:left="465"/>
              <w:rPr>
                <w:rFonts w:asciiTheme="minorHAnsi" w:eastAsia="Calibri" w:hAnsiTheme="minorHAnsi" w:cstheme="minorHAnsi"/>
                <w:sz w:val="22"/>
                <w:szCs w:val="22"/>
                <w:lang w:val="en-AU"/>
              </w:rPr>
            </w:pPr>
            <w:r w:rsidRPr="0027394C">
              <w:rPr>
                <w:rFonts w:asciiTheme="minorHAnsi" w:eastAsia="Calibri" w:hAnsiTheme="minorHAnsi" w:cstheme="minorHAnsi"/>
                <w:sz w:val="22"/>
                <w:szCs w:val="22"/>
                <w:lang w:val="en-AU"/>
              </w:rPr>
              <w:t>Legal Profession</w:t>
            </w:r>
          </w:p>
        </w:tc>
      </w:tr>
      <w:tr w:rsidR="004D751B" w:rsidRPr="0027394C" w14:paraId="0DA1A549" w14:textId="77777777" w:rsidTr="004D751B">
        <w:trPr>
          <w:tblHeader/>
        </w:trPr>
        <w:tc>
          <w:tcPr>
            <w:tcW w:w="2234" w:type="dxa"/>
          </w:tcPr>
          <w:p w14:paraId="4127D05C" w14:textId="77777777" w:rsidR="004D751B" w:rsidRPr="0027394C" w:rsidRDefault="004D751B" w:rsidP="003025D3">
            <w:pPr>
              <w:rPr>
                <w:rFonts w:asciiTheme="minorHAnsi" w:eastAsia="Calibri" w:hAnsiTheme="minorHAnsi" w:cstheme="minorHAnsi"/>
                <w:sz w:val="22"/>
                <w:szCs w:val="22"/>
                <w:lang w:val="en-AU"/>
              </w:rPr>
            </w:pPr>
            <w:r w:rsidRPr="0027394C">
              <w:rPr>
                <w:rFonts w:asciiTheme="minorHAnsi" w:eastAsia="Calibri" w:hAnsiTheme="minorHAnsi" w:cstheme="minorHAnsi"/>
                <w:sz w:val="22"/>
                <w:szCs w:val="22"/>
                <w:lang w:val="en-AU"/>
              </w:rPr>
              <w:t>Business</w:t>
            </w:r>
          </w:p>
        </w:tc>
        <w:tc>
          <w:tcPr>
            <w:tcW w:w="5983" w:type="dxa"/>
          </w:tcPr>
          <w:p w14:paraId="22220189" w14:textId="188DDBEA" w:rsidR="004D751B" w:rsidRPr="00187630" w:rsidRDefault="004D751B" w:rsidP="00187630">
            <w:pPr>
              <w:numPr>
                <w:ilvl w:val="0"/>
                <w:numId w:val="70"/>
              </w:numPr>
              <w:ind w:left="465"/>
              <w:rPr>
                <w:rFonts w:asciiTheme="minorHAnsi" w:eastAsia="Calibri" w:hAnsiTheme="minorHAnsi" w:cstheme="minorHAnsi"/>
                <w:sz w:val="22"/>
                <w:szCs w:val="22"/>
                <w:lang w:val="en-AU"/>
              </w:rPr>
            </w:pPr>
            <w:r w:rsidRPr="0027394C">
              <w:rPr>
                <w:rFonts w:asciiTheme="minorHAnsi" w:eastAsia="Calibri" w:hAnsiTheme="minorHAnsi" w:cstheme="minorHAnsi"/>
                <w:sz w:val="22"/>
                <w:szCs w:val="22"/>
                <w:lang w:val="en-AU"/>
              </w:rPr>
              <w:t>Indigenous Corporations</w:t>
            </w:r>
          </w:p>
        </w:tc>
      </w:tr>
      <w:tr w:rsidR="004D751B" w:rsidRPr="0027394C" w14:paraId="56355556" w14:textId="77777777" w:rsidTr="004D751B">
        <w:trPr>
          <w:tblHeader/>
        </w:trPr>
        <w:tc>
          <w:tcPr>
            <w:tcW w:w="2234" w:type="dxa"/>
          </w:tcPr>
          <w:p w14:paraId="0D4EA40F" w14:textId="77777777" w:rsidR="004D751B" w:rsidRPr="0027394C" w:rsidRDefault="004D751B" w:rsidP="003025D3">
            <w:pPr>
              <w:rPr>
                <w:rFonts w:asciiTheme="minorHAnsi" w:eastAsia="Calibri" w:hAnsiTheme="minorHAnsi" w:cstheme="minorHAnsi"/>
                <w:sz w:val="22"/>
                <w:szCs w:val="22"/>
                <w:lang w:val="en-AU"/>
              </w:rPr>
            </w:pPr>
            <w:r w:rsidRPr="0027394C">
              <w:rPr>
                <w:rFonts w:asciiTheme="minorHAnsi" w:eastAsia="Calibri" w:hAnsiTheme="minorHAnsi" w:cstheme="minorHAnsi"/>
                <w:sz w:val="22"/>
                <w:szCs w:val="22"/>
                <w:lang w:val="en-AU"/>
              </w:rPr>
              <w:t>Sector Based</w:t>
            </w:r>
          </w:p>
        </w:tc>
        <w:tc>
          <w:tcPr>
            <w:tcW w:w="5983" w:type="dxa"/>
          </w:tcPr>
          <w:p w14:paraId="0711F01E" w14:textId="79DC6367" w:rsidR="004D751B" w:rsidRPr="00187630" w:rsidRDefault="004D751B" w:rsidP="00187630">
            <w:pPr>
              <w:numPr>
                <w:ilvl w:val="0"/>
                <w:numId w:val="70"/>
              </w:numPr>
              <w:ind w:left="465"/>
              <w:rPr>
                <w:rFonts w:asciiTheme="minorHAnsi" w:eastAsia="Calibri" w:hAnsiTheme="minorHAnsi" w:cstheme="minorHAnsi"/>
                <w:sz w:val="22"/>
                <w:szCs w:val="22"/>
                <w:lang w:val="en-AU"/>
              </w:rPr>
            </w:pPr>
            <w:r w:rsidRPr="0027394C">
              <w:rPr>
                <w:rFonts w:asciiTheme="minorHAnsi" w:eastAsia="Calibri" w:hAnsiTheme="minorHAnsi" w:cstheme="minorHAnsi"/>
                <w:sz w:val="22"/>
                <w:szCs w:val="22"/>
                <w:lang w:val="en-AU"/>
              </w:rPr>
              <w:t>Private entities</w:t>
            </w:r>
          </w:p>
        </w:tc>
      </w:tr>
      <w:tr w:rsidR="004D751B" w:rsidRPr="0027394C" w14:paraId="68C50E28" w14:textId="77777777" w:rsidTr="004D751B">
        <w:trPr>
          <w:tblHeader/>
        </w:trPr>
        <w:tc>
          <w:tcPr>
            <w:tcW w:w="2234" w:type="dxa"/>
          </w:tcPr>
          <w:p w14:paraId="5717A50C" w14:textId="77777777" w:rsidR="004D751B" w:rsidRPr="0027394C" w:rsidRDefault="004D751B" w:rsidP="003025D3">
            <w:pPr>
              <w:rPr>
                <w:rFonts w:asciiTheme="minorHAnsi" w:eastAsia="Calibri" w:hAnsiTheme="minorHAnsi" w:cstheme="minorHAnsi"/>
                <w:sz w:val="22"/>
                <w:szCs w:val="22"/>
                <w:lang w:val="en-AU"/>
              </w:rPr>
            </w:pPr>
            <w:r w:rsidRPr="0027394C">
              <w:rPr>
                <w:rFonts w:asciiTheme="minorHAnsi" w:eastAsia="Calibri" w:hAnsiTheme="minorHAnsi" w:cstheme="minorHAnsi"/>
                <w:sz w:val="22"/>
                <w:szCs w:val="22"/>
                <w:lang w:val="en-AU"/>
              </w:rPr>
              <w:t>Financial Sector</w:t>
            </w:r>
          </w:p>
        </w:tc>
        <w:tc>
          <w:tcPr>
            <w:tcW w:w="5983" w:type="dxa"/>
          </w:tcPr>
          <w:p w14:paraId="4123B146" w14:textId="0CE95254" w:rsidR="004D751B" w:rsidRPr="0027394C" w:rsidRDefault="004D751B" w:rsidP="003025D3">
            <w:pPr>
              <w:numPr>
                <w:ilvl w:val="0"/>
                <w:numId w:val="70"/>
              </w:numPr>
              <w:ind w:left="465"/>
              <w:rPr>
                <w:rFonts w:asciiTheme="minorHAnsi" w:eastAsia="Calibri" w:hAnsiTheme="minorHAnsi" w:cstheme="minorHAnsi"/>
                <w:sz w:val="22"/>
                <w:szCs w:val="22"/>
                <w:lang w:val="en-AU"/>
              </w:rPr>
            </w:pPr>
            <w:r w:rsidRPr="0027394C">
              <w:rPr>
                <w:rFonts w:asciiTheme="minorHAnsi" w:eastAsia="Calibri" w:hAnsiTheme="minorHAnsi" w:cstheme="minorHAnsi"/>
                <w:sz w:val="22"/>
                <w:szCs w:val="22"/>
                <w:lang w:val="en-AU"/>
              </w:rPr>
              <w:t>Banks</w:t>
            </w:r>
          </w:p>
          <w:p w14:paraId="772BDCDD" w14:textId="22077EA8" w:rsidR="004D751B" w:rsidRPr="00187630" w:rsidRDefault="004D751B" w:rsidP="00187630">
            <w:pPr>
              <w:numPr>
                <w:ilvl w:val="0"/>
                <w:numId w:val="70"/>
              </w:numPr>
              <w:ind w:left="465"/>
              <w:rPr>
                <w:rFonts w:asciiTheme="minorHAnsi" w:eastAsia="Calibri" w:hAnsiTheme="minorHAnsi" w:cstheme="minorHAnsi"/>
                <w:sz w:val="22"/>
                <w:szCs w:val="22"/>
                <w:lang w:val="en-AU"/>
              </w:rPr>
            </w:pPr>
            <w:r w:rsidRPr="0027394C">
              <w:rPr>
                <w:rFonts w:asciiTheme="minorHAnsi" w:eastAsia="Calibri" w:hAnsiTheme="minorHAnsi" w:cstheme="minorHAnsi"/>
                <w:sz w:val="22"/>
                <w:szCs w:val="22"/>
                <w:lang w:val="en-AU"/>
              </w:rPr>
              <w:t>IBA</w:t>
            </w:r>
          </w:p>
        </w:tc>
      </w:tr>
      <w:tr w:rsidR="004D751B" w:rsidRPr="0027394C" w14:paraId="7B5362E7" w14:textId="77777777" w:rsidTr="004D751B">
        <w:trPr>
          <w:tblHeader/>
        </w:trPr>
        <w:tc>
          <w:tcPr>
            <w:tcW w:w="2234" w:type="dxa"/>
          </w:tcPr>
          <w:p w14:paraId="6ABD08BE" w14:textId="77777777" w:rsidR="004D751B" w:rsidRPr="0027394C" w:rsidRDefault="004D751B" w:rsidP="003025D3">
            <w:pPr>
              <w:rPr>
                <w:rFonts w:asciiTheme="minorHAnsi" w:eastAsia="Calibri" w:hAnsiTheme="minorHAnsi" w:cstheme="minorHAnsi"/>
                <w:sz w:val="22"/>
                <w:szCs w:val="22"/>
                <w:lang w:val="en-AU"/>
              </w:rPr>
            </w:pPr>
            <w:r w:rsidRPr="0027394C">
              <w:rPr>
                <w:rFonts w:asciiTheme="minorHAnsi" w:eastAsia="Calibri" w:hAnsiTheme="minorHAnsi" w:cstheme="minorHAnsi"/>
                <w:sz w:val="22"/>
                <w:szCs w:val="22"/>
                <w:lang w:val="en-AU"/>
              </w:rPr>
              <w:t>Local Government</w:t>
            </w:r>
          </w:p>
        </w:tc>
        <w:tc>
          <w:tcPr>
            <w:tcW w:w="5983" w:type="dxa"/>
          </w:tcPr>
          <w:p w14:paraId="74DA71F9" w14:textId="5F605191" w:rsidR="004D751B" w:rsidRPr="00187630" w:rsidRDefault="004D751B" w:rsidP="00187630">
            <w:pPr>
              <w:numPr>
                <w:ilvl w:val="0"/>
                <w:numId w:val="70"/>
              </w:numPr>
              <w:ind w:left="465"/>
              <w:rPr>
                <w:rFonts w:asciiTheme="minorHAnsi" w:eastAsia="Calibri" w:hAnsiTheme="minorHAnsi" w:cstheme="minorHAnsi"/>
                <w:sz w:val="22"/>
                <w:szCs w:val="22"/>
                <w:lang w:val="en-AU"/>
              </w:rPr>
            </w:pPr>
            <w:r w:rsidRPr="0027394C">
              <w:rPr>
                <w:rFonts w:asciiTheme="minorHAnsi" w:eastAsia="Calibri" w:hAnsiTheme="minorHAnsi" w:cstheme="minorHAnsi"/>
                <w:sz w:val="22"/>
                <w:szCs w:val="22"/>
                <w:lang w:val="en-AU"/>
              </w:rPr>
              <w:t>Local Governments/ Shire</w:t>
            </w:r>
          </w:p>
        </w:tc>
      </w:tr>
      <w:tr w:rsidR="004D751B" w:rsidRPr="0027394C" w14:paraId="27585A6B" w14:textId="77777777" w:rsidTr="004D751B">
        <w:trPr>
          <w:tblHeader/>
        </w:trPr>
        <w:tc>
          <w:tcPr>
            <w:tcW w:w="2234" w:type="dxa"/>
          </w:tcPr>
          <w:p w14:paraId="49062517" w14:textId="77777777" w:rsidR="004D751B" w:rsidRPr="0027394C" w:rsidRDefault="004D751B" w:rsidP="003025D3">
            <w:pPr>
              <w:rPr>
                <w:rFonts w:asciiTheme="minorHAnsi" w:eastAsia="Calibri" w:hAnsiTheme="minorHAnsi" w:cstheme="minorHAnsi"/>
                <w:sz w:val="22"/>
                <w:szCs w:val="22"/>
                <w:lang w:val="en-AU"/>
              </w:rPr>
            </w:pPr>
            <w:r w:rsidRPr="0027394C">
              <w:rPr>
                <w:rFonts w:asciiTheme="minorHAnsi" w:eastAsia="Calibri" w:hAnsiTheme="minorHAnsi" w:cstheme="minorHAnsi"/>
                <w:sz w:val="22"/>
                <w:szCs w:val="22"/>
                <w:lang w:val="en-AU"/>
              </w:rPr>
              <w:t>State Government</w:t>
            </w:r>
          </w:p>
        </w:tc>
        <w:tc>
          <w:tcPr>
            <w:tcW w:w="5983" w:type="dxa"/>
          </w:tcPr>
          <w:p w14:paraId="0BC9AFDC" w14:textId="0B49ED05" w:rsidR="004D751B" w:rsidRPr="0027394C" w:rsidRDefault="004D751B" w:rsidP="003025D3">
            <w:pPr>
              <w:numPr>
                <w:ilvl w:val="0"/>
                <w:numId w:val="70"/>
              </w:numPr>
              <w:ind w:left="465"/>
              <w:rPr>
                <w:rFonts w:asciiTheme="minorHAnsi" w:eastAsia="Calibri" w:hAnsiTheme="minorHAnsi" w:cstheme="minorHAnsi"/>
                <w:sz w:val="22"/>
                <w:szCs w:val="22"/>
                <w:lang w:val="en-AU"/>
              </w:rPr>
            </w:pPr>
            <w:r w:rsidRPr="0027394C">
              <w:rPr>
                <w:rFonts w:asciiTheme="minorHAnsi" w:eastAsia="Calibri" w:hAnsiTheme="minorHAnsi" w:cstheme="minorHAnsi"/>
                <w:sz w:val="22"/>
                <w:szCs w:val="22"/>
                <w:lang w:val="en-AU"/>
              </w:rPr>
              <w:t>Planning</w:t>
            </w:r>
          </w:p>
          <w:p w14:paraId="536C4FDB" w14:textId="77777777" w:rsidR="004D751B" w:rsidRPr="0027394C" w:rsidRDefault="004D751B" w:rsidP="003025D3">
            <w:pPr>
              <w:numPr>
                <w:ilvl w:val="0"/>
                <w:numId w:val="70"/>
              </w:numPr>
              <w:ind w:left="465"/>
              <w:rPr>
                <w:rFonts w:asciiTheme="minorHAnsi" w:eastAsia="Calibri" w:hAnsiTheme="minorHAnsi" w:cstheme="minorHAnsi"/>
                <w:sz w:val="22"/>
                <w:szCs w:val="22"/>
                <w:lang w:val="en-AU"/>
              </w:rPr>
            </w:pPr>
            <w:r w:rsidRPr="0027394C">
              <w:rPr>
                <w:rFonts w:asciiTheme="minorHAnsi" w:eastAsia="Calibri" w:hAnsiTheme="minorHAnsi" w:cstheme="minorHAnsi"/>
                <w:sz w:val="22"/>
                <w:szCs w:val="22"/>
                <w:lang w:val="en-AU"/>
              </w:rPr>
              <w:t>Aboriginal and Torres Strait Islander Department</w:t>
            </w:r>
          </w:p>
          <w:p w14:paraId="7D406297" w14:textId="77777777" w:rsidR="004D751B" w:rsidRPr="0027394C" w:rsidRDefault="004D751B" w:rsidP="003025D3">
            <w:pPr>
              <w:numPr>
                <w:ilvl w:val="0"/>
                <w:numId w:val="70"/>
              </w:numPr>
              <w:ind w:left="465"/>
              <w:rPr>
                <w:rFonts w:asciiTheme="minorHAnsi" w:eastAsia="Calibri" w:hAnsiTheme="minorHAnsi" w:cstheme="minorHAnsi"/>
                <w:sz w:val="22"/>
                <w:szCs w:val="22"/>
                <w:lang w:val="en-AU"/>
              </w:rPr>
            </w:pPr>
            <w:r w:rsidRPr="0027394C">
              <w:rPr>
                <w:rFonts w:asciiTheme="minorHAnsi" w:eastAsia="Calibri" w:hAnsiTheme="minorHAnsi" w:cstheme="minorHAnsi"/>
                <w:sz w:val="22"/>
                <w:szCs w:val="22"/>
                <w:lang w:val="en-AU"/>
              </w:rPr>
              <w:t>Land Management</w:t>
            </w:r>
          </w:p>
          <w:p w14:paraId="2A13397C" w14:textId="77777777" w:rsidR="004D751B" w:rsidRPr="0027394C" w:rsidRDefault="004D751B" w:rsidP="003025D3">
            <w:pPr>
              <w:numPr>
                <w:ilvl w:val="0"/>
                <w:numId w:val="70"/>
              </w:numPr>
              <w:ind w:left="465"/>
              <w:rPr>
                <w:rFonts w:asciiTheme="minorHAnsi" w:eastAsia="Calibri" w:hAnsiTheme="minorHAnsi" w:cstheme="minorHAnsi"/>
                <w:sz w:val="22"/>
                <w:szCs w:val="22"/>
                <w:lang w:val="en-AU"/>
              </w:rPr>
            </w:pPr>
            <w:r w:rsidRPr="0027394C">
              <w:rPr>
                <w:rFonts w:asciiTheme="minorHAnsi" w:eastAsia="Calibri" w:hAnsiTheme="minorHAnsi" w:cstheme="minorHAnsi"/>
                <w:sz w:val="22"/>
                <w:szCs w:val="22"/>
                <w:lang w:val="en-AU"/>
              </w:rPr>
              <w:t>Department Housing</w:t>
            </w:r>
          </w:p>
          <w:p w14:paraId="60F80EB0" w14:textId="23C03A00" w:rsidR="004D751B" w:rsidRPr="00187630" w:rsidRDefault="004D751B" w:rsidP="00187630">
            <w:pPr>
              <w:numPr>
                <w:ilvl w:val="0"/>
                <w:numId w:val="70"/>
              </w:numPr>
              <w:ind w:left="465"/>
              <w:rPr>
                <w:rFonts w:asciiTheme="minorHAnsi" w:eastAsia="Calibri" w:hAnsiTheme="minorHAnsi" w:cstheme="minorHAnsi"/>
                <w:sz w:val="22"/>
                <w:szCs w:val="22"/>
                <w:lang w:val="en-AU"/>
              </w:rPr>
            </w:pPr>
            <w:r w:rsidRPr="0027394C">
              <w:rPr>
                <w:rFonts w:asciiTheme="minorHAnsi" w:eastAsia="Calibri" w:hAnsiTheme="minorHAnsi" w:cstheme="minorHAnsi"/>
                <w:sz w:val="22"/>
                <w:szCs w:val="22"/>
                <w:lang w:val="en-AU"/>
              </w:rPr>
              <w:t>Social Services</w:t>
            </w:r>
          </w:p>
        </w:tc>
      </w:tr>
      <w:tr w:rsidR="004D751B" w:rsidRPr="0027394C" w14:paraId="29D60966" w14:textId="77777777" w:rsidTr="004D751B">
        <w:trPr>
          <w:tblHeader/>
        </w:trPr>
        <w:tc>
          <w:tcPr>
            <w:tcW w:w="2234" w:type="dxa"/>
          </w:tcPr>
          <w:p w14:paraId="0391849B" w14:textId="77777777" w:rsidR="004D751B" w:rsidRPr="0027394C" w:rsidRDefault="004D751B" w:rsidP="003025D3">
            <w:pPr>
              <w:rPr>
                <w:rFonts w:asciiTheme="minorHAnsi" w:eastAsia="Calibri" w:hAnsiTheme="minorHAnsi" w:cstheme="minorHAnsi"/>
                <w:sz w:val="22"/>
                <w:szCs w:val="22"/>
                <w:lang w:val="en-AU"/>
              </w:rPr>
            </w:pPr>
            <w:r w:rsidRPr="0027394C">
              <w:rPr>
                <w:rFonts w:asciiTheme="minorHAnsi" w:eastAsia="Calibri" w:hAnsiTheme="minorHAnsi" w:cstheme="minorHAnsi"/>
                <w:sz w:val="22"/>
                <w:szCs w:val="22"/>
                <w:lang w:val="en-AU"/>
              </w:rPr>
              <w:t>Commonwealth Government</w:t>
            </w:r>
          </w:p>
        </w:tc>
        <w:tc>
          <w:tcPr>
            <w:tcW w:w="5983" w:type="dxa"/>
          </w:tcPr>
          <w:p w14:paraId="0098D799" w14:textId="3438D217" w:rsidR="004D751B" w:rsidRPr="0027394C" w:rsidRDefault="004D751B" w:rsidP="003025D3">
            <w:pPr>
              <w:numPr>
                <w:ilvl w:val="0"/>
                <w:numId w:val="70"/>
              </w:numPr>
              <w:ind w:left="465"/>
              <w:rPr>
                <w:rFonts w:asciiTheme="minorHAnsi" w:eastAsia="Calibri" w:hAnsiTheme="minorHAnsi" w:cstheme="minorHAnsi"/>
                <w:sz w:val="22"/>
                <w:szCs w:val="22"/>
                <w:lang w:val="en-AU"/>
              </w:rPr>
            </w:pPr>
            <w:r w:rsidRPr="0027394C">
              <w:rPr>
                <w:rFonts w:asciiTheme="minorHAnsi" w:eastAsia="Calibri" w:hAnsiTheme="minorHAnsi" w:cstheme="minorHAnsi"/>
                <w:sz w:val="22"/>
                <w:szCs w:val="22"/>
                <w:lang w:val="en-AU"/>
              </w:rPr>
              <w:t>Commonwealth</w:t>
            </w:r>
          </w:p>
          <w:p w14:paraId="0293BF49" w14:textId="77777777" w:rsidR="004D751B" w:rsidRPr="0027394C" w:rsidRDefault="004D751B" w:rsidP="003025D3">
            <w:pPr>
              <w:numPr>
                <w:ilvl w:val="0"/>
                <w:numId w:val="70"/>
              </w:numPr>
              <w:ind w:left="465"/>
              <w:rPr>
                <w:rFonts w:asciiTheme="minorHAnsi" w:eastAsia="Calibri" w:hAnsiTheme="minorHAnsi" w:cstheme="minorHAnsi"/>
                <w:sz w:val="22"/>
                <w:szCs w:val="22"/>
                <w:lang w:val="en-AU"/>
              </w:rPr>
            </w:pPr>
            <w:r w:rsidRPr="0027394C">
              <w:rPr>
                <w:rFonts w:asciiTheme="minorHAnsi" w:eastAsia="Calibri" w:hAnsiTheme="minorHAnsi" w:cstheme="minorHAnsi"/>
                <w:sz w:val="22"/>
                <w:szCs w:val="22"/>
                <w:lang w:val="en-AU"/>
              </w:rPr>
              <w:t>NIAA</w:t>
            </w:r>
          </w:p>
          <w:p w14:paraId="791DF78F" w14:textId="77777777" w:rsidR="004D751B" w:rsidRPr="0027394C" w:rsidRDefault="004D751B" w:rsidP="003025D3">
            <w:pPr>
              <w:numPr>
                <w:ilvl w:val="0"/>
                <w:numId w:val="70"/>
              </w:numPr>
              <w:ind w:left="465"/>
              <w:rPr>
                <w:rFonts w:asciiTheme="minorHAnsi" w:eastAsia="Calibri" w:hAnsiTheme="minorHAnsi" w:cstheme="minorHAnsi"/>
                <w:sz w:val="22"/>
                <w:szCs w:val="22"/>
                <w:lang w:val="en-AU"/>
              </w:rPr>
            </w:pPr>
            <w:r w:rsidRPr="0027394C">
              <w:rPr>
                <w:rFonts w:asciiTheme="minorHAnsi" w:eastAsia="Calibri" w:hAnsiTheme="minorHAnsi" w:cstheme="minorHAnsi"/>
                <w:sz w:val="22"/>
                <w:szCs w:val="22"/>
                <w:lang w:val="en-AU"/>
              </w:rPr>
              <w:t>IBA</w:t>
            </w:r>
          </w:p>
          <w:p w14:paraId="0DAF1C74" w14:textId="77777777" w:rsidR="004D751B" w:rsidRPr="0027394C" w:rsidRDefault="004D751B" w:rsidP="003025D3">
            <w:pPr>
              <w:numPr>
                <w:ilvl w:val="0"/>
                <w:numId w:val="70"/>
              </w:numPr>
              <w:ind w:left="465"/>
              <w:rPr>
                <w:rFonts w:asciiTheme="minorHAnsi" w:eastAsia="Calibri" w:hAnsiTheme="minorHAnsi" w:cstheme="minorHAnsi"/>
                <w:sz w:val="22"/>
                <w:szCs w:val="22"/>
                <w:lang w:val="en-AU"/>
              </w:rPr>
            </w:pPr>
            <w:r w:rsidRPr="0027394C">
              <w:rPr>
                <w:rFonts w:asciiTheme="minorHAnsi" w:eastAsia="Calibri" w:hAnsiTheme="minorHAnsi" w:cstheme="minorHAnsi"/>
                <w:sz w:val="22"/>
                <w:szCs w:val="22"/>
                <w:lang w:val="en-AU"/>
              </w:rPr>
              <w:t>Australian Human Rights Association</w:t>
            </w:r>
          </w:p>
          <w:p w14:paraId="55C96289" w14:textId="2CDCAF4E" w:rsidR="004D751B" w:rsidRPr="00187630" w:rsidRDefault="004D751B" w:rsidP="00187630">
            <w:pPr>
              <w:numPr>
                <w:ilvl w:val="0"/>
                <w:numId w:val="70"/>
              </w:numPr>
              <w:ind w:left="465"/>
              <w:rPr>
                <w:rFonts w:asciiTheme="minorHAnsi" w:eastAsia="Calibri" w:hAnsiTheme="minorHAnsi" w:cstheme="minorHAnsi"/>
                <w:sz w:val="22"/>
                <w:szCs w:val="22"/>
                <w:lang w:val="en-AU"/>
              </w:rPr>
            </w:pPr>
            <w:r w:rsidRPr="0027394C">
              <w:rPr>
                <w:rFonts w:asciiTheme="minorHAnsi" w:eastAsia="Calibri" w:hAnsiTheme="minorHAnsi" w:cstheme="minorHAnsi"/>
                <w:sz w:val="22"/>
                <w:szCs w:val="22"/>
                <w:lang w:val="en-AU"/>
              </w:rPr>
              <w:t>National Native Title Tribunal</w:t>
            </w:r>
          </w:p>
        </w:tc>
      </w:tr>
      <w:tr w:rsidR="004D751B" w:rsidRPr="0027394C" w14:paraId="66C48B36" w14:textId="77777777" w:rsidTr="004D751B">
        <w:trPr>
          <w:tblHeader/>
        </w:trPr>
        <w:tc>
          <w:tcPr>
            <w:tcW w:w="2234" w:type="dxa"/>
          </w:tcPr>
          <w:p w14:paraId="1333498D" w14:textId="77777777" w:rsidR="004D751B" w:rsidRPr="0027394C" w:rsidRDefault="004D751B" w:rsidP="003025D3">
            <w:pPr>
              <w:rPr>
                <w:rFonts w:asciiTheme="minorHAnsi" w:eastAsia="Calibri" w:hAnsiTheme="minorHAnsi" w:cstheme="minorHAnsi"/>
                <w:sz w:val="22"/>
                <w:szCs w:val="22"/>
                <w:lang w:val="en-AU"/>
              </w:rPr>
            </w:pPr>
            <w:r w:rsidRPr="0027394C">
              <w:rPr>
                <w:rFonts w:asciiTheme="minorHAnsi" w:eastAsia="Calibri" w:hAnsiTheme="minorHAnsi" w:cstheme="minorHAnsi"/>
                <w:sz w:val="22"/>
                <w:szCs w:val="22"/>
                <w:lang w:val="en-AU"/>
              </w:rPr>
              <w:t>Regional Organisations</w:t>
            </w:r>
          </w:p>
        </w:tc>
        <w:tc>
          <w:tcPr>
            <w:tcW w:w="5983" w:type="dxa"/>
          </w:tcPr>
          <w:p w14:paraId="3199623E" w14:textId="7945B7FE" w:rsidR="004D751B" w:rsidRPr="0027394C" w:rsidRDefault="004D751B" w:rsidP="003025D3">
            <w:pPr>
              <w:numPr>
                <w:ilvl w:val="0"/>
                <w:numId w:val="70"/>
              </w:numPr>
              <w:ind w:left="465"/>
              <w:rPr>
                <w:rFonts w:asciiTheme="minorHAnsi" w:eastAsia="Calibri" w:hAnsiTheme="minorHAnsi" w:cstheme="minorHAnsi"/>
                <w:sz w:val="22"/>
                <w:szCs w:val="22"/>
                <w:lang w:val="en-AU"/>
              </w:rPr>
            </w:pPr>
            <w:r w:rsidRPr="0027394C">
              <w:rPr>
                <w:rFonts w:asciiTheme="minorHAnsi" w:eastAsia="Calibri" w:hAnsiTheme="minorHAnsi" w:cstheme="minorHAnsi"/>
                <w:sz w:val="22"/>
                <w:szCs w:val="22"/>
                <w:lang w:val="en-AU"/>
              </w:rPr>
              <w:t>Land Corporations</w:t>
            </w:r>
          </w:p>
          <w:p w14:paraId="055D48F5" w14:textId="10CD763F" w:rsidR="004D751B" w:rsidRPr="00187630" w:rsidRDefault="004D751B" w:rsidP="00187630">
            <w:pPr>
              <w:numPr>
                <w:ilvl w:val="0"/>
                <w:numId w:val="70"/>
              </w:numPr>
              <w:ind w:left="465"/>
              <w:rPr>
                <w:rFonts w:asciiTheme="minorHAnsi" w:eastAsia="Calibri" w:hAnsiTheme="minorHAnsi" w:cstheme="minorHAnsi"/>
                <w:sz w:val="22"/>
                <w:szCs w:val="22"/>
                <w:lang w:val="en-AU"/>
              </w:rPr>
            </w:pPr>
            <w:r w:rsidRPr="0027394C">
              <w:rPr>
                <w:rFonts w:asciiTheme="minorHAnsi" w:eastAsia="Calibri" w:hAnsiTheme="minorHAnsi" w:cstheme="minorHAnsi"/>
                <w:sz w:val="22"/>
                <w:szCs w:val="22"/>
                <w:lang w:val="en-AU"/>
              </w:rPr>
              <w:t>Regional Authorities</w:t>
            </w:r>
          </w:p>
        </w:tc>
      </w:tr>
      <w:tr w:rsidR="004D751B" w:rsidRPr="0027394C" w14:paraId="67137746" w14:textId="77777777" w:rsidTr="004D751B">
        <w:trPr>
          <w:tblHeader/>
        </w:trPr>
        <w:tc>
          <w:tcPr>
            <w:tcW w:w="2234" w:type="dxa"/>
          </w:tcPr>
          <w:p w14:paraId="1D1D76E7" w14:textId="77777777" w:rsidR="004D751B" w:rsidRPr="0027394C" w:rsidRDefault="004D751B" w:rsidP="003025D3">
            <w:pPr>
              <w:rPr>
                <w:rFonts w:asciiTheme="minorHAnsi" w:eastAsia="Calibri" w:hAnsiTheme="minorHAnsi" w:cstheme="minorHAnsi"/>
                <w:sz w:val="22"/>
                <w:szCs w:val="22"/>
                <w:lang w:val="en-AU"/>
              </w:rPr>
            </w:pPr>
            <w:r w:rsidRPr="0027394C">
              <w:rPr>
                <w:rFonts w:asciiTheme="minorHAnsi" w:eastAsia="Calibri" w:hAnsiTheme="minorHAnsi" w:cstheme="minorHAnsi"/>
                <w:sz w:val="22"/>
                <w:szCs w:val="22"/>
                <w:lang w:val="en-AU"/>
              </w:rPr>
              <w:t>Research/Education</w:t>
            </w:r>
          </w:p>
        </w:tc>
        <w:tc>
          <w:tcPr>
            <w:tcW w:w="5983" w:type="dxa"/>
          </w:tcPr>
          <w:p w14:paraId="0E673F0F" w14:textId="49EF2F7A" w:rsidR="004D751B" w:rsidRPr="0027394C" w:rsidRDefault="004D751B" w:rsidP="003025D3">
            <w:pPr>
              <w:numPr>
                <w:ilvl w:val="0"/>
                <w:numId w:val="70"/>
              </w:numPr>
              <w:ind w:left="465"/>
              <w:rPr>
                <w:rFonts w:asciiTheme="minorHAnsi" w:eastAsia="Calibri" w:hAnsiTheme="minorHAnsi" w:cstheme="minorHAnsi"/>
                <w:sz w:val="22"/>
                <w:szCs w:val="22"/>
                <w:lang w:val="en-AU"/>
              </w:rPr>
            </w:pPr>
            <w:r w:rsidRPr="0027394C">
              <w:rPr>
                <w:rFonts w:asciiTheme="minorHAnsi" w:eastAsia="Calibri" w:hAnsiTheme="minorHAnsi" w:cstheme="minorHAnsi"/>
                <w:sz w:val="22"/>
                <w:szCs w:val="22"/>
                <w:lang w:val="en-AU"/>
              </w:rPr>
              <w:t>AIATSIS</w:t>
            </w:r>
          </w:p>
          <w:p w14:paraId="29EACC56" w14:textId="77777777" w:rsidR="004D751B" w:rsidRPr="0027394C" w:rsidRDefault="004D751B" w:rsidP="003025D3">
            <w:pPr>
              <w:numPr>
                <w:ilvl w:val="0"/>
                <w:numId w:val="70"/>
              </w:numPr>
              <w:ind w:left="465"/>
              <w:rPr>
                <w:rFonts w:asciiTheme="minorHAnsi" w:eastAsia="Calibri" w:hAnsiTheme="minorHAnsi" w:cstheme="minorHAnsi"/>
                <w:sz w:val="22"/>
                <w:szCs w:val="22"/>
                <w:lang w:val="en-AU"/>
              </w:rPr>
            </w:pPr>
            <w:r w:rsidRPr="0027394C">
              <w:rPr>
                <w:rFonts w:asciiTheme="minorHAnsi" w:eastAsia="Calibri" w:hAnsiTheme="minorHAnsi" w:cstheme="minorHAnsi"/>
                <w:sz w:val="22"/>
                <w:szCs w:val="22"/>
                <w:lang w:val="en-AU"/>
              </w:rPr>
              <w:t>Universities</w:t>
            </w:r>
          </w:p>
          <w:p w14:paraId="38C48AF4" w14:textId="4AA284D9" w:rsidR="004D751B" w:rsidRPr="00187630" w:rsidRDefault="004D751B" w:rsidP="00187630">
            <w:pPr>
              <w:numPr>
                <w:ilvl w:val="0"/>
                <w:numId w:val="70"/>
              </w:numPr>
              <w:ind w:left="465"/>
              <w:rPr>
                <w:rFonts w:asciiTheme="minorHAnsi" w:eastAsia="Calibri" w:hAnsiTheme="minorHAnsi" w:cstheme="minorHAnsi"/>
                <w:sz w:val="22"/>
                <w:szCs w:val="22"/>
                <w:lang w:val="en-AU"/>
              </w:rPr>
            </w:pPr>
            <w:r w:rsidRPr="0027394C">
              <w:rPr>
                <w:rFonts w:asciiTheme="minorHAnsi" w:eastAsia="Calibri" w:hAnsiTheme="minorHAnsi" w:cstheme="minorHAnsi"/>
                <w:sz w:val="22"/>
                <w:szCs w:val="22"/>
                <w:lang w:val="en-AU"/>
              </w:rPr>
              <w:t>Educational Establishments</w:t>
            </w:r>
          </w:p>
        </w:tc>
      </w:tr>
    </w:tbl>
    <w:p w14:paraId="7C3B1B6C" w14:textId="77777777" w:rsidR="00115FD8" w:rsidRPr="007E0762" w:rsidRDefault="00115FD8" w:rsidP="00187630">
      <w:pPr>
        <w:rPr>
          <w:rFonts w:asciiTheme="minorHAnsi" w:eastAsia="Calibri" w:hAnsiTheme="minorHAnsi" w:cstheme="minorHAnsi"/>
          <w:sz w:val="22"/>
          <w:szCs w:val="22"/>
          <w:lang w:val="en-AU"/>
        </w:rPr>
      </w:pPr>
    </w:p>
    <w:sectPr w:rsidR="00115FD8" w:rsidRPr="007E0762" w:rsidSect="00423434">
      <w:pgSz w:w="11900" w:h="16840"/>
      <w:pgMar w:top="1701" w:right="1440" w:bottom="1368"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A8E17F" w14:textId="77777777" w:rsidR="00CB7021" w:rsidRDefault="00CB7021" w:rsidP="002D5353">
      <w:r>
        <w:separator/>
      </w:r>
    </w:p>
  </w:endnote>
  <w:endnote w:type="continuationSeparator" w:id="0">
    <w:p w14:paraId="4A8F7DC1" w14:textId="77777777" w:rsidR="00CB7021" w:rsidRDefault="00CB7021" w:rsidP="002D53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9999999">
    <w:altName w:val="Times New Roman"/>
    <w:charset w:val="00"/>
    <w:family w:val="roman"/>
    <w:pitch w:val="default"/>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Univers 45 Light">
    <w:altName w:val="Cambria"/>
    <w:charset w:val="00"/>
    <w:family w:val="auto"/>
    <w:pitch w:val="variable"/>
    <w:sig w:usb0="8000002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83097C" w14:textId="77777777" w:rsidR="003025D3" w:rsidRDefault="003025D3" w:rsidP="001E20B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BC816FE" w14:textId="77777777" w:rsidR="003025D3" w:rsidRDefault="003025D3" w:rsidP="00F6515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7A3A92" w14:textId="6226056B" w:rsidR="003025D3" w:rsidRPr="00F6515B" w:rsidRDefault="003025D3" w:rsidP="00F6515B">
    <w:pPr>
      <w:pStyle w:val="Footer"/>
      <w:pBdr>
        <w:top w:val="single" w:sz="4" w:space="1" w:color="auto"/>
      </w:pBdr>
      <w:ind w:right="360"/>
      <w:jc w:val="center"/>
      <w:rPr>
        <w:szCs w:val="2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A547C" w14:textId="2093B7A8" w:rsidR="003025D3" w:rsidRDefault="00CB7021">
    <w:pPr>
      <w:pStyle w:val="Footer"/>
    </w:pPr>
    <w:r>
      <w:rPr>
        <w:noProof/>
      </w:rPr>
      <w:pict w14:anchorId="1B5609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2053" type="#_x0000_t136" alt="" style="position:absolute;margin-left:0;margin-top:0;width:578.1pt;height:57.8pt;rotation:315;z-index:-25163468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V2 for Feedback"/>
          <w10:wrap anchorx="margin" anchory="margin"/>
        </v:shape>
      </w:pic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64BACC" w14:textId="67AAD341" w:rsidR="003025D3" w:rsidRPr="00F6515B" w:rsidRDefault="003025D3" w:rsidP="00F6515B">
    <w:pPr>
      <w:pStyle w:val="Footer"/>
      <w:pBdr>
        <w:top w:val="single" w:sz="4" w:space="1" w:color="auto"/>
      </w:pBdr>
      <w:ind w:right="360"/>
      <w:jc w:val="center"/>
      <w:rPr>
        <w:szCs w:val="2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B5F934" w14:textId="47586991" w:rsidR="003025D3" w:rsidRPr="00F6515B" w:rsidRDefault="003025D3" w:rsidP="009849F7">
    <w:pPr>
      <w:pStyle w:val="Footer"/>
      <w:pBdr>
        <w:top w:val="single" w:sz="4" w:space="1" w:color="auto"/>
      </w:pBdr>
      <w:ind w:right="360"/>
      <w:jc w:val="center"/>
      <w:rPr>
        <w:szCs w:val="22"/>
      </w:rPr>
    </w:pPr>
    <w:r w:rsidRPr="00F6515B">
      <w:rPr>
        <w:szCs w:val="22"/>
      </w:rPr>
      <w:t xml:space="preserve">Page </w:t>
    </w:r>
    <w:r w:rsidRPr="0010252C">
      <w:rPr>
        <w:szCs w:val="22"/>
      </w:rPr>
      <w:fldChar w:fldCharType="begin"/>
    </w:r>
    <w:r w:rsidRPr="0010252C">
      <w:rPr>
        <w:szCs w:val="22"/>
      </w:rPr>
      <w:instrText xml:space="preserve"> PAGE </w:instrText>
    </w:r>
    <w:r w:rsidRPr="0010252C">
      <w:rPr>
        <w:szCs w:val="22"/>
      </w:rPr>
      <w:fldChar w:fldCharType="separate"/>
    </w:r>
    <w:r w:rsidR="00F64EA3">
      <w:rPr>
        <w:noProof/>
        <w:szCs w:val="22"/>
      </w:rPr>
      <w:t>11</w:t>
    </w:r>
    <w:r w:rsidRPr="0010252C">
      <w:rPr>
        <w:szCs w:val="22"/>
      </w:rPr>
      <w:fldChar w:fldCharType="end"/>
    </w:r>
    <w:r w:rsidRPr="0010252C">
      <w:rPr>
        <w:szCs w:val="22"/>
      </w:rPr>
      <w:t xml:space="preserve"> </w:t>
    </w:r>
  </w:p>
  <w:p w14:paraId="5C658F8A" w14:textId="7EC7AD2F" w:rsidR="003025D3" w:rsidRPr="00D202E1" w:rsidRDefault="003025D3" w:rsidP="00D202E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64C4D2" w14:textId="7EB2128D" w:rsidR="003025D3" w:rsidRPr="00F6515B" w:rsidRDefault="003025D3" w:rsidP="00F6515B">
    <w:pPr>
      <w:pStyle w:val="Footer"/>
      <w:pBdr>
        <w:top w:val="single" w:sz="4" w:space="1" w:color="auto"/>
      </w:pBdr>
      <w:ind w:right="360"/>
      <w:jc w:val="center"/>
      <w:rPr>
        <w:szCs w:val="22"/>
      </w:rPr>
    </w:pPr>
    <w:r w:rsidRPr="00F6515B">
      <w:rPr>
        <w:szCs w:val="22"/>
      </w:rPr>
      <w:t xml:space="preserve">Page </w:t>
    </w:r>
    <w:r w:rsidRPr="0010252C">
      <w:rPr>
        <w:szCs w:val="22"/>
      </w:rPr>
      <w:fldChar w:fldCharType="begin"/>
    </w:r>
    <w:r w:rsidRPr="0010252C">
      <w:rPr>
        <w:szCs w:val="22"/>
      </w:rPr>
      <w:instrText xml:space="preserve"> PAGE </w:instrText>
    </w:r>
    <w:r w:rsidRPr="0010252C">
      <w:rPr>
        <w:szCs w:val="22"/>
      </w:rPr>
      <w:fldChar w:fldCharType="separate"/>
    </w:r>
    <w:r w:rsidR="00F64EA3">
      <w:rPr>
        <w:noProof/>
        <w:szCs w:val="22"/>
      </w:rPr>
      <w:t>18</w:t>
    </w:r>
    <w:r w:rsidRPr="0010252C">
      <w:rPr>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FE2193" w14:textId="77777777" w:rsidR="00CB7021" w:rsidRDefault="00CB7021" w:rsidP="002D5353">
      <w:r>
        <w:separator/>
      </w:r>
    </w:p>
  </w:footnote>
  <w:footnote w:type="continuationSeparator" w:id="0">
    <w:p w14:paraId="548477C7" w14:textId="77777777" w:rsidR="00CB7021" w:rsidRDefault="00CB7021" w:rsidP="002D5353">
      <w:r>
        <w:continuationSeparator/>
      </w:r>
    </w:p>
  </w:footnote>
  <w:footnote w:id="1">
    <w:p w14:paraId="54F1E818" w14:textId="77777777" w:rsidR="003025D3" w:rsidRPr="005E1750" w:rsidRDefault="003025D3" w:rsidP="00FF62DB">
      <w:pPr>
        <w:pStyle w:val="FootnoteText"/>
        <w:rPr>
          <w:i/>
        </w:rPr>
      </w:pPr>
      <w:r>
        <w:rPr>
          <w:rStyle w:val="FootnoteReference"/>
        </w:rPr>
        <w:footnoteRef/>
      </w:r>
      <w:r>
        <w:t xml:space="preserve"> </w:t>
      </w:r>
      <w:r w:rsidRPr="005E1750">
        <w:rPr>
          <w:lang w:val="en-AU"/>
        </w:rPr>
        <w:t xml:space="preserve">Commonwealth of Australia, 2015. Our North, Our Future: White Paper on Developing Northern Australia. </w:t>
      </w:r>
      <w:r w:rsidRPr="005E1750">
        <w:rPr>
          <w:i/>
        </w:rPr>
        <w:t>Licensed from the Commonwealth of Australia under a Creative Commons Attribution 3.0 Australia Licence. The Commonwealth of Australia does not necessarily endorse the content of this publication.</w:t>
      </w:r>
    </w:p>
    <w:p w14:paraId="469A4AF4" w14:textId="77777777" w:rsidR="003025D3" w:rsidRPr="00BA6596" w:rsidRDefault="003025D3" w:rsidP="00FF62DB">
      <w:pPr>
        <w:pStyle w:val="FootnoteText"/>
        <w:rPr>
          <w:lang w:val="en-AU"/>
        </w:rPr>
      </w:pPr>
    </w:p>
  </w:footnote>
  <w:footnote w:id="2">
    <w:p w14:paraId="523A93D6" w14:textId="77777777" w:rsidR="003025D3" w:rsidRPr="00EC49FD" w:rsidRDefault="003025D3" w:rsidP="00DE5981">
      <w:pPr>
        <w:pStyle w:val="FootnoteText"/>
        <w:rPr>
          <w:lang w:val="en-AU"/>
        </w:rPr>
      </w:pPr>
      <w:r>
        <w:rPr>
          <w:rStyle w:val="FootnoteReference"/>
        </w:rPr>
        <w:footnoteRef/>
      </w:r>
      <w:r>
        <w:t xml:space="preserve"> </w:t>
      </w:r>
      <w:r w:rsidRPr="00FD2254">
        <w:rPr>
          <w:rStyle w:val="FootnoteReference"/>
          <w:vertAlign w:val="baseline"/>
        </w:rPr>
        <w:t xml:space="preserve">Department of the Prime Minister &amp; </w:t>
      </w:r>
      <w:r w:rsidRPr="00C343A9">
        <w:rPr>
          <w:rStyle w:val="FootnoteReference"/>
          <w:vertAlign w:val="baseline"/>
        </w:rPr>
        <w:t>Cabinet</w:t>
      </w:r>
      <w:r w:rsidRPr="00FD2254">
        <w:rPr>
          <w:rStyle w:val="FootnoteReference"/>
          <w:vertAlign w:val="baseline"/>
        </w:rPr>
        <w:t>,</w:t>
      </w:r>
      <w:r w:rsidRPr="00C343A9">
        <w:rPr>
          <w:rStyle w:val="FootnoteReference"/>
          <w:vertAlign w:val="baseline"/>
        </w:rPr>
        <w:t xml:space="preserve"> Northern Australia White Paper</w:t>
      </w:r>
      <w:r w:rsidRPr="00FD2254">
        <w:rPr>
          <w:rStyle w:val="FootnoteReference"/>
          <w:vertAlign w:val="baseline"/>
        </w:rPr>
        <w:t xml:space="preserve">, </w:t>
      </w:r>
      <w:r w:rsidRPr="00C343A9">
        <w:rPr>
          <w:rStyle w:val="FootnoteReference"/>
          <w:vertAlign w:val="baseline"/>
        </w:rPr>
        <w:t>Evaluation Strategy – Land Tenure Reform Pilots initiative</w:t>
      </w:r>
      <w:r w:rsidRPr="00FD2254">
        <w:rPr>
          <w:rStyle w:val="FootnoteReference"/>
          <w:vertAlign w:val="baseline"/>
        </w:rPr>
        <w:t xml:space="preserve">, </w:t>
      </w:r>
      <w:r w:rsidRPr="00C343A9">
        <w:rPr>
          <w:rStyle w:val="FootnoteReference"/>
          <w:vertAlign w:val="baseline"/>
        </w:rPr>
        <w:t>30 August 2018</w:t>
      </w:r>
      <w:r w:rsidRPr="00FD2254">
        <w:rPr>
          <w:rStyle w:val="FootnoteReference"/>
          <w:vertAlign w:val="baseline"/>
        </w:rPr>
        <w:t xml:space="preserve"> authored by Social Ventures Australia (SVA)</w:t>
      </w:r>
      <w:r>
        <w:t>.</w:t>
      </w:r>
    </w:p>
  </w:footnote>
  <w:footnote w:id="3">
    <w:p w14:paraId="7A714ACE" w14:textId="77777777" w:rsidR="003025D3" w:rsidRPr="005C59F5" w:rsidRDefault="003025D3" w:rsidP="005C59F5">
      <w:pPr>
        <w:pStyle w:val="FootnoteText"/>
        <w:rPr>
          <w:i/>
        </w:rPr>
      </w:pPr>
      <w:r>
        <w:rPr>
          <w:rStyle w:val="FootnoteReference"/>
        </w:rPr>
        <w:footnoteRef/>
      </w:r>
      <w:r>
        <w:t xml:space="preserve"> </w:t>
      </w:r>
      <w:r w:rsidRPr="005C59F5">
        <w:t xml:space="preserve">Commonwealth of Australia, 2015. Our North, Our Future: White Paper on Developing Northern Australia. </w:t>
      </w:r>
      <w:r w:rsidRPr="005C59F5">
        <w:rPr>
          <w:i/>
        </w:rPr>
        <w:t xml:space="preserve">Licensed from the Commonwealth of Australia under a Creative Commons Attribution 3.0 Australia Licence. </w:t>
      </w:r>
      <w:r w:rsidRPr="00EA2585">
        <w:rPr>
          <w:i/>
        </w:rPr>
        <w:t>The Commonwealth of Australia does not necessarily endorse the content of this publication.</w:t>
      </w:r>
    </w:p>
    <w:p w14:paraId="2B93D95B" w14:textId="674FBC04" w:rsidR="003025D3" w:rsidRPr="00061C54" w:rsidRDefault="003025D3" w:rsidP="007A0FD8">
      <w:pPr>
        <w:pStyle w:val="FootnoteText"/>
        <w:rPr>
          <w:lang w:val="en-AU"/>
        </w:rPr>
      </w:pPr>
    </w:p>
  </w:footnote>
  <w:footnote w:id="4">
    <w:p w14:paraId="0C31999D" w14:textId="77777777" w:rsidR="003025D3" w:rsidRPr="005E1750" w:rsidRDefault="003025D3" w:rsidP="005E1750">
      <w:pPr>
        <w:pStyle w:val="FootnoteText"/>
        <w:rPr>
          <w:i/>
        </w:rPr>
      </w:pPr>
      <w:r>
        <w:rPr>
          <w:rStyle w:val="FootnoteReference"/>
        </w:rPr>
        <w:footnoteRef/>
      </w:r>
      <w:r>
        <w:t xml:space="preserve"> </w:t>
      </w:r>
      <w:r w:rsidRPr="005E1750">
        <w:rPr>
          <w:lang w:val="en-AU"/>
        </w:rPr>
        <w:t xml:space="preserve">Commonwealth of Australia, 2015. Our North, Our Future: White Paper on Developing Northern Australia. </w:t>
      </w:r>
      <w:r w:rsidRPr="005E1750">
        <w:rPr>
          <w:i/>
        </w:rPr>
        <w:t>Licensed from the Commonwealth of Australia under a Creative Commons Attribution 3.0 Australia Licence. The Commonwealth of Australia does not necessarily endorse the content of this publication.</w:t>
      </w:r>
    </w:p>
    <w:p w14:paraId="29E38B5A" w14:textId="65DED37B" w:rsidR="003025D3" w:rsidRPr="005E1750" w:rsidRDefault="003025D3">
      <w:pPr>
        <w:pStyle w:val="FootnoteText"/>
        <w:rPr>
          <w:lang w:val="en-AU"/>
        </w:rPr>
      </w:pPr>
    </w:p>
  </w:footnote>
  <w:footnote w:id="5">
    <w:p w14:paraId="6496ECFE" w14:textId="77777777" w:rsidR="003025D3" w:rsidRPr="004A4DA3" w:rsidRDefault="003025D3" w:rsidP="007A0FD8">
      <w:pPr>
        <w:pStyle w:val="CCSNormalText"/>
        <w:spacing w:before="120"/>
        <w:rPr>
          <w:rFonts w:asciiTheme="minorHAnsi" w:hAnsiTheme="minorHAnsi" w:cstheme="minorHAnsi"/>
          <w:sz w:val="20"/>
          <w:szCs w:val="20"/>
          <w:lang w:val="en-US"/>
        </w:rPr>
      </w:pPr>
      <w:r>
        <w:rPr>
          <w:rStyle w:val="FootnoteReference"/>
        </w:rPr>
        <w:footnoteRef/>
      </w:r>
      <w:r>
        <w:t xml:space="preserve"> </w:t>
      </w:r>
      <w:r w:rsidRPr="004A4DA3">
        <w:rPr>
          <w:rFonts w:asciiTheme="minorHAnsi" w:hAnsiTheme="minorHAnsi" w:cstheme="minorHAnsi"/>
          <w:sz w:val="20"/>
          <w:szCs w:val="20"/>
        </w:rPr>
        <w:t xml:space="preserve">Potential </w:t>
      </w:r>
      <w:r w:rsidRPr="004A4DA3">
        <w:rPr>
          <w:rFonts w:asciiTheme="minorHAnsi" w:hAnsiTheme="minorHAnsi" w:cstheme="minorHAnsi"/>
          <w:sz w:val="20"/>
          <w:szCs w:val="20"/>
          <w:lang w:val="en-US"/>
        </w:rPr>
        <w:t>pilots were assessed on:</w:t>
      </w:r>
    </w:p>
    <w:p w14:paraId="0D0EC4D6" w14:textId="77777777" w:rsidR="003025D3" w:rsidRPr="004A4DA3" w:rsidRDefault="003025D3" w:rsidP="007A0FD8">
      <w:pPr>
        <w:pStyle w:val="CCSNormalText"/>
        <w:numPr>
          <w:ilvl w:val="0"/>
          <w:numId w:val="16"/>
        </w:numPr>
        <w:spacing w:before="120"/>
        <w:rPr>
          <w:rFonts w:asciiTheme="minorHAnsi" w:hAnsiTheme="minorHAnsi" w:cstheme="minorHAnsi"/>
          <w:sz w:val="20"/>
          <w:szCs w:val="20"/>
          <w:lang w:val="en-US"/>
        </w:rPr>
      </w:pPr>
      <w:r w:rsidRPr="004A4DA3">
        <w:rPr>
          <w:rFonts w:asciiTheme="minorHAnsi" w:hAnsiTheme="minorHAnsi" w:cstheme="minorHAnsi"/>
          <w:sz w:val="20"/>
          <w:szCs w:val="20"/>
          <w:lang w:val="en-US"/>
        </w:rPr>
        <w:t>The nature of the project for which funding was sought including its location, timeframes, outcomes and if relevant, where the project sits within any larger development proposal. The NIAA also considered the commercial application of the pilot and how it potentially provides for economic benefit.</w:t>
      </w:r>
    </w:p>
    <w:p w14:paraId="0AA20330" w14:textId="77777777" w:rsidR="003025D3" w:rsidRPr="004A4DA3" w:rsidRDefault="003025D3" w:rsidP="007A0FD8">
      <w:pPr>
        <w:pStyle w:val="CCSNormalText"/>
        <w:numPr>
          <w:ilvl w:val="0"/>
          <w:numId w:val="16"/>
        </w:numPr>
        <w:spacing w:before="120"/>
        <w:rPr>
          <w:rFonts w:asciiTheme="minorHAnsi" w:hAnsiTheme="minorHAnsi" w:cstheme="minorHAnsi"/>
          <w:sz w:val="20"/>
          <w:szCs w:val="20"/>
          <w:lang w:val="en-US"/>
        </w:rPr>
      </w:pPr>
      <w:r w:rsidRPr="004A4DA3">
        <w:rPr>
          <w:rFonts w:asciiTheme="minorHAnsi" w:hAnsiTheme="minorHAnsi" w:cstheme="minorHAnsi"/>
          <w:sz w:val="20"/>
          <w:szCs w:val="20"/>
          <w:lang w:val="en-US"/>
        </w:rPr>
        <w:t>The status of prior research and development undertaken and the potential prospect of achieving full operational status.</w:t>
      </w:r>
    </w:p>
    <w:p w14:paraId="0460F9D2" w14:textId="77777777" w:rsidR="003025D3" w:rsidRPr="004A4DA3" w:rsidRDefault="003025D3" w:rsidP="007A0FD8">
      <w:pPr>
        <w:pStyle w:val="CCSNormalText"/>
        <w:numPr>
          <w:ilvl w:val="0"/>
          <w:numId w:val="16"/>
        </w:numPr>
        <w:spacing w:before="120"/>
        <w:rPr>
          <w:rFonts w:asciiTheme="minorHAnsi" w:hAnsiTheme="minorHAnsi" w:cstheme="minorHAnsi"/>
          <w:sz w:val="20"/>
          <w:szCs w:val="20"/>
          <w:lang w:val="en-US"/>
        </w:rPr>
      </w:pPr>
      <w:r w:rsidRPr="004A4DA3">
        <w:rPr>
          <w:rFonts w:asciiTheme="minorHAnsi" w:hAnsiTheme="minorHAnsi" w:cstheme="minorHAnsi"/>
          <w:sz w:val="20"/>
          <w:szCs w:val="20"/>
          <w:lang w:val="en-US"/>
        </w:rPr>
        <w:t>Project cost, timeframe and the overall value for money of the pilot.</w:t>
      </w:r>
    </w:p>
    <w:p w14:paraId="175C954E" w14:textId="77777777" w:rsidR="003025D3" w:rsidRPr="004A4DA3" w:rsidRDefault="003025D3" w:rsidP="007A0FD8">
      <w:pPr>
        <w:pStyle w:val="CCSNormalText"/>
        <w:numPr>
          <w:ilvl w:val="0"/>
          <w:numId w:val="16"/>
        </w:numPr>
        <w:spacing w:before="120"/>
        <w:rPr>
          <w:rFonts w:asciiTheme="minorHAnsi" w:hAnsiTheme="minorHAnsi" w:cstheme="minorHAnsi"/>
          <w:sz w:val="20"/>
          <w:szCs w:val="20"/>
          <w:lang w:val="en-US"/>
        </w:rPr>
      </w:pPr>
      <w:r w:rsidRPr="004A4DA3">
        <w:rPr>
          <w:rFonts w:asciiTheme="minorHAnsi" w:hAnsiTheme="minorHAnsi" w:cstheme="minorHAnsi"/>
          <w:sz w:val="20"/>
          <w:szCs w:val="20"/>
          <w:lang w:val="en-US"/>
        </w:rPr>
        <w:t>The degree to which the pilot demonstrates innovation in tenure and land use and its originality from previous or current activity.</w:t>
      </w:r>
    </w:p>
    <w:p w14:paraId="55D884A9" w14:textId="77777777" w:rsidR="003025D3" w:rsidRPr="004A4DA3" w:rsidRDefault="003025D3" w:rsidP="007A0FD8">
      <w:pPr>
        <w:pStyle w:val="CCSNormalText"/>
        <w:numPr>
          <w:ilvl w:val="0"/>
          <w:numId w:val="16"/>
        </w:numPr>
        <w:spacing w:before="120"/>
        <w:rPr>
          <w:rFonts w:asciiTheme="minorHAnsi" w:hAnsiTheme="minorHAnsi" w:cstheme="minorHAnsi"/>
          <w:sz w:val="20"/>
          <w:szCs w:val="20"/>
          <w:lang w:val="en-US"/>
        </w:rPr>
      </w:pPr>
      <w:r w:rsidRPr="004A4DA3">
        <w:rPr>
          <w:rFonts w:asciiTheme="minorHAnsi" w:hAnsiTheme="minorHAnsi" w:cstheme="minorHAnsi"/>
          <w:sz w:val="20"/>
          <w:szCs w:val="20"/>
          <w:lang w:val="en-US"/>
        </w:rPr>
        <w:t>The anticipated benefits to business and Indigenous communities.</w:t>
      </w:r>
    </w:p>
    <w:p w14:paraId="6E66317E" w14:textId="7BF032CF" w:rsidR="003025D3" w:rsidRPr="004A4DA3" w:rsidRDefault="003025D3" w:rsidP="007A0FD8">
      <w:pPr>
        <w:pStyle w:val="CCSNormalText"/>
        <w:numPr>
          <w:ilvl w:val="0"/>
          <w:numId w:val="16"/>
        </w:numPr>
        <w:spacing w:before="120"/>
        <w:rPr>
          <w:rFonts w:asciiTheme="minorHAnsi" w:hAnsiTheme="minorHAnsi" w:cstheme="minorHAnsi"/>
          <w:sz w:val="20"/>
          <w:szCs w:val="20"/>
          <w:lang w:val="en-US"/>
        </w:rPr>
      </w:pPr>
      <w:r w:rsidRPr="004A4DA3">
        <w:rPr>
          <w:rFonts w:asciiTheme="minorHAnsi" w:hAnsiTheme="minorHAnsi" w:cstheme="minorHAnsi"/>
          <w:sz w:val="20"/>
          <w:szCs w:val="20"/>
          <w:lang w:val="en-US"/>
        </w:rPr>
        <w:t xml:space="preserve">The transferability of the lessons </w:t>
      </w:r>
      <w:r>
        <w:rPr>
          <w:rFonts w:asciiTheme="minorHAnsi" w:hAnsiTheme="minorHAnsi" w:cstheme="minorHAnsi"/>
          <w:sz w:val="20"/>
          <w:szCs w:val="20"/>
          <w:lang w:val="en-US"/>
        </w:rPr>
        <w:t>learnt</w:t>
      </w:r>
      <w:r w:rsidRPr="004A4DA3">
        <w:rPr>
          <w:rFonts w:asciiTheme="minorHAnsi" w:hAnsiTheme="minorHAnsi" w:cstheme="minorHAnsi"/>
          <w:sz w:val="20"/>
          <w:szCs w:val="20"/>
          <w:lang w:val="en-US"/>
        </w:rPr>
        <w:t xml:space="preserve"> through the pilot and their applicability to other regions.</w:t>
      </w:r>
    </w:p>
    <w:p w14:paraId="61859067" w14:textId="77777777" w:rsidR="003025D3" w:rsidRPr="004A4DA3" w:rsidRDefault="003025D3" w:rsidP="007A0FD8">
      <w:pPr>
        <w:pStyle w:val="CCSNormalText"/>
        <w:numPr>
          <w:ilvl w:val="0"/>
          <w:numId w:val="16"/>
        </w:numPr>
        <w:spacing w:before="120"/>
        <w:rPr>
          <w:rFonts w:asciiTheme="minorHAnsi" w:hAnsiTheme="minorHAnsi" w:cstheme="minorHAnsi"/>
          <w:sz w:val="20"/>
          <w:szCs w:val="20"/>
          <w:lang w:val="en-US"/>
        </w:rPr>
      </w:pPr>
      <w:r w:rsidRPr="004A4DA3">
        <w:rPr>
          <w:rFonts w:asciiTheme="minorHAnsi" w:hAnsiTheme="minorHAnsi" w:cstheme="minorHAnsi"/>
          <w:sz w:val="20"/>
          <w:szCs w:val="20"/>
          <w:lang w:val="en-US"/>
        </w:rPr>
        <w:t>The degree of consultation with and ‘buy-in’ from relevant stakeholders / participants and communities</w:t>
      </w:r>
    </w:p>
    <w:p w14:paraId="246D4C38" w14:textId="13AD7FA2" w:rsidR="003025D3" w:rsidRPr="004A4DA3" w:rsidRDefault="003025D3">
      <w:pPr>
        <w:pStyle w:val="FootnoteText"/>
        <w:rPr>
          <w:lang w:val="en-AU"/>
        </w:rPr>
      </w:pPr>
    </w:p>
  </w:footnote>
  <w:footnote w:id="6">
    <w:p w14:paraId="6B03CB83" w14:textId="77777777" w:rsidR="003025D3" w:rsidRPr="000C5688" w:rsidRDefault="003025D3" w:rsidP="00DD45DE">
      <w:pPr>
        <w:pStyle w:val="FootnoteText"/>
        <w:rPr>
          <w:lang w:val="en-AU"/>
        </w:rPr>
      </w:pPr>
      <w:r>
        <w:rPr>
          <w:rStyle w:val="FootnoteReference"/>
        </w:rPr>
        <w:footnoteRef/>
      </w:r>
      <w:r>
        <w:t xml:space="preserve"> </w:t>
      </w:r>
      <w:hyperlink r:id="rId1" w:history="1">
        <w:r w:rsidRPr="00111BA8">
          <w:rPr>
            <w:rStyle w:val="Hyperlink"/>
          </w:rPr>
          <w:t>https://www.industry.gov.au/data-and-publications/our-north-our-future-white-paper-on-developing-northern-australia</w:t>
        </w:r>
      </w:hyperlink>
      <w:r w:rsidRPr="00111BA8">
        <w:t>. Accessed on 4 June 2019.</w:t>
      </w:r>
    </w:p>
  </w:footnote>
  <w:footnote w:id="7">
    <w:p w14:paraId="64B94630" w14:textId="77777777" w:rsidR="003025D3" w:rsidRPr="00111BA8" w:rsidRDefault="003025D3" w:rsidP="003C3B69">
      <w:pPr>
        <w:pStyle w:val="FootnoteText"/>
        <w:rPr>
          <w:lang w:val="en-AU"/>
        </w:rPr>
      </w:pPr>
      <w:r w:rsidRPr="00111BA8">
        <w:rPr>
          <w:rStyle w:val="FootnoteReference"/>
        </w:rPr>
        <w:footnoteRef/>
      </w:r>
      <w:r w:rsidRPr="00111BA8">
        <w:t xml:space="preserve"> Australian Government. National Indigenous Australians Agency. 2020-21 Annual Evaluation Work Plan. Indigenous Advancement Strategy.</w:t>
      </w:r>
    </w:p>
  </w:footnote>
  <w:footnote w:id="8">
    <w:p w14:paraId="3658DB26" w14:textId="77777777" w:rsidR="003025D3" w:rsidRPr="005E28E4" w:rsidRDefault="003025D3" w:rsidP="005E28E4">
      <w:pPr>
        <w:pStyle w:val="FootnoteText"/>
      </w:pPr>
      <w:r>
        <w:rPr>
          <w:rStyle w:val="FootnoteReference"/>
        </w:rPr>
        <w:footnoteRef/>
      </w:r>
      <w:r>
        <w:t xml:space="preserve"> </w:t>
      </w:r>
      <w:r w:rsidRPr="005E28E4">
        <w:t xml:space="preserve">Social Ventures Australia, 2018. Department of the Prime Minister &amp; </w:t>
      </w:r>
      <w:r w:rsidRPr="009B5CEB">
        <w:t>Cabinet</w:t>
      </w:r>
      <w:r w:rsidRPr="005E28E4">
        <w:t xml:space="preserve"> </w:t>
      </w:r>
      <w:r w:rsidRPr="009B5CEB">
        <w:t>Northern Australia White Paper</w:t>
      </w:r>
      <w:r w:rsidRPr="005E28E4">
        <w:t xml:space="preserve"> Evaluation Strategy – Land Tenure Reform Pilots initiative.</w:t>
      </w:r>
    </w:p>
    <w:p w14:paraId="5EEC69F1" w14:textId="09DC0B5D" w:rsidR="003025D3" w:rsidRPr="005E28E4" w:rsidRDefault="003025D3">
      <w:pPr>
        <w:pStyle w:val="FootnoteText"/>
        <w:rPr>
          <w:lang w:val="en-AU"/>
        </w:rPr>
      </w:pPr>
    </w:p>
  </w:footnote>
  <w:footnote w:id="9">
    <w:p w14:paraId="7A600D4C" w14:textId="77777777" w:rsidR="003025D3" w:rsidRPr="004F340C" w:rsidRDefault="003025D3" w:rsidP="0078408A">
      <w:pPr>
        <w:pStyle w:val="FootnoteText"/>
      </w:pPr>
      <w:r>
        <w:rPr>
          <w:rStyle w:val="FootnoteReference"/>
        </w:rPr>
        <w:footnoteRef/>
      </w:r>
      <w:r>
        <w:t xml:space="preserve"> Department of the Prime Minister &amp; Cabinet Northern Australia White Paper Evaluation Strategy – Land Tenure Reform Pilots initiative 30 August 2018</w:t>
      </w:r>
    </w:p>
  </w:footnote>
  <w:footnote w:id="10">
    <w:p w14:paraId="1FF6805E" w14:textId="77777777" w:rsidR="003025D3" w:rsidRPr="005B609B" w:rsidRDefault="003025D3" w:rsidP="005B609B">
      <w:pPr>
        <w:pStyle w:val="FootnoteText"/>
        <w:rPr>
          <w:lang w:val="en-AU"/>
        </w:rPr>
      </w:pPr>
      <w:r>
        <w:rPr>
          <w:rStyle w:val="FootnoteReference"/>
        </w:rPr>
        <w:footnoteRef/>
      </w:r>
      <w:r>
        <w:t xml:space="preserve"> </w:t>
      </w:r>
      <w:r w:rsidRPr="005B609B">
        <w:rPr>
          <w:lang w:val="en-AU"/>
        </w:rPr>
        <w:t xml:space="preserve">Social Ventures Australia, 2018. Department of the Prime Minister &amp; Cabinet Northern Australia White Paper </w:t>
      </w:r>
      <w:r w:rsidRPr="005B609B">
        <w:t>Evaluation Strategy – Land Tenure Reform Pilots initiative.</w:t>
      </w:r>
    </w:p>
    <w:p w14:paraId="13B05B10" w14:textId="4EA75CA8" w:rsidR="003025D3" w:rsidRPr="000765F3" w:rsidRDefault="003025D3">
      <w:pPr>
        <w:pStyle w:val="FootnoteText"/>
        <w:rPr>
          <w:lang w:val="en-AU"/>
        </w:rPr>
      </w:pPr>
    </w:p>
  </w:footnote>
  <w:footnote w:id="11">
    <w:p w14:paraId="0012AA3C" w14:textId="77777777" w:rsidR="003025D3" w:rsidRPr="00D84CEB" w:rsidRDefault="003025D3" w:rsidP="007969EA">
      <w:pPr>
        <w:pStyle w:val="FootnoteText"/>
        <w:rPr>
          <w:lang w:val="en-AU"/>
        </w:rPr>
      </w:pPr>
      <w:r>
        <w:rPr>
          <w:rStyle w:val="FootnoteReference"/>
        </w:rPr>
        <w:footnoteRef/>
      </w:r>
      <w:r>
        <w:t xml:space="preserve"> </w:t>
      </w:r>
      <w:r w:rsidRPr="00D84CEB">
        <w:rPr>
          <w:lang w:val="en-AU"/>
        </w:rPr>
        <w:t>Barber, M., Kong, T.M., &amp; Robinson, C. (Eds.) (2020) Completion of the scientific and technical assessments for country-focused enterprises and of the surveyof national Prescribed Bodies Corporate. Progress Report VII of the project: Economic mapping of Indigenous land and natural resources - from land assessment to investment prospectus. Report to National Indigenous Australians Agency. CSIRO Land and Water.</w:t>
      </w:r>
    </w:p>
    <w:p w14:paraId="13763333" w14:textId="67196928" w:rsidR="003025D3" w:rsidRPr="00227193" w:rsidRDefault="003025D3">
      <w:pPr>
        <w:pStyle w:val="FootnoteText"/>
        <w:rPr>
          <w:lang w:val="en-AU"/>
        </w:rPr>
      </w:pPr>
    </w:p>
  </w:footnote>
  <w:footnote w:id="12">
    <w:p w14:paraId="060C6D09" w14:textId="77777777" w:rsidR="003025D3" w:rsidRDefault="003025D3" w:rsidP="0032092B">
      <w:pPr>
        <w:pStyle w:val="FootnoteText"/>
      </w:pPr>
      <w:r>
        <w:rPr>
          <w:rStyle w:val="FootnoteReference"/>
        </w:rPr>
        <w:footnoteRef/>
      </w:r>
      <w:r>
        <w:t xml:space="preserve"> Hill, R., P.L. Pert, J. Davies, C.J. Robinson, F. Walsh, and F. Falco-Mammone (2013) Indigenous Land</w:t>
      </w:r>
    </w:p>
    <w:p w14:paraId="25BFA6DF" w14:textId="77777777" w:rsidR="003025D3" w:rsidRDefault="003025D3" w:rsidP="0032092B">
      <w:pPr>
        <w:pStyle w:val="FootnoteText"/>
      </w:pPr>
      <w:r>
        <w:t>Management in Australia: Extent, scope, diversity, barriers and success factors. Cairns: CSIRO Ecosystem</w:t>
      </w:r>
    </w:p>
    <w:p w14:paraId="4471801E" w14:textId="77777777" w:rsidR="003025D3" w:rsidRDefault="003025D3" w:rsidP="0032092B">
      <w:pPr>
        <w:pStyle w:val="FootnoteText"/>
      </w:pPr>
      <w:r>
        <w:t>Sciences. Accessed at http://www.agriculture.gov.au/SiteCollectionDocuments/naturalresources/</w:t>
      </w:r>
    </w:p>
    <w:p w14:paraId="514CE733" w14:textId="77777777" w:rsidR="003025D3" w:rsidRPr="00E57AAF" w:rsidRDefault="003025D3" w:rsidP="0032092B">
      <w:pPr>
        <w:pStyle w:val="FootnoteText"/>
        <w:rPr>
          <w:lang w:val="en-AU"/>
        </w:rPr>
      </w:pPr>
      <w:r>
        <w:t>landcare/submissions/ilm-report.pdf</w:t>
      </w:r>
    </w:p>
  </w:footnote>
  <w:footnote w:id="13">
    <w:p w14:paraId="1CF726F7" w14:textId="77777777" w:rsidR="003025D3" w:rsidRPr="00DE77DF" w:rsidRDefault="003025D3" w:rsidP="00CF72A3">
      <w:pPr>
        <w:pStyle w:val="FootnoteText"/>
        <w:rPr>
          <w:lang w:val="en-AU"/>
        </w:rPr>
      </w:pPr>
      <w:r>
        <w:rPr>
          <w:rStyle w:val="FootnoteReference"/>
        </w:rPr>
        <w:footnoteRef/>
      </w:r>
      <w:r>
        <w:t xml:space="preserve"> </w:t>
      </w:r>
      <w:r w:rsidRPr="00DE77DF">
        <w:t>National Native Title Council, Australian Institute of Aboriginal and Torres Strait Islander Studies, Commonwealth Scientific and Industrial Research Organisation, 2020. Report on the 2019 Survey of Prescribed Bodies Corporate (PBCs).</w:t>
      </w:r>
    </w:p>
  </w:footnote>
  <w:footnote w:id="14">
    <w:p w14:paraId="7A6218C1" w14:textId="77777777" w:rsidR="003025D3" w:rsidRPr="00E73928" w:rsidRDefault="003025D3" w:rsidP="007E6413">
      <w:pPr>
        <w:pStyle w:val="FootnoteText"/>
        <w:rPr>
          <w:lang w:val="en-AU"/>
        </w:rPr>
      </w:pPr>
      <w:r>
        <w:rPr>
          <w:rStyle w:val="FootnoteReference"/>
        </w:rPr>
        <w:footnoteRef/>
      </w:r>
      <w:r>
        <w:t xml:space="preserve"> Wunan Foundation Inc. 2015. Empowered Communities: Empowered Peoples Design Report</w:t>
      </w:r>
    </w:p>
  </w:footnote>
  <w:footnote w:id="15">
    <w:p w14:paraId="2C28FD4C" w14:textId="0DAF2F2A" w:rsidR="003025D3" w:rsidRPr="00D9075C" w:rsidRDefault="003025D3">
      <w:pPr>
        <w:pStyle w:val="FootnoteText"/>
        <w:rPr>
          <w:lang w:val="en-AU"/>
        </w:rPr>
      </w:pPr>
      <w:r>
        <w:rPr>
          <w:rStyle w:val="FootnoteReference"/>
        </w:rPr>
        <w:footnoteRef/>
      </w:r>
      <w:r>
        <w:t xml:space="preserve"> </w:t>
      </w:r>
      <w:r w:rsidRPr="00A0415B">
        <w:rPr>
          <w:lang w:val="en-AU"/>
        </w:rPr>
        <w:t>KRED Enterprises – Land Tenure Model an</w:t>
      </w:r>
      <w:r>
        <w:rPr>
          <w:lang w:val="en-AU"/>
        </w:rPr>
        <w:t>d Home Ownership Project 1 Final Report November 2017</w:t>
      </w:r>
    </w:p>
  </w:footnote>
  <w:footnote w:id="16">
    <w:p w14:paraId="301A35ED" w14:textId="333EA064" w:rsidR="003025D3" w:rsidRPr="00D9075C" w:rsidRDefault="003025D3">
      <w:pPr>
        <w:pStyle w:val="FootnoteText"/>
        <w:rPr>
          <w:lang w:val="en-AU"/>
        </w:rPr>
      </w:pPr>
      <w:r>
        <w:rPr>
          <w:rStyle w:val="FootnoteReference"/>
        </w:rPr>
        <w:footnoteRef/>
      </w:r>
      <w:r>
        <w:t xml:space="preserve"> </w:t>
      </w:r>
      <w:r w:rsidRPr="00170AF0">
        <w:t>Aboriginal Land in Western Australian</w:t>
      </w:r>
      <w:r>
        <w:t xml:space="preserve"> - </w:t>
      </w:r>
      <w:r w:rsidRPr="00170AF0">
        <w:t>KRED Enterprises – Land Tenure Model and Home Ownership Project 1 Final Report November 2017</w:t>
      </w:r>
    </w:p>
  </w:footnote>
  <w:footnote w:id="17">
    <w:p w14:paraId="724A3853" w14:textId="77777777" w:rsidR="003025D3" w:rsidRPr="00E9430E" w:rsidRDefault="003025D3" w:rsidP="00E25618">
      <w:pPr>
        <w:pStyle w:val="FootnoteText"/>
        <w:rPr>
          <w:lang w:val="en-AU"/>
        </w:rPr>
      </w:pPr>
      <w:r>
        <w:rPr>
          <w:rStyle w:val="FootnoteReference"/>
        </w:rPr>
        <w:footnoteRef/>
      </w:r>
      <w:r>
        <w:t xml:space="preserve"> </w:t>
      </w:r>
      <w:r>
        <w:rPr>
          <w:lang w:val="en-AU"/>
        </w:rPr>
        <w:t xml:space="preserve">Australian Government – Department of Prime Minister and Cabinet. Head agreement for Indigenous Grants dated </w:t>
      </w:r>
      <w:r w:rsidRPr="00E9430E">
        <w:rPr>
          <w:lang w:val="en-AU"/>
        </w:rPr>
        <w:t>06.05.16</w:t>
      </w:r>
    </w:p>
  </w:footnote>
  <w:footnote w:id="18">
    <w:p w14:paraId="4F04F4C6" w14:textId="030C4789" w:rsidR="003025D3" w:rsidRPr="00D9075C" w:rsidRDefault="003025D3">
      <w:pPr>
        <w:pStyle w:val="FootnoteText"/>
        <w:rPr>
          <w:lang w:val="en-AU"/>
        </w:rPr>
      </w:pPr>
      <w:r>
        <w:rPr>
          <w:rStyle w:val="FootnoteReference"/>
        </w:rPr>
        <w:footnoteRef/>
      </w:r>
      <w:r>
        <w:t xml:space="preserve"> </w:t>
      </w:r>
      <w:r w:rsidRPr="00E970DE">
        <w:t xml:space="preserve">Kimberley Land Council – Native Title Map. </w:t>
      </w:r>
      <w:hyperlink r:id="rId2" w:history="1">
        <w:r w:rsidRPr="00250C5E">
          <w:rPr>
            <w:rStyle w:val="Hyperlink"/>
          </w:rPr>
          <w:t>https://www.klc.org.au/native-title-map September 2019</w:t>
        </w:r>
      </w:hyperlink>
    </w:p>
  </w:footnote>
  <w:footnote w:id="19">
    <w:p w14:paraId="61BC1DD7" w14:textId="16929BBA" w:rsidR="003025D3" w:rsidRPr="00D9075C" w:rsidRDefault="003025D3">
      <w:pPr>
        <w:pStyle w:val="FootnoteText"/>
        <w:rPr>
          <w:lang w:val="en-AU"/>
        </w:rPr>
      </w:pPr>
      <w:r>
        <w:rPr>
          <w:rStyle w:val="FootnoteReference"/>
        </w:rPr>
        <w:footnoteRef/>
      </w:r>
      <w:r>
        <w:t xml:space="preserve"> </w:t>
      </w:r>
      <w:r>
        <w:rPr>
          <w:lang w:val="en-AU"/>
        </w:rPr>
        <w:t xml:space="preserve">KRED Enterprises 2017 - </w:t>
      </w:r>
      <w:r w:rsidRPr="009B7C88">
        <w:rPr>
          <w:lang w:val="en-AU"/>
        </w:rPr>
        <w:t>Project 2 Development of Broad Acre Indigenous Land – Frazier Downs Agriculture Project and Bardi Jawi Tourism Project</w:t>
      </w:r>
      <w:r>
        <w:rPr>
          <w:lang w:val="en-AU"/>
        </w:rPr>
        <w:t xml:space="preserve"> – Final Report</w:t>
      </w:r>
    </w:p>
  </w:footnote>
  <w:footnote w:id="20">
    <w:p w14:paraId="561B67B7" w14:textId="686D8725" w:rsidR="003025D3" w:rsidRPr="00D9075C" w:rsidRDefault="003025D3">
      <w:pPr>
        <w:pStyle w:val="FootnoteText"/>
        <w:rPr>
          <w:lang w:val="en-AU"/>
        </w:rPr>
      </w:pPr>
      <w:r>
        <w:rPr>
          <w:rStyle w:val="FootnoteReference"/>
        </w:rPr>
        <w:footnoteRef/>
      </w:r>
      <w:r>
        <w:t xml:space="preserve"> </w:t>
      </w:r>
      <w:r>
        <w:rPr>
          <w:lang w:val="en-AU"/>
        </w:rPr>
        <w:t xml:space="preserve">Australian Government – Department of Prime Minister and Cabinet. Head Agreement for Indigenous Grants dated </w:t>
      </w:r>
      <w:r w:rsidRPr="00E9430E">
        <w:rPr>
          <w:lang w:val="en-AU"/>
        </w:rPr>
        <w:t>06.05.16</w:t>
      </w:r>
    </w:p>
  </w:footnote>
  <w:footnote w:id="21">
    <w:p w14:paraId="57AF8E39" w14:textId="79A63D04" w:rsidR="003025D3" w:rsidRPr="00D9075C" w:rsidRDefault="003025D3">
      <w:pPr>
        <w:pStyle w:val="FootnoteText"/>
        <w:rPr>
          <w:lang w:val="en-AU"/>
        </w:rPr>
      </w:pPr>
      <w:r>
        <w:rPr>
          <w:rStyle w:val="FootnoteReference"/>
        </w:rPr>
        <w:footnoteRef/>
      </w:r>
      <w:r>
        <w:t xml:space="preserve"> </w:t>
      </w:r>
      <w:r>
        <w:rPr>
          <w:lang w:val="en-AU"/>
        </w:rPr>
        <w:t xml:space="preserve">Australian Government – Department of Prime Minister and Cabinet. Head Agreement for Indigenous Grants dated </w:t>
      </w:r>
      <w:r w:rsidRPr="00E9430E">
        <w:rPr>
          <w:lang w:val="en-AU"/>
        </w:rPr>
        <w:t>06.05.16</w:t>
      </w:r>
    </w:p>
  </w:footnote>
  <w:footnote w:id="22">
    <w:p w14:paraId="3B85D015" w14:textId="07297D8E" w:rsidR="003025D3" w:rsidRPr="00D9075C" w:rsidRDefault="003025D3">
      <w:pPr>
        <w:pStyle w:val="FootnoteText"/>
        <w:rPr>
          <w:lang w:val="en-AU"/>
        </w:rPr>
      </w:pPr>
      <w:r>
        <w:rPr>
          <w:rStyle w:val="FootnoteReference"/>
        </w:rPr>
        <w:footnoteRef/>
      </w:r>
      <w:r>
        <w:t xml:space="preserve"> </w:t>
      </w:r>
      <w:r w:rsidRPr="009D4CFB">
        <w:rPr>
          <w:color w:val="000000"/>
        </w:rPr>
        <w:t>Baniyala Land Management Corporation Project (4-37US5YC) Final Performance Report- May 2016 – April 2018</w:t>
      </w:r>
    </w:p>
  </w:footnote>
  <w:footnote w:id="23">
    <w:p w14:paraId="7AFF9DDD" w14:textId="77777777" w:rsidR="003025D3" w:rsidRPr="00A71518" w:rsidRDefault="003025D3" w:rsidP="00E25618">
      <w:pPr>
        <w:pStyle w:val="FootnoteText"/>
        <w:rPr>
          <w:lang w:val="en-AU"/>
        </w:rPr>
      </w:pPr>
      <w:r>
        <w:rPr>
          <w:rStyle w:val="FootnoteReference"/>
        </w:rPr>
        <w:footnoteRef/>
      </w:r>
      <w:r>
        <w:t xml:space="preserve"> </w:t>
      </w:r>
      <w:r>
        <w:rPr>
          <w:lang w:val="en-AU"/>
        </w:rPr>
        <w:t>Indigenous Community Development Fund Limited- Project 4-816ONDL Baniyala Land Management Corporation Lessons Learnt 20/09/2020</w:t>
      </w:r>
    </w:p>
  </w:footnote>
  <w:footnote w:id="24">
    <w:p w14:paraId="08885DAC" w14:textId="77777777" w:rsidR="003025D3" w:rsidRPr="00FF609B" w:rsidRDefault="003025D3" w:rsidP="00E25618">
      <w:pPr>
        <w:pStyle w:val="FootnoteText"/>
        <w:rPr>
          <w:lang w:val="en-AU"/>
        </w:rPr>
      </w:pPr>
      <w:r>
        <w:rPr>
          <w:rStyle w:val="FootnoteReference"/>
        </w:rPr>
        <w:footnoteRef/>
      </w:r>
      <w:r>
        <w:t xml:space="preserve"> Native Title Tribunal- Representative Aboriginal/Torres Strait Islander Body Areas </w:t>
      </w:r>
      <w:hyperlink r:id="rId3" w:history="1">
        <w:r>
          <w:rPr>
            <w:rStyle w:val="Hyperlink"/>
          </w:rPr>
          <w:t>http://www.nntt.gov.au/Maps/RATSIB_map.pdf</w:t>
        </w:r>
      </w:hyperlink>
      <w:r>
        <w:t xml:space="preserve"> April 2020</w:t>
      </w:r>
    </w:p>
  </w:footnote>
  <w:footnote w:id="25">
    <w:p w14:paraId="727E43EE" w14:textId="77777777" w:rsidR="003025D3" w:rsidRDefault="003025D3" w:rsidP="00E25618">
      <w:pPr>
        <w:pStyle w:val="FootnoteText"/>
      </w:pPr>
      <w:r>
        <w:rPr>
          <w:rStyle w:val="FootnoteReference"/>
        </w:rPr>
        <w:footnoteRef/>
      </w:r>
      <w:r>
        <w:t xml:space="preserve"> Census 2016</w:t>
      </w:r>
    </w:p>
  </w:footnote>
  <w:footnote w:id="26">
    <w:p w14:paraId="7101075B" w14:textId="77777777" w:rsidR="003025D3" w:rsidRDefault="003025D3" w:rsidP="00E25618">
      <w:pPr>
        <w:pStyle w:val="FootnoteText"/>
      </w:pPr>
      <w:r>
        <w:rPr>
          <w:rStyle w:val="FootnoteReference"/>
        </w:rPr>
        <w:footnoteRef/>
      </w:r>
      <w:r>
        <w:t xml:space="preserve"> Census 2016</w:t>
      </w:r>
    </w:p>
  </w:footnote>
  <w:footnote w:id="27">
    <w:p w14:paraId="4F841EAD" w14:textId="77777777" w:rsidR="003025D3" w:rsidRDefault="003025D3" w:rsidP="00E25618">
      <w:pPr>
        <w:pStyle w:val="FootnoteText"/>
      </w:pPr>
      <w:r>
        <w:rPr>
          <w:rStyle w:val="FootnoteReference"/>
        </w:rPr>
        <w:footnoteRef/>
      </w:r>
      <w:r>
        <w:t xml:space="preserve"> </w:t>
      </w:r>
      <w:r w:rsidRPr="000F1BB7">
        <w:t>Native Title, Prescribed Bodes Corporate- Mu</w:t>
      </w:r>
      <w:r>
        <w:t>a</w:t>
      </w:r>
      <w:r w:rsidRPr="000F1BB7">
        <w:t xml:space="preserve">lgal (Torres Strait Islanders) Corporation RNTBC </w:t>
      </w:r>
      <w:hyperlink r:id="rId4" w:history="1">
        <w:r w:rsidRPr="000F1BB7">
          <w:rPr>
            <w:rStyle w:val="Hyperlink"/>
          </w:rPr>
          <w:t>https://www.nativetitle.org.au/find/pbc/3369</w:t>
        </w:r>
      </w:hyperlink>
    </w:p>
  </w:footnote>
  <w:footnote w:id="28">
    <w:p w14:paraId="148E2D18" w14:textId="77777777" w:rsidR="003025D3" w:rsidRPr="00CE386F" w:rsidRDefault="003025D3" w:rsidP="00E25618">
      <w:pPr>
        <w:pStyle w:val="FootnoteText"/>
        <w:rPr>
          <w:lang w:val="en-AU"/>
        </w:rPr>
      </w:pPr>
      <w:r>
        <w:rPr>
          <w:rStyle w:val="FootnoteReference"/>
        </w:rPr>
        <w:footnoteRef/>
      </w:r>
      <w:r>
        <w:t xml:space="preserve"> </w:t>
      </w:r>
      <w:r w:rsidRPr="00CE386F">
        <w:t xml:space="preserve">Kickstart Proposal </w:t>
      </w:r>
      <w:r w:rsidRPr="00CE386F">
        <w:rPr>
          <w:bCs/>
        </w:rPr>
        <w:t>Kickstart Home Ownership (Agreement ID: 2-DQNXQC)</w:t>
      </w:r>
    </w:p>
  </w:footnote>
  <w:footnote w:id="29">
    <w:p w14:paraId="2D64BAA0" w14:textId="77777777" w:rsidR="003025D3" w:rsidRPr="00E02B21" w:rsidRDefault="003025D3" w:rsidP="00E25618">
      <w:pPr>
        <w:pStyle w:val="FootnoteText"/>
        <w:rPr>
          <w:lang w:val="en-AU"/>
        </w:rPr>
      </w:pPr>
      <w:r>
        <w:rPr>
          <w:rStyle w:val="FootnoteReference"/>
        </w:rPr>
        <w:footnoteRef/>
      </w:r>
      <w:r>
        <w:t xml:space="preserve"> </w:t>
      </w:r>
      <w:r w:rsidRPr="00E02B21">
        <w:rPr>
          <w:lang w:val="en-AU"/>
        </w:rPr>
        <w:t>Kickstart Program Report. Department of Aboriginal and Torres Strait Islander Partnerships Office 2015</w:t>
      </w:r>
    </w:p>
  </w:footnote>
  <w:footnote w:id="30">
    <w:p w14:paraId="0C585BDA" w14:textId="77777777" w:rsidR="003025D3" w:rsidRPr="004C7C90" w:rsidRDefault="003025D3" w:rsidP="00E25618">
      <w:pPr>
        <w:pStyle w:val="FootnoteText"/>
        <w:rPr>
          <w:lang w:val="en-AU"/>
        </w:rPr>
      </w:pPr>
      <w:r>
        <w:rPr>
          <w:rStyle w:val="FootnoteReference"/>
        </w:rPr>
        <w:footnoteRef/>
      </w:r>
      <w:r>
        <w:t xml:space="preserve"> </w:t>
      </w:r>
      <w:r w:rsidRPr="004C7C90">
        <w:rPr>
          <w:bCs/>
        </w:rPr>
        <w:t>Kickstart Home Ownership (Agreement ID: 2-DQNXQC)</w:t>
      </w:r>
    </w:p>
  </w:footnote>
  <w:footnote w:id="31">
    <w:p w14:paraId="09AB1F92" w14:textId="77777777" w:rsidR="003025D3" w:rsidRPr="00BE6B5B" w:rsidRDefault="003025D3" w:rsidP="00E25618">
      <w:pPr>
        <w:pStyle w:val="FootnoteText"/>
      </w:pPr>
      <w:r>
        <w:rPr>
          <w:rStyle w:val="FootnoteReference"/>
        </w:rPr>
        <w:footnoteRef/>
      </w:r>
      <w:r>
        <w:t xml:space="preserve"> </w:t>
      </w:r>
      <w:r w:rsidRPr="00BE6B5B">
        <w:t>NIAA-NNTC-CSIRO Project Progress Report – July 2019</w:t>
      </w:r>
    </w:p>
  </w:footnote>
  <w:footnote w:id="32">
    <w:p w14:paraId="04E6E60E" w14:textId="77777777" w:rsidR="003025D3" w:rsidRPr="00136DD9" w:rsidRDefault="003025D3" w:rsidP="00E25618">
      <w:pPr>
        <w:pStyle w:val="FootnoteText"/>
      </w:pPr>
      <w:r>
        <w:rPr>
          <w:rStyle w:val="FootnoteReference"/>
        </w:rPr>
        <w:footnoteRef/>
      </w:r>
      <w:r>
        <w:t xml:space="preserve"> Project Schedule-General Grants Jobs Land and Economy Programme. Department of the Prime Minister and Cabinet-Australian Government June 2017</w:t>
      </w:r>
    </w:p>
  </w:footnote>
  <w:footnote w:id="33">
    <w:p w14:paraId="29145B8A" w14:textId="77777777" w:rsidR="003025D3" w:rsidRPr="00F95550" w:rsidRDefault="003025D3" w:rsidP="00E25618">
      <w:pPr>
        <w:pStyle w:val="FootnoteText"/>
      </w:pPr>
      <w:r>
        <w:rPr>
          <w:rStyle w:val="FootnoteReference"/>
        </w:rPr>
        <w:footnoteRef/>
      </w:r>
      <w:r>
        <w:t xml:space="preserve"> Project Schedule-General Grants Jobs Land and Economy Programme June 2017. Department of the Prime Minister and Cabinet-Australian Government</w:t>
      </w:r>
    </w:p>
  </w:footnote>
  <w:footnote w:id="34">
    <w:p w14:paraId="0D08764E" w14:textId="77777777" w:rsidR="003025D3" w:rsidRPr="003D184F" w:rsidRDefault="003025D3" w:rsidP="00E25618">
      <w:pPr>
        <w:pStyle w:val="FootnoteText"/>
        <w:rPr>
          <w:lang w:val="en-AU"/>
        </w:rPr>
      </w:pPr>
      <w:r>
        <w:rPr>
          <w:rStyle w:val="FootnoteReference"/>
        </w:rPr>
        <w:footnoteRef/>
      </w:r>
      <w:r>
        <w:t xml:space="preserve"> </w:t>
      </w:r>
      <w:r w:rsidRPr="003D184F">
        <w:t>National Native Title Council, Australian Institute of Aboriginal and Torres Strait Islander Studies, Commonwealth Scientific and Industrial Research Organisation</w:t>
      </w:r>
      <w:r>
        <w:t xml:space="preserve">, 2020. </w:t>
      </w:r>
      <w:r w:rsidRPr="00ED1FB1">
        <w:t>Report on the 2019 Survey of Prescribed Bodies Corporate (PBCs)</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A42126" w14:textId="05498A51" w:rsidR="003025D3" w:rsidRDefault="00CB7021">
    <w:pPr>
      <w:pStyle w:val="Header"/>
    </w:pPr>
    <w:r>
      <w:rPr>
        <w:noProof/>
      </w:rPr>
      <w:pict w14:anchorId="1FAF86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7339922" o:spid="_x0000_s2061" type="#_x0000_t136" alt="" style="position:absolute;margin-left:0;margin-top:0;width:600.4pt;height:35.3pt;rotation:315;z-index:-251596800;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SENSITIVE &amp; CONFIDENTIAL 15/09/21"/>
          <w10:wrap anchorx="margin" anchory="margin"/>
        </v:shape>
      </w:pict>
    </w:r>
    <w:r>
      <w:rPr>
        <w:noProof/>
      </w:rPr>
      <w:pict w14:anchorId="08D7AA51">
        <v:shape id="_x0000_s2060" type="#_x0000_t136" alt="" style="position:absolute;margin-left:0;margin-top:0;width:578.1pt;height:57.8pt;rotation:315;z-index:-251620352;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V2 for Feedback"/>
          <w10:wrap anchorx="margin" anchory="margin"/>
        </v:shape>
      </w:pict>
    </w:r>
    <w:r>
      <w:rPr>
        <w:noProof/>
      </w:rPr>
      <w:pict w14:anchorId="74B9E306">
        <v:shape id="_x0000_s2059" type="#_x0000_t136" alt="" style="position:absolute;margin-left:0;margin-top:0;width:578.1pt;height:57.8pt;rotation:315;z-index:-251638784;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V2 for Feedback"/>
          <w10:wrap anchorx="margin" anchory="margin"/>
        </v:shape>
      </w:pict>
    </w:r>
    <w:r>
      <w:rPr>
        <w:noProof/>
      </w:rPr>
      <w:pict w14:anchorId="002E7A98">
        <v:shape id="_x0000_s2058" type="#_x0000_t136" alt="" style="position:absolute;margin-left:0;margin-top:0;width:593.45pt;height:42.35pt;rotation:315;z-index:-251649024;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for Discussion Purposes Only"/>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AACBD7" w14:textId="77777777" w:rsidR="003025D3" w:rsidRDefault="003025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D591E" w14:textId="2C327EBC" w:rsidR="003025D3" w:rsidRDefault="00CB7021">
    <w:pPr>
      <w:pStyle w:val="Header"/>
    </w:pPr>
    <w:r>
      <w:rPr>
        <w:noProof/>
      </w:rPr>
      <w:pict w14:anchorId="747A15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7339921" o:spid="_x0000_s2057" type="#_x0000_t136" alt="" style="position:absolute;margin-left:0;margin-top:0;width:600.4pt;height:35.3pt;rotation:315;z-index:-251600896;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SENSITIVE &amp; CONFIDENTIAL 15/09/21"/>
          <w10:wrap anchorx="margin" anchory="margin"/>
        </v:shape>
      </w:pict>
    </w:r>
    <w:r>
      <w:rPr>
        <w:noProof/>
      </w:rPr>
      <w:pict w14:anchorId="3FF9E14D">
        <v:shape id="_x0000_s2056" type="#_x0000_t136" alt="" style="position:absolute;margin-left:0;margin-top:0;width:578.1pt;height:57.8pt;rotation:315;z-index:-251618304;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V2 for Feedback"/>
          <w10:wrap anchorx="margin" anchory="margin"/>
        </v:shape>
      </w:pict>
    </w:r>
    <w:r>
      <w:rPr>
        <w:noProof/>
      </w:rPr>
      <w:pict w14:anchorId="6BAEB9C6">
        <v:shape id="_x0000_s2055" type="#_x0000_t136" alt="" style="position:absolute;margin-left:0;margin-top:0;width:578.1pt;height:57.8pt;rotation:315;z-index:-251636736;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V2 for Feedback"/>
          <w10:wrap anchorx="margin" anchory="margin"/>
        </v:shape>
      </w:pict>
    </w:r>
    <w:r>
      <w:rPr>
        <w:noProof/>
      </w:rPr>
      <w:pict w14:anchorId="1872A968">
        <v:shape id="_x0000_s2054" type="#_x0000_t136" alt="" style="position:absolute;margin-left:0;margin-top:0;width:593.45pt;height:42.35pt;rotation:315;z-index:-251646976;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for Discussion Purposes Only"/>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297A04" w14:textId="7F55E1FA" w:rsidR="003025D3" w:rsidRDefault="00CB7021">
    <w:pPr>
      <w:pStyle w:val="Header"/>
    </w:pPr>
    <w:r>
      <w:rPr>
        <w:noProof/>
      </w:rPr>
      <w:pict w14:anchorId="5B56D7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7339925" o:spid="_x0000_s2052" type="#_x0000_t136" alt="" style="position:absolute;margin-left:0;margin-top:0;width:600.4pt;height:35.3pt;rotation:315;z-index:-251584512;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SENSITIVE &amp; CONFIDENTIAL 15/09/21"/>
          <w10:wrap anchorx="margin" anchory="margin"/>
        </v:shape>
      </w:pict>
    </w:r>
    <w:r w:rsidR="003025D3">
      <w:rPr>
        <w:noProof/>
        <w:lang w:eastAsia="en-AU"/>
      </w:rPr>
      <mc:AlternateContent>
        <mc:Choice Requires="wps">
          <w:drawing>
            <wp:anchor distT="0" distB="0" distL="114300" distR="114300" simplePos="0" relativeHeight="251702272" behindDoc="1" locked="0" layoutInCell="0" allowOverlap="1" wp14:anchorId="08E3D9D9" wp14:editId="1EBE09CA">
              <wp:simplePos x="0" y="0"/>
              <wp:positionH relativeFrom="margin">
                <wp:align>center</wp:align>
              </wp:positionH>
              <wp:positionV relativeFrom="margin">
                <wp:align>center</wp:align>
              </wp:positionV>
              <wp:extent cx="7341870" cy="734060"/>
              <wp:effectExtent l="0" t="0" r="0" b="0"/>
              <wp:wrapNone/>
              <wp:docPr id="20" name="WordArt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7341870" cy="7340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9377F7A" w14:textId="77777777" w:rsidR="003025D3" w:rsidRDefault="003025D3" w:rsidP="008B7FF9">
                          <w:pPr>
                            <w:jc w:val="center"/>
                          </w:pPr>
                          <w:r>
                            <w:rPr>
                              <w:rFonts w:ascii="Calibri" w:hAnsi="Calibri" w:cs="Calibri"/>
                              <w:color w:val="C0C0C0"/>
                              <w:sz w:val="16"/>
                              <w:szCs w:val="16"/>
                              <w:lang w:val="en-GB"/>
                            </w:rPr>
                            <w:t>DRAFT V2 for Feedback</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08E3D9D9" id="_x0000_t202" coordsize="21600,21600" o:spt="202" path="m,l,21600r21600,l21600,xe">
              <v:stroke joinstyle="miter"/>
              <v:path gradientshapeok="t" o:connecttype="rect"/>
            </v:shapetype>
            <v:shape id="WordArt 23" o:spid="_x0000_s1026" type="#_x0000_t202" style="position:absolute;margin-left:0;margin-top:0;width:578.1pt;height:57.8pt;rotation:-45;z-index:-2516142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" o:allowincell="f" filled="f" stroked="f">
              <v:stroke joinstyle="round"/>
              <v:path arrowok="t"/>
              <v:textbox>
                <w:txbxContent>
                  <w:p w14:paraId="79377F7A" w14:textId="77777777" w:rsidR="003025D3" w:rsidRDefault="003025D3" w:rsidP="008B7FF9">
                    <w:pPr>
                      <w:jc w:val="center"/>
                    </w:pPr>
                    <w:r>
                      <w:rPr>
                        <w:rFonts w:ascii="Calibri" w:hAnsi="Calibri" w:cs="Calibri"/>
                        <w:color w:val="C0C0C0"/>
                        <w:sz w:val="16"/>
                        <w:szCs w:val="16"/>
                        <w:lang w:val="en-GB"/>
                      </w:rPr>
                      <w:t>DRAFT V2 for Feedback</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E93082" w14:textId="18748E34" w:rsidR="003025D3" w:rsidRDefault="003025D3" w:rsidP="002D5353">
    <w:pPr>
      <w:pStyle w:val="Header"/>
      <w:jc w:val="righ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809741" w14:textId="34D62C9E" w:rsidR="003025D3" w:rsidRDefault="00CB7021">
    <w:pPr>
      <w:pStyle w:val="Header"/>
    </w:pPr>
    <w:r>
      <w:rPr>
        <w:noProof/>
      </w:rPr>
      <w:pict w14:anchorId="247F02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7339924" o:spid="_x0000_s2051" type="#_x0000_t136" alt="" style="position:absolute;margin-left:0;margin-top:0;width:600.4pt;height:35.3pt;rotation:315;z-index:-251588608;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SENSITIVE &amp; CONFIDENTIAL 15/09/21"/>
          <w10:wrap anchorx="margin" anchory="margin"/>
        </v:shape>
      </w:pict>
    </w:r>
    <w:r w:rsidR="003025D3">
      <w:rPr>
        <w:noProof/>
        <w:lang w:eastAsia="en-AU"/>
      </w:rPr>
      <mc:AlternateContent>
        <mc:Choice Requires="wps">
          <w:drawing>
            <wp:anchor distT="0" distB="0" distL="114300" distR="114300" simplePos="0" relativeHeight="251704320" behindDoc="1" locked="0" layoutInCell="0" allowOverlap="1" wp14:anchorId="1CB0476D" wp14:editId="0242E949">
              <wp:simplePos x="0" y="0"/>
              <wp:positionH relativeFrom="margin">
                <wp:align>center</wp:align>
              </wp:positionH>
              <wp:positionV relativeFrom="margin">
                <wp:align>center</wp:align>
              </wp:positionV>
              <wp:extent cx="7341870" cy="734060"/>
              <wp:effectExtent l="0" t="0" r="0" b="0"/>
              <wp:wrapNone/>
              <wp:docPr id="9" name="WordArt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7341870" cy="7340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5CBFDBF" w14:textId="77777777" w:rsidR="003025D3" w:rsidRDefault="003025D3" w:rsidP="008B7FF9">
                          <w:pPr>
                            <w:jc w:val="center"/>
                          </w:pPr>
                          <w:r>
                            <w:rPr>
                              <w:rFonts w:ascii="Calibri" w:hAnsi="Calibri" w:cs="Calibri"/>
                              <w:color w:val="C0C0C0"/>
                              <w:sz w:val="16"/>
                              <w:szCs w:val="16"/>
                              <w:lang w:val="en-GB"/>
                            </w:rPr>
                            <w:t>DRAFT V2 for Feedback</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1CB0476D" id="_x0000_t202" coordsize="21600,21600" o:spt="202" path="m,l,21600r21600,l21600,xe">
              <v:stroke joinstyle="miter"/>
              <v:path gradientshapeok="t" o:connecttype="rect"/>
            </v:shapetype>
            <v:shape id="WordArt 24" o:spid="_x0000_s1027" type="#_x0000_t202" style="position:absolute;margin-left:0;margin-top:0;width:578.1pt;height:57.8pt;rotation:-45;z-index:-2516121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" o:allowincell="f" filled="f" stroked="f">
              <v:stroke joinstyle="round"/>
              <v:path arrowok="t"/>
              <v:textbox>
                <w:txbxContent>
                  <w:p w14:paraId="45CBFDBF" w14:textId="77777777" w:rsidR="003025D3" w:rsidRDefault="003025D3" w:rsidP="008B7FF9">
                    <w:pPr>
                      <w:jc w:val="center"/>
                    </w:pPr>
                    <w:r>
                      <w:rPr>
                        <w:rFonts w:ascii="Calibri" w:hAnsi="Calibri" w:cs="Calibri"/>
                        <w:color w:val="C0C0C0"/>
                        <w:sz w:val="16"/>
                        <w:szCs w:val="16"/>
                        <w:lang w:val="en-GB"/>
                      </w:rPr>
                      <w:t>DRAFT V2 for Feedback</w:t>
                    </w:r>
                  </w:p>
                </w:txbxContent>
              </v:textbox>
              <w10:wrap anchorx="margin" anchory="margin"/>
            </v:shape>
          </w:pict>
        </mc:Fallback>
      </mc:AlternateContent>
    </w:r>
    <w:r w:rsidR="003025D3">
      <w:rPr>
        <w:noProof/>
        <w:lang w:eastAsia="en-AU"/>
      </w:rPr>
      <mc:AlternateContent>
        <mc:Choice Requires="wps">
          <w:drawing>
            <wp:anchor distT="0" distB="0" distL="114300" distR="114300" simplePos="0" relativeHeight="251687936" behindDoc="1" locked="0" layoutInCell="0" allowOverlap="1" wp14:anchorId="39394E66" wp14:editId="5BFC52E2">
              <wp:simplePos x="0" y="0"/>
              <wp:positionH relativeFrom="margin">
                <wp:align>center</wp:align>
              </wp:positionH>
              <wp:positionV relativeFrom="margin">
                <wp:align>center</wp:align>
              </wp:positionV>
              <wp:extent cx="7341870" cy="734060"/>
              <wp:effectExtent l="0" t="0" r="0" b="0"/>
              <wp:wrapNone/>
              <wp:docPr id="7" name="WordAr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7341870" cy="7340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3C66F27" w14:textId="77777777" w:rsidR="003025D3" w:rsidRDefault="003025D3" w:rsidP="008B7FF9">
                          <w:pPr>
                            <w:jc w:val="center"/>
                          </w:pPr>
                          <w:r>
                            <w:rPr>
                              <w:rFonts w:ascii="Calibri" w:hAnsi="Calibri" w:cs="Calibri"/>
                              <w:color w:val="C0C0C0"/>
                              <w:sz w:val="16"/>
                              <w:szCs w:val="16"/>
                              <w:lang w:val="en-GB"/>
                            </w:rPr>
                            <w:t>DRAFT V2 for Feedback</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39394E66" id="WordArt 16" o:spid="_x0000_s1028" type="#_x0000_t202" style="position:absolute;margin-left:0;margin-top:0;width:578.1pt;height:57.8pt;rotation:-45;z-index:-2516285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" o:allowincell="f" filled="f" stroked="f">
              <v:stroke joinstyle="round"/>
              <v:path arrowok="t"/>
              <v:textbox>
                <w:txbxContent>
                  <w:p w14:paraId="33C66F27" w14:textId="77777777" w:rsidR="003025D3" w:rsidRDefault="003025D3" w:rsidP="008B7FF9">
                    <w:pPr>
                      <w:jc w:val="center"/>
                    </w:pPr>
                    <w:r>
                      <w:rPr>
                        <w:rFonts w:ascii="Calibri" w:hAnsi="Calibri" w:cs="Calibri"/>
                        <w:color w:val="C0C0C0"/>
                        <w:sz w:val="16"/>
                        <w:szCs w:val="16"/>
                        <w:lang w:val="en-GB"/>
                      </w:rPr>
                      <w:t>DRAFT V2 for Feedback</w:t>
                    </w:r>
                  </w:p>
                </w:txbxContent>
              </v:textbox>
              <w10:wrap anchorx="margin" anchory="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71867" w14:textId="46581056" w:rsidR="003025D3" w:rsidRDefault="00CB7021">
    <w:pPr>
      <w:pStyle w:val="Header"/>
    </w:pPr>
    <w:r>
      <w:rPr>
        <w:noProof/>
      </w:rPr>
      <w:pict w14:anchorId="3435C7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7339928" o:spid="_x0000_s2050" type="#_x0000_t136" alt="" style="position:absolute;margin-left:0;margin-top:0;width:600.4pt;height:35.3pt;rotation:315;z-index:-251572224;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SENSITIVE &amp; CONFIDENTIAL 15/09/21"/>
          <w10:wrap anchorx="margin" anchory="margin"/>
        </v:shape>
      </w:pict>
    </w:r>
    <w:r w:rsidR="003025D3">
      <w:rPr>
        <w:noProof/>
        <w:lang w:eastAsia="en-AU"/>
      </w:rPr>
      <mc:AlternateContent>
        <mc:Choice Requires="wps">
          <w:drawing>
            <wp:anchor distT="0" distB="0" distL="114300" distR="114300" simplePos="0" relativeHeight="251708416" behindDoc="1" locked="0" layoutInCell="0" allowOverlap="1" wp14:anchorId="190719FF" wp14:editId="56498BBB">
              <wp:simplePos x="0" y="0"/>
              <wp:positionH relativeFrom="margin">
                <wp:align>center</wp:align>
              </wp:positionH>
              <wp:positionV relativeFrom="margin">
                <wp:align>center</wp:align>
              </wp:positionV>
              <wp:extent cx="7341870" cy="734060"/>
              <wp:effectExtent l="0" t="0" r="0" b="0"/>
              <wp:wrapNone/>
              <wp:docPr id="4"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7341870" cy="7340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D6BEEE1" w14:textId="77777777" w:rsidR="003025D3" w:rsidRDefault="003025D3" w:rsidP="00820BC5">
                          <w:pPr>
                            <w:jc w:val="center"/>
                          </w:pPr>
                          <w:r>
                            <w:rPr>
                              <w:rFonts w:ascii="Calibri" w:hAnsi="Calibri" w:cs="Calibri"/>
                              <w:color w:val="C0C0C0"/>
                              <w:sz w:val="16"/>
                              <w:szCs w:val="16"/>
                              <w:lang w:val="en-GB"/>
                            </w:rPr>
                            <w:t>DRAFT V2 for Feedback</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190719FF" id="_x0000_t202" coordsize="21600,21600" o:spt="202" path="m,l,21600r21600,l21600,xe">
              <v:stroke joinstyle="miter"/>
              <v:path gradientshapeok="t" o:connecttype="rect"/>
            </v:shapetype>
            <v:shape id="WordArt 4" o:spid="_x0000_s1029" type="#_x0000_t202" style="position:absolute;margin-left:0;margin-top:0;width:578.1pt;height:57.8pt;rotation:-45;z-index:-2516080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" o:allowincell="f" filled="f" stroked="f">
              <v:stroke joinstyle="round"/>
              <v:path arrowok="t"/>
              <v:textbox>
                <w:txbxContent>
                  <w:p w14:paraId="1D6BEEE1" w14:textId="77777777" w:rsidR="003025D3" w:rsidRDefault="003025D3" w:rsidP="00820BC5">
                    <w:pPr>
                      <w:jc w:val="center"/>
                    </w:pPr>
                    <w:r>
                      <w:rPr>
                        <w:rFonts w:ascii="Calibri" w:hAnsi="Calibri" w:cs="Calibri"/>
                        <w:color w:val="C0C0C0"/>
                        <w:sz w:val="16"/>
                        <w:szCs w:val="16"/>
                        <w:lang w:val="en-GB"/>
                      </w:rPr>
                      <w:t>DRAFT V2 for Feedback</w:t>
                    </w:r>
                  </w:p>
                </w:txbxContent>
              </v:textbox>
              <w10:wrap anchorx="margin"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A600BF" w14:textId="06E6127A" w:rsidR="003025D3" w:rsidRDefault="003025D3" w:rsidP="0059544E">
    <w:pPr>
      <w:pStyle w:val="Header"/>
      <w:jc w:val="right"/>
      <w:rPr>
        <w:b/>
        <w:color w:val="595959" w:themeColor="text1" w:themeTint="A6"/>
        <w:sz w:val="18"/>
        <w:szCs w:val="18"/>
      </w:rPr>
    </w:pPr>
    <w:r w:rsidRPr="003F0097">
      <w:rPr>
        <w:rFonts w:cstheme="minorHAnsi"/>
        <w:noProof/>
        <w:lang w:eastAsia="en-AU"/>
      </w:rPr>
      <w:drawing>
        <wp:anchor distT="0" distB="0" distL="114300" distR="114300" simplePos="0" relativeHeight="251711488" behindDoc="1" locked="0" layoutInCell="1" allowOverlap="1" wp14:anchorId="4832EECA" wp14:editId="374AE987">
          <wp:simplePos x="0" y="0"/>
          <wp:positionH relativeFrom="column">
            <wp:posOffset>4636770</wp:posOffset>
          </wp:positionH>
          <wp:positionV relativeFrom="paragraph">
            <wp:posOffset>0</wp:posOffset>
          </wp:positionV>
          <wp:extent cx="1080135" cy="416711"/>
          <wp:effectExtent l="0" t="0" r="5715" b="2540"/>
          <wp:wrapNone/>
          <wp:docPr id="1" name="Picture 1" title="Yaran Business Servi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Yaran_business_sevices_email.jpg"/>
                  <pic:cNvPicPr/>
                </pic:nvPicPr>
                <pic:blipFill>
                  <a:blip r:embed="rId1">
                    <a:extLst>
                      <a:ext uri="{28A0092B-C50C-407E-A947-70E740481C1C}">
                        <a14:useLocalDpi xmlns:a14="http://schemas.microsoft.com/office/drawing/2010/main" val="0"/>
                      </a:ext>
                    </a:extLst>
                  </a:blip>
                  <a:stretch>
                    <a:fillRect/>
                  </a:stretch>
                </pic:blipFill>
                <pic:spPr>
                  <a:xfrm>
                    <a:off x="0" y="0"/>
                    <a:ext cx="1080135" cy="416711"/>
                  </a:xfrm>
                  <a:prstGeom prst="rect">
                    <a:avLst/>
                  </a:prstGeom>
                </pic:spPr>
              </pic:pic>
            </a:graphicData>
          </a:graphic>
          <wp14:sizeRelH relativeFrom="page">
            <wp14:pctWidth>0</wp14:pctWidth>
          </wp14:sizeRelH>
          <wp14:sizeRelV relativeFrom="page">
            <wp14:pctHeight>0</wp14:pctHeight>
          </wp14:sizeRelV>
        </wp:anchor>
      </w:drawing>
    </w:r>
  </w:p>
  <w:p w14:paraId="2BF5B3BA" w14:textId="3F8D9B6A" w:rsidR="003025D3" w:rsidRPr="000E7346" w:rsidRDefault="003025D3" w:rsidP="00A73CDA">
    <w:pPr>
      <w:pStyle w:val="Header"/>
      <w:spacing w:after="80"/>
      <w:rPr>
        <w:b/>
        <w:color w:val="595959" w:themeColor="text1" w:themeTint="A6"/>
        <w:sz w:val="18"/>
        <w:szCs w:val="18"/>
      </w:rPr>
    </w:pPr>
    <w:r>
      <w:rPr>
        <w:b/>
        <w:color w:val="595959" w:themeColor="text1" w:themeTint="A6"/>
        <w:sz w:val="18"/>
        <w:szCs w:val="18"/>
      </w:rPr>
      <w:t>NIAA</w:t>
    </w:r>
    <w:r w:rsidRPr="000E7346">
      <w:rPr>
        <w:b/>
        <w:color w:val="595959" w:themeColor="text1" w:themeTint="A6"/>
        <w:sz w:val="18"/>
        <w:szCs w:val="18"/>
      </w:rPr>
      <w:t xml:space="preserve"> (Deed Number CERP DEED00S)</w:t>
    </w:r>
  </w:p>
  <w:p w14:paraId="48E91B8E" w14:textId="25F03F1F" w:rsidR="003025D3" w:rsidRPr="00032854" w:rsidRDefault="003025D3" w:rsidP="00A73CDA">
    <w:pPr>
      <w:pStyle w:val="Header"/>
      <w:spacing w:after="80"/>
      <w:rPr>
        <w:b/>
        <w:color w:val="595959" w:themeColor="text1" w:themeTint="A6"/>
        <w:sz w:val="18"/>
        <w:szCs w:val="18"/>
      </w:rPr>
    </w:pPr>
    <w:r w:rsidRPr="000E7346">
      <w:rPr>
        <w:b/>
        <w:color w:val="595959" w:themeColor="text1" w:themeTint="A6"/>
        <w:sz w:val="18"/>
        <w:szCs w:val="18"/>
      </w:rPr>
      <w:t xml:space="preserve">Evaluation of Land Tenure </w:t>
    </w:r>
    <w:r>
      <w:rPr>
        <w:b/>
        <w:color w:val="595959" w:themeColor="text1" w:themeTint="A6"/>
        <w:sz w:val="18"/>
        <w:szCs w:val="18"/>
      </w:rPr>
      <w:t>Pilot Projects</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13AC0B" w14:textId="0A083774" w:rsidR="003025D3" w:rsidRDefault="00CB7021">
    <w:pPr>
      <w:pStyle w:val="Header"/>
    </w:pPr>
    <w:r>
      <w:rPr>
        <w:noProof/>
      </w:rPr>
      <w:pict w14:anchorId="4C595B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7339927" o:spid="_x0000_s2049" type="#_x0000_t136" alt="" style="position:absolute;margin-left:0;margin-top:0;width:600.4pt;height:35.3pt;rotation:315;z-index:-251576320;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SENSITIVE &amp; CONFIDENTIAL 15/09/21"/>
          <w10:wrap anchorx="margin" anchory="margin"/>
        </v:shape>
      </w:pict>
    </w:r>
    <w:r w:rsidR="003025D3">
      <w:rPr>
        <w:noProof/>
        <w:lang w:eastAsia="en-AU"/>
      </w:rPr>
      <mc:AlternateContent>
        <mc:Choice Requires="wps">
          <w:drawing>
            <wp:anchor distT="0" distB="0" distL="114300" distR="114300" simplePos="0" relativeHeight="251710464" behindDoc="1" locked="0" layoutInCell="0" allowOverlap="1" wp14:anchorId="5B7025C8" wp14:editId="49E24A75">
              <wp:simplePos x="0" y="0"/>
              <wp:positionH relativeFrom="margin">
                <wp:align>center</wp:align>
              </wp:positionH>
              <wp:positionV relativeFrom="margin">
                <wp:align>center</wp:align>
              </wp:positionV>
              <wp:extent cx="7341870" cy="734060"/>
              <wp:effectExtent l="0" t="0" r="0" b="0"/>
              <wp:wrapNone/>
              <wp:docPr id="2"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7341870" cy="7340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3C2FBB0" w14:textId="77777777" w:rsidR="003025D3" w:rsidRDefault="003025D3" w:rsidP="00820BC5">
                          <w:pPr>
                            <w:jc w:val="center"/>
                          </w:pPr>
                          <w:r>
                            <w:rPr>
                              <w:rFonts w:ascii="Calibri" w:hAnsi="Calibri" w:cs="Calibri"/>
                              <w:color w:val="C0C0C0"/>
                              <w:sz w:val="16"/>
                              <w:szCs w:val="16"/>
                              <w:lang w:val="en-GB"/>
                            </w:rPr>
                            <w:t>DRAFT V2 for Feedback</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5B7025C8" id="_x0000_t202" coordsize="21600,21600" o:spt="202" path="m,l,21600r21600,l21600,xe">
              <v:stroke joinstyle="miter"/>
              <v:path gradientshapeok="t" o:connecttype="rect"/>
            </v:shapetype>
            <v:shape id="WordArt 2" o:spid="_x0000_s1030" type="#_x0000_t202" style="position:absolute;margin-left:0;margin-top:0;width:578.1pt;height:57.8pt;rotation:-45;z-index:-2516060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" o:allowincell="f" filled="f" stroked="f">
              <v:stroke joinstyle="round"/>
              <v:path arrowok="t"/>
              <v:textbox>
                <w:txbxContent>
                  <w:p w14:paraId="23C2FBB0" w14:textId="77777777" w:rsidR="003025D3" w:rsidRDefault="003025D3" w:rsidP="00820BC5">
                    <w:pPr>
                      <w:jc w:val="center"/>
                    </w:pPr>
                    <w:r>
                      <w:rPr>
                        <w:rFonts w:ascii="Calibri" w:hAnsi="Calibri" w:cs="Calibri"/>
                        <w:color w:val="C0C0C0"/>
                        <w:sz w:val="16"/>
                        <w:szCs w:val="16"/>
                        <w:lang w:val="en-GB"/>
                      </w:rPr>
                      <w:t>DRAFT V2 for Feedback</w:t>
                    </w:r>
                  </w:p>
                </w:txbxContent>
              </v:textbox>
              <w10:wrap anchorx="margin" anchory="margin"/>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C678E7" w14:textId="77777777" w:rsidR="003025D3" w:rsidRDefault="003025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309B2"/>
    <w:multiLevelType w:val="hybridMultilevel"/>
    <w:tmpl w:val="580403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5314655"/>
    <w:multiLevelType w:val="hybridMultilevel"/>
    <w:tmpl w:val="018491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6E22EB"/>
    <w:multiLevelType w:val="hybridMultilevel"/>
    <w:tmpl w:val="73A86F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DA4118F"/>
    <w:multiLevelType w:val="hybridMultilevel"/>
    <w:tmpl w:val="7CEAA1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DC31EA3"/>
    <w:multiLevelType w:val="multilevel"/>
    <w:tmpl w:val="3F5AD31A"/>
    <w:lvl w:ilvl="0">
      <w:start w:val="1"/>
      <w:numFmt w:val="decimal"/>
      <w:lvlText w:val="%1."/>
      <w:lvlJc w:val="left"/>
      <w:pPr>
        <w:ind w:left="720" w:hanging="360"/>
      </w:pPr>
    </w:lvl>
    <w:lvl w:ilvl="1">
      <w:start w:val="3"/>
      <w:numFmt w:val="decimal"/>
      <w:isLgl/>
      <w:lvlText w:val="%1.%2"/>
      <w:lvlJc w:val="left"/>
      <w:pPr>
        <w:ind w:left="1875" w:hanging="1155"/>
      </w:pPr>
      <w:rPr>
        <w:rFonts w:hint="default"/>
      </w:rPr>
    </w:lvl>
    <w:lvl w:ilvl="2">
      <w:start w:val="1"/>
      <w:numFmt w:val="decimal"/>
      <w:isLgl/>
      <w:lvlText w:val="%1.%2.%3"/>
      <w:lvlJc w:val="left"/>
      <w:pPr>
        <w:ind w:left="2235" w:hanging="1155"/>
      </w:pPr>
      <w:rPr>
        <w:rFonts w:hint="default"/>
      </w:rPr>
    </w:lvl>
    <w:lvl w:ilvl="3">
      <w:start w:val="1"/>
      <w:numFmt w:val="decimal"/>
      <w:isLgl/>
      <w:lvlText w:val="%1.%2.%3.%4"/>
      <w:lvlJc w:val="left"/>
      <w:pPr>
        <w:ind w:left="2595" w:hanging="1155"/>
      </w:pPr>
      <w:rPr>
        <w:rFonts w:hint="default"/>
      </w:rPr>
    </w:lvl>
    <w:lvl w:ilvl="4">
      <w:start w:val="1"/>
      <w:numFmt w:val="decimal"/>
      <w:isLgl/>
      <w:lvlText w:val="%1.%2.%3.%4.%5"/>
      <w:lvlJc w:val="left"/>
      <w:pPr>
        <w:ind w:left="2955" w:hanging="1155"/>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0FD51B0D"/>
    <w:multiLevelType w:val="hybridMultilevel"/>
    <w:tmpl w:val="02C45E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1D25839"/>
    <w:multiLevelType w:val="singleLevel"/>
    <w:tmpl w:val="66CE4300"/>
    <w:lvl w:ilvl="0">
      <w:start w:val="1"/>
      <w:numFmt w:val="bullet"/>
      <w:pStyle w:val="Head5"/>
      <w:lvlText w:val=""/>
      <w:lvlJc w:val="left"/>
      <w:pPr>
        <w:tabs>
          <w:tab w:val="num" w:pos="360"/>
        </w:tabs>
        <w:ind w:left="360" w:hanging="360"/>
      </w:pPr>
      <w:rPr>
        <w:rFonts w:ascii="Wingdings" w:hAnsi="Wingdings" w:hint="default"/>
      </w:rPr>
    </w:lvl>
  </w:abstractNum>
  <w:abstractNum w:abstractNumId="7" w15:restartNumberingAfterBreak="0">
    <w:nsid w:val="140E14E5"/>
    <w:multiLevelType w:val="hybridMultilevel"/>
    <w:tmpl w:val="8C60DC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67E11A7"/>
    <w:multiLevelType w:val="multilevel"/>
    <w:tmpl w:val="B9F6CA26"/>
    <w:lvl w:ilvl="0">
      <w:start w:val="4"/>
      <w:numFmt w:val="decimal"/>
      <w:lvlText w:val="%1"/>
      <w:lvlJc w:val="left"/>
      <w:pPr>
        <w:tabs>
          <w:tab w:val="num" w:pos="340"/>
        </w:tabs>
        <w:ind w:left="340" w:hanging="340"/>
      </w:pPr>
      <w:rPr>
        <w:rFonts w:ascii="9999999" w:hAnsi="9999999" w:hint="default"/>
      </w:rPr>
    </w:lvl>
    <w:lvl w:ilvl="1">
      <w:start w:val="1"/>
      <w:numFmt w:val="bullet"/>
      <w:lvlText w:val=""/>
      <w:lvlJc w:val="left"/>
      <w:pPr>
        <w:tabs>
          <w:tab w:val="num" w:pos="680"/>
        </w:tabs>
        <w:ind w:left="680" w:hanging="340"/>
      </w:pPr>
      <w:rPr>
        <w:rFonts w:ascii="Symbol" w:hAnsi="Symbol" w:hint="default"/>
        <w:sz w:val="22"/>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9" w15:restartNumberingAfterBreak="0">
    <w:nsid w:val="180A5CC8"/>
    <w:multiLevelType w:val="hybridMultilevel"/>
    <w:tmpl w:val="719281E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84009AE"/>
    <w:multiLevelType w:val="hybridMultilevel"/>
    <w:tmpl w:val="E6FA97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8DE4256"/>
    <w:multiLevelType w:val="hybridMultilevel"/>
    <w:tmpl w:val="4EFC9C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8EA6D88"/>
    <w:multiLevelType w:val="hybridMultilevel"/>
    <w:tmpl w:val="270E86C0"/>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9061F57"/>
    <w:multiLevelType w:val="hybridMultilevel"/>
    <w:tmpl w:val="2E3AC0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9906788"/>
    <w:multiLevelType w:val="hybridMultilevel"/>
    <w:tmpl w:val="2E246F5A"/>
    <w:lvl w:ilvl="0" w:tplc="4752809A">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B96068A"/>
    <w:multiLevelType w:val="hybridMultilevel"/>
    <w:tmpl w:val="FD5A1D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D851EDC"/>
    <w:multiLevelType w:val="multilevel"/>
    <w:tmpl w:val="99A03C5C"/>
    <w:lvl w:ilvl="0">
      <w:start w:val="1"/>
      <w:numFmt w:val="decimal"/>
      <w:lvlText w:val="%1."/>
      <w:lvlJc w:val="left"/>
      <w:pPr>
        <w:tabs>
          <w:tab w:val="num" w:pos="340"/>
        </w:tabs>
        <w:ind w:left="340" w:hanging="340"/>
      </w:pPr>
      <w:rPr>
        <w:rFonts w:hint="default"/>
        <w:color w:val="auto"/>
        <w:sz w:val="22"/>
      </w:rPr>
    </w:lvl>
    <w:lvl w:ilvl="1">
      <w:start w:val="1"/>
      <w:numFmt w:val="bullet"/>
      <w:lvlText w:val=""/>
      <w:lvlJc w:val="left"/>
      <w:pPr>
        <w:tabs>
          <w:tab w:val="num" w:pos="680"/>
        </w:tabs>
        <w:ind w:left="680" w:hanging="340"/>
      </w:pPr>
      <w:rPr>
        <w:rFonts w:ascii="Symbol" w:hAnsi="Symbol" w:hint="default"/>
        <w:sz w:val="22"/>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17" w15:restartNumberingAfterBreak="0">
    <w:nsid w:val="213E0210"/>
    <w:multiLevelType w:val="multilevel"/>
    <w:tmpl w:val="3F5AD31A"/>
    <w:lvl w:ilvl="0">
      <w:start w:val="1"/>
      <w:numFmt w:val="decimal"/>
      <w:lvlText w:val="%1."/>
      <w:lvlJc w:val="left"/>
      <w:pPr>
        <w:ind w:left="720" w:hanging="360"/>
      </w:pPr>
    </w:lvl>
    <w:lvl w:ilvl="1">
      <w:start w:val="3"/>
      <w:numFmt w:val="decimal"/>
      <w:isLgl/>
      <w:lvlText w:val="%1.%2"/>
      <w:lvlJc w:val="left"/>
      <w:pPr>
        <w:ind w:left="1875" w:hanging="1155"/>
      </w:pPr>
      <w:rPr>
        <w:rFonts w:hint="default"/>
      </w:rPr>
    </w:lvl>
    <w:lvl w:ilvl="2">
      <w:start w:val="1"/>
      <w:numFmt w:val="decimal"/>
      <w:isLgl/>
      <w:lvlText w:val="%1.%2.%3"/>
      <w:lvlJc w:val="left"/>
      <w:pPr>
        <w:ind w:left="2235" w:hanging="1155"/>
      </w:pPr>
      <w:rPr>
        <w:rFonts w:hint="default"/>
      </w:rPr>
    </w:lvl>
    <w:lvl w:ilvl="3">
      <w:start w:val="1"/>
      <w:numFmt w:val="decimal"/>
      <w:isLgl/>
      <w:lvlText w:val="%1.%2.%3.%4"/>
      <w:lvlJc w:val="left"/>
      <w:pPr>
        <w:ind w:left="2595" w:hanging="1155"/>
      </w:pPr>
      <w:rPr>
        <w:rFonts w:hint="default"/>
      </w:rPr>
    </w:lvl>
    <w:lvl w:ilvl="4">
      <w:start w:val="1"/>
      <w:numFmt w:val="decimal"/>
      <w:isLgl/>
      <w:lvlText w:val="%1.%2.%3.%4.%5"/>
      <w:lvlJc w:val="left"/>
      <w:pPr>
        <w:ind w:left="2955" w:hanging="1155"/>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8" w15:restartNumberingAfterBreak="0">
    <w:nsid w:val="23022CDA"/>
    <w:multiLevelType w:val="hybridMultilevel"/>
    <w:tmpl w:val="DAB017A6"/>
    <w:lvl w:ilvl="0" w:tplc="094E4FE4">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6E14012"/>
    <w:multiLevelType w:val="hybridMultilevel"/>
    <w:tmpl w:val="8C16B8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7954047"/>
    <w:multiLevelType w:val="multilevel"/>
    <w:tmpl w:val="0232A7D4"/>
    <w:lvl w:ilvl="0">
      <w:start w:val="1"/>
      <w:numFmt w:val="decimal"/>
      <w:lvlText w:val="%1"/>
      <w:lvlJc w:val="left"/>
      <w:pPr>
        <w:tabs>
          <w:tab w:val="num" w:pos="340"/>
        </w:tabs>
        <w:ind w:left="340" w:hanging="340"/>
      </w:pPr>
      <w:rPr>
        <w:rFonts w:ascii="9999999" w:hAnsi="9999999" w:hint="default"/>
        <w:color w:val="auto"/>
        <w:sz w:val="22"/>
      </w:rPr>
    </w:lvl>
    <w:lvl w:ilvl="1">
      <w:start w:val="1"/>
      <w:numFmt w:val="bullet"/>
      <w:lvlText w:val=""/>
      <w:lvlJc w:val="left"/>
      <w:pPr>
        <w:tabs>
          <w:tab w:val="num" w:pos="680"/>
        </w:tabs>
        <w:ind w:left="680" w:hanging="340"/>
      </w:pPr>
      <w:rPr>
        <w:rFonts w:ascii="Symbol" w:hAnsi="Symbol" w:hint="default"/>
        <w:sz w:val="22"/>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21" w15:restartNumberingAfterBreak="0">
    <w:nsid w:val="27A523E5"/>
    <w:multiLevelType w:val="hybridMultilevel"/>
    <w:tmpl w:val="97E6FE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86269C5"/>
    <w:multiLevelType w:val="multilevel"/>
    <w:tmpl w:val="3F5AD31A"/>
    <w:lvl w:ilvl="0">
      <w:start w:val="1"/>
      <w:numFmt w:val="decimal"/>
      <w:lvlText w:val="%1."/>
      <w:lvlJc w:val="left"/>
      <w:pPr>
        <w:ind w:left="720" w:hanging="360"/>
      </w:pPr>
    </w:lvl>
    <w:lvl w:ilvl="1">
      <w:start w:val="3"/>
      <w:numFmt w:val="decimal"/>
      <w:isLgl/>
      <w:lvlText w:val="%1.%2"/>
      <w:lvlJc w:val="left"/>
      <w:pPr>
        <w:ind w:left="1875" w:hanging="1155"/>
      </w:pPr>
      <w:rPr>
        <w:rFonts w:hint="default"/>
      </w:rPr>
    </w:lvl>
    <w:lvl w:ilvl="2">
      <w:start w:val="1"/>
      <w:numFmt w:val="decimal"/>
      <w:isLgl/>
      <w:lvlText w:val="%1.%2.%3"/>
      <w:lvlJc w:val="left"/>
      <w:pPr>
        <w:ind w:left="2235" w:hanging="1155"/>
      </w:pPr>
      <w:rPr>
        <w:rFonts w:hint="default"/>
      </w:rPr>
    </w:lvl>
    <w:lvl w:ilvl="3">
      <w:start w:val="1"/>
      <w:numFmt w:val="decimal"/>
      <w:isLgl/>
      <w:lvlText w:val="%1.%2.%3.%4"/>
      <w:lvlJc w:val="left"/>
      <w:pPr>
        <w:ind w:left="2595" w:hanging="1155"/>
      </w:pPr>
      <w:rPr>
        <w:rFonts w:hint="default"/>
      </w:rPr>
    </w:lvl>
    <w:lvl w:ilvl="4">
      <w:start w:val="1"/>
      <w:numFmt w:val="decimal"/>
      <w:isLgl/>
      <w:lvlText w:val="%1.%2.%3.%4.%5"/>
      <w:lvlJc w:val="left"/>
      <w:pPr>
        <w:ind w:left="2955" w:hanging="1155"/>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3" w15:restartNumberingAfterBreak="0">
    <w:nsid w:val="293059E4"/>
    <w:multiLevelType w:val="hybridMultilevel"/>
    <w:tmpl w:val="90E8B164"/>
    <w:lvl w:ilvl="0" w:tplc="31BA3764">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2C450A98"/>
    <w:multiLevelType w:val="hybridMultilevel"/>
    <w:tmpl w:val="3A647CD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15:restartNumberingAfterBreak="0">
    <w:nsid w:val="352F12A6"/>
    <w:multiLevelType w:val="hybridMultilevel"/>
    <w:tmpl w:val="4B4882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5B77D83"/>
    <w:multiLevelType w:val="hybridMultilevel"/>
    <w:tmpl w:val="D76E26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38F133DD"/>
    <w:multiLevelType w:val="hybridMultilevel"/>
    <w:tmpl w:val="446EB1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96D5CF4"/>
    <w:multiLevelType w:val="hybridMultilevel"/>
    <w:tmpl w:val="ADDA07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41064B34"/>
    <w:multiLevelType w:val="hybridMultilevel"/>
    <w:tmpl w:val="7FEE2A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41423E43"/>
    <w:multiLevelType w:val="hybridMultilevel"/>
    <w:tmpl w:val="8A069B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5A5193B"/>
    <w:multiLevelType w:val="multilevel"/>
    <w:tmpl w:val="0C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 w15:restartNumberingAfterBreak="0">
    <w:nsid w:val="46A14EB2"/>
    <w:multiLevelType w:val="hybridMultilevel"/>
    <w:tmpl w:val="B56A52B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46BA19F4"/>
    <w:multiLevelType w:val="hybridMultilevel"/>
    <w:tmpl w:val="D1D67E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47DB640E"/>
    <w:multiLevelType w:val="hybridMultilevel"/>
    <w:tmpl w:val="7466F8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483027B7"/>
    <w:multiLevelType w:val="hybridMultilevel"/>
    <w:tmpl w:val="C324D5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9E0482E"/>
    <w:multiLevelType w:val="hybridMultilevel"/>
    <w:tmpl w:val="7200026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4C3B3F95"/>
    <w:multiLevelType w:val="hybridMultilevel"/>
    <w:tmpl w:val="7200026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4C5100D1"/>
    <w:multiLevelType w:val="hybridMultilevel"/>
    <w:tmpl w:val="1532861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503B3C5F"/>
    <w:multiLevelType w:val="hybridMultilevel"/>
    <w:tmpl w:val="855452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27A64B6"/>
    <w:multiLevelType w:val="hybridMultilevel"/>
    <w:tmpl w:val="EBEA11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2CA5702"/>
    <w:multiLevelType w:val="hybridMultilevel"/>
    <w:tmpl w:val="69542450"/>
    <w:lvl w:ilvl="0" w:tplc="04090017">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54D70D42"/>
    <w:multiLevelType w:val="hybridMultilevel"/>
    <w:tmpl w:val="5C3498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54DB22EB"/>
    <w:multiLevelType w:val="hybridMultilevel"/>
    <w:tmpl w:val="94F2AAB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4" w15:restartNumberingAfterBreak="0">
    <w:nsid w:val="54F168F0"/>
    <w:multiLevelType w:val="hybridMultilevel"/>
    <w:tmpl w:val="F9F49DB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55544BE0"/>
    <w:multiLevelType w:val="hybridMultilevel"/>
    <w:tmpl w:val="21A654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564019BB"/>
    <w:multiLevelType w:val="hybridMultilevel"/>
    <w:tmpl w:val="A1047D8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7" w15:restartNumberingAfterBreak="0">
    <w:nsid w:val="572F6835"/>
    <w:multiLevelType w:val="hybridMultilevel"/>
    <w:tmpl w:val="253E16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5C044578"/>
    <w:multiLevelType w:val="hybridMultilevel"/>
    <w:tmpl w:val="7A707AD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65A11826"/>
    <w:multiLevelType w:val="hybridMultilevel"/>
    <w:tmpl w:val="5F0226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65DD272E"/>
    <w:multiLevelType w:val="hybridMultilevel"/>
    <w:tmpl w:val="6E9E0E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60E05BF"/>
    <w:multiLevelType w:val="multilevel"/>
    <w:tmpl w:val="556C7EF6"/>
    <w:lvl w:ilvl="0">
      <w:start w:val="1"/>
      <w:numFmt w:val="decimal"/>
      <w:lvlText w:val="%1"/>
      <w:lvlJc w:val="left"/>
      <w:pPr>
        <w:tabs>
          <w:tab w:val="num" w:pos="340"/>
        </w:tabs>
        <w:ind w:left="340" w:hanging="340"/>
      </w:pPr>
      <w:rPr>
        <w:rFonts w:ascii="9999999" w:hAnsi="9999999" w:cs="Times New Roman" w:hint="default"/>
      </w:rPr>
    </w:lvl>
    <w:lvl w:ilvl="1">
      <w:start w:val="1"/>
      <w:numFmt w:val="bullet"/>
      <w:lvlText w:val=""/>
      <w:lvlJc w:val="left"/>
      <w:pPr>
        <w:tabs>
          <w:tab w:val="num" w:pos="680"/>
        </w:tabs>
        <w:ind w:left="680" w:hanging="340"/>
      </w:pPr>
      <w:rPr>
        <w:rFonts w:ascii="Symbol" w:hAnsi="Symbol" w:hint="default"/>
        <w:sz w:val="22"/>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52" w15:restartNumberingAfterBreak="0">
    <w:nsid w:val="6A382FD5"/>
    <w:multiLevelType w:val="hybridMultilevel"/>
    <w:tmpl w:val="709A4D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A9763F6"/>
    <w:multiLevelType w:val="singleLevel"/>
    <w:tmpl w:val="F3A0EEC6"/>
    <w:lvl w:ilvl="0">
      <w:start w:val="1"/>
      <w:numFmt w:val="bullet"/>
      <w:lvlText w:val=""/>
      <w:lvlJc w:val="left"/>
      <w:pPr>
        <w:tabs>
          <w:tab w:val="num" w:pos="340"/>
        </w:tabs>
        <w:ind w:left="340" w:hanging="340"/>
      </w:pPr>
      <w:rPr>
        <w:rFonts w:ascii="Symbol" w:hAnsi="Symbol" w:hint="default"/>
        <w:color w:val="auto"/>
        <w:sz w:val="22"/>
      </w:rPr>
    </w:lvl>
  </w:abstractNum>
  <w:abstractNum w:abstractNumId="54" w15:restartNumberingAfterBreak="0">
    <w:nsid w:val="6BAB4AF4"/>
    <w:multiLevelType w:val="hybridMultilevel"/>
    <w:tmpl w:val="70C4AB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6E0C17EE"/>
    <w:multiLevelType w:val="multilevel"/>
    <w:tmpl w:val="D9005EFA"/>
    <w:lvl w:ilvl="0">
      <w:start w:val="1"/>
      <w:numFmt w:val="decimal"/>
      <w:pStyle w:val="List"/>
      <w:lvlText w:val="%1"/>
      <w:lvlJc w:val="left"/>
      <w:pPr>
        <w:tabs>
          <w:tab w:val="num" w:pos="360"/>
        </w:tabs>
        <w:ind w:left="0" w:firstLine="0"/>
      </w:pPr>
      <w:rPr>
        <w:rFonts w:ascii="Arial Narrow" w:hAnsi="Arial Narrow" w:hint="default"/>
        <w:b/>
        <w:i w:val="0"/>
        <w:sz w:val="40"/>
        <w:u w:val="none"/>
      </w:rPr>
    </w:lvl>
    <w:lvl w:ilvl="1">
      <w:start w:val="1"/>
      <w:numFmt w:val="decimal"/>
      <w:lvlText w:val="%2.%1"/>
      <w:lvlJc w:val="left"/>
      <w:pPr>
        <w:tabs>
          <w:tab w:val="num" w:pos="360"/>
        </w:tabs>
        <w:ind w:left="0" w:firstLine="0"/>
      </w:pPr>
      <w:rPr>
        <w:rFonts w:ascii="Arial Narrow" w:hAnsi="Arial Narrow" w:hint="default"/>
        <w:b/>
        <w:i w:val="0"/>
        <w:sz w:val="28"/>
        <w:u w:val="none"/>
      </w:rPr>
    </w:lvl>
    <w:lvl w:ilvl="2">
      <w:start w:val="1"/>
      <w:numFmt w:val="decimal"/>
      <w:lvlText w:val="%3.%2.%1"/>
      <w:lvlJc w:val="left"/>
      <w:pPr>
        <w:tabs>
          <w:tab w:val="num" w:pos="720"/>
        </w:tabs>
        <w:ind w:left="0" w:firstLine="0"/>
      </w:pPr>
      <w:rPr>
        <w:rFonts w:ascii="Arial" w:hAnsi="Arial" w:hint="default"/>
        <w:b/>
        <w:i w:val="0"/>
        <w:sz w:val="22"/>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6" w15:restartNumberingAfterBreak="0">
    <w:nsid w:val="6F1E3271"/>
    <w:multiLevelType w:val="hybridMultilevel"/>
    <w:tmpl w:val="D5B664D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70EE28B2"/>
    <w:multiLevelType w:val="hybridMultilevel"/>
    <w:tmpl w:val="AD285F9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72074316"/>
    <w:multiLevelType w:val="hybridMultilevel"/>
    <w:tmpl w:val="B554CE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73321A72"/>
    <w:multiLevelType w:val="hybridMultilevel"/>
    <w:tmpl w:val="D5B664D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0" w15:restartNumberingAfterBreak="0">
    <w:nsid w:val="759934FF"/>
    <w:multiLevelType w:val="multilevel"/>
    <w:tmpl w:val="11C87B38"/>
    <w:lvl w:ilvl="0">
      <w:start w:val="1"/>
      <w:numFmt w:val="decimal"/>
      <w:pStyle w:val="Heading1"/>
      <w:lvlText w:val="%1"/>
      <w:lvlJc w:val="left"/>
      <w:pPr>
        <w:ind w:left="432" w:hanging="432"/>
      </w:pPr>
    </w:lvl>
    <w:lvl w:ilvl="1">
      <w:start w:val="1"/>
      <w:numFmt w:val="decimal"/>
      <w:pStyle w:val="Heading2"/>
      <w:lvlText w:val="%1.%2"/>
      <w:lvlJc w:val="left"/>
      <w:pPr>
        <w:ind w:left="4121"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1" w15:restartNumberingAfterBreak="0">
    <w:nsid w:val="78B63B9B"/>
    <w:multiLevelType w:val="hybridMultilevel"/>
    <w:tmpl w:val="CA0E30EA"/>
    <w:lvl w:ilvl="0" w:tplc="234A1BDA">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15:restartNumberingAfterBreak="0">
    <w:nsid w:val="793535A0"/>
    <w:multiLevelType w:val="multilevel"/>
    <w:tmpl w:val="675CD032"/>
    <w:lvl w:ilvl="0">
      <w:start w:val="1"/>
      <w:numFmt w:val="decimal"/>
      <w:lvlText w:val="%1."/>
      <w:lvlJc w:val="left"/>
      <w:pPr>
        <w:tabs>
          <w:tab w:val="num" w:pos="340"/>
        </w:tabs>
        <w:ind w:left="340" w:hanging="340"/>
      </w:pPr>
      <w:rPr>
        <w:rFonts w:ascii="Calibri" w:hAnsi="Calibri" w:hint="default"/>
        <w:sz w:val="22"/>
      </w:rPr>
    </w:lvl>
    <w:lvl w:ilvl="1">
      <w:start w:val="1"/>
      <w:numFmt w:val="bullet"/>
      <w:lvlText w:val=""/>
      <w:lvlJc w:val="left"/>
      <w:pPr>
        <w:tabs>
          <w:tab w:val="num" w:pos="680"/>
        </w:tabs>
        <w:ind w:left="680" w:hanging="340"/>
      </w:pPr>
      <w:rPr>
        <w:rFonts w:ascii="Symbol" w:hAnsi="Symbol" w:hint="default"/>
        <w:sz w:val="22"/>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63" w15:restartNumberingAfterBreak="0">
    <w:nsid w:val="7CDC498B"/>
    <w:multiLevelType w:val="hybridMultilevel"/>
    <w:tmpl w:val="170A31EC"/>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60"/>
  </w:num>
  <w:num w:numId="2">
    <w:abstractNumId w:val="6"/>
  </w:num>
  <w:num w:numId="3">
    <w:abstractNumId w:val="55"/>
  </w:num>
  <w:num w:numId="4">
    <w:abstractNumId w:val="58"/>
  </w:num>
  <w:num w:numId="5">
    <w:abstractNumId w:val="9"/>
  </w:num>
  <w:num w:numId="6">
    <w:abstractNumId w:val="63"/>
  </w:num>
  <w:num w:numId="7">
    <w:abstractNumId w:val="46"/>
  </w:num>
  <w:num w:numId="8">
    <w:abstractNumId w:val="19"/>
  </w:num>
  <w:num w:numId="9">
    <w:abstractNumId w:val="0"/>
  </w:num>
  <w:num w:numId="10">
    <w:abstractNumId w:val="52"/>
  </w:num>
  <w:num w:numId="11">
    <w:abstractNumId w:val="11"/>
  </w:num>
  <w:num w:numId="12">
    <w:abstractNumId w:val="45"/>
  </w:num>
  <w:num w:numId="13">
    <w:abstractNumId w:val="3"/>
  </w:num>
  <w:num w:numId="14">
    <w:abstractNumId w:val="1"/>
  </w:num>
  <w:num w:numId="15">
    <w:abstractNumId w:val="15"/>
  </w:num>
  <w:num w:numId="16">
    <w:abstractNumId w:val="49"/>
  </w:num>
  <w:num w:numId="17">
    <w:abstractNumId w:val="5"/>
  </w:num>
  <w:num w:numId="18">
    <w:abstractNumId w:val="35"/>
  </w:num>
  <w:num w:numId="19">
    <w:abstractNumId w:val="27"/>
  </w:num>
  <w:num w:numId="20">
    <w:abstractNumId w:val="22"/>
  </w:num>
  <w:num w:numId="21">
    <w:abstractNumId w:val="36"/>
  </w:num>
  <w:num w:numId="22">
    <w:abstractNumId w:val="44"/>
  </w:num>
  <w:num w:numId="23">
    <w:abstractNumId w:val="29"/>
  </w:num>
  <w:num w:numId="24">
    <w:abstractNumId w:val="50"/>
  </w:num>
  <w:num w:numId="25">
    <w:abstractNumId w:val="34"/>
  </w:num>
  <w:num w:numId="26">
    <w:abstractNumId w:val="10"/>
  </w:num>
  <w:num w:numId="27">
    <w:abstractNumId w:val="26"/>
  </w:num>
  <w:num w:numId="28">
    <w:abstractNumId w:val="7"/>
  </w:num>
  <w:num w:numId="29">
    <w:abstractNumId w:val="13"/>
  </w:num>
  <w:num w:numId="30">
    <w:abstractNumId w:val="40"/>
  </w:num>
  <w:num w:numId="31">
    <w:abstractNumId w:val="28"/>
  </w:num>
  <w:num w:numId="32">
    <w:abstractNumId w:val="56"/>
  </w:num>
  <w:num w:numId="33">
    <w:abstractNumId w:val="8"/>
  </w:num>
  <w:num w:numId="34">
    <w:abstractNumId w:val="62"/>
  </w:num>
  <w:num w:numId="35">
    <w:abstractNumId w:val="53"/>
  </w:num>
  <w:num w:numId="36">
    <w:abstractNumId w:val="51"/>
  </w:num>
  <w:num w:numId="37">
    <w:abstractNumId w:val="20"/>
  </w:num>
  <w:num w:numId="38">
    <w:abstractNumId w:val="2"/>
  </w:num>
  <w:num w:numId="39">
    <w:abstractNumId w:val="54"/>
  </w:num>
  <w:num w:numId="40">
    <w:abstractNumId w:val="60"/>
  </w:num>
  <w:num w:numId="41">
    <w:abstractNumId w:val="60"/>
  </w:num>
  <w:num w:numId="42">
    <w:abstractNumId w:val="32"/>
  </w:num>
  <w:num w:numId="43">
    <w:abstractNumId w:val="24"/>
  </w:num>
  <w:num w:numId="44">
    <w:abstractNumId w:val="43"/>
  </w:num>
  <w:num w:numId="45">
    <w:abstractNumId w:val="59"/>
  </w:num>
  <w:num w:numId="46">
    <w:abstractNumId w:val="21"/>
  </w:num>
  <w:num w:numId="47">
    <w:abstractNumId w:val="60"/>
  </w:num>
  <w:num w:numId="48">
    <w:abstractNumId w:val="31"/>
  </w:num>
  <w:num w:numId="49">
    <w:abstractNumId w:val="60"/>
  </w:num>
  <w:num w:numId="5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0"/>
  </w:num>
  <w:num w:numId="52">
    <w:abstractNumId w:val="60"/>
  </w:num>
  <w:num w:numId="53">
    <w:abstractNumId w:val="37"/>
  </w:num>
  <w:num w:numId="54">
    <w:abstractNumId w:val="14"/>
  </w:num>
  <w:num w:numId="55">
    <w:abstractNumId w:val="33"/>
  </w:num>
  <w:num w:numId="56">
    <w:abstractNumId w:val="4"/>
  </w:num>
  <w:num w:numId="57">
    <w:abstractNumId w:val="17"/>
  </w:num>
  <w:num w:numId="58">
    <w:abstractNumId w:val="48"/>
  </w:num>
  <w:num w:numId="59">
    <w:abstractNumId w:val="38"/>
  </w:num>
  <w:num w:numId="60">
    <w:abstractNumId w:val="60"/>
  </w:num>
  <w:num w:numId="61">
    <w:abstractNumId w:val="41"/>
  </w:num>
  <w:num w:numId="62">
    <w:abstractNumId w:val="23"/>
  </w:num>
  <w:num w:numId="63">
    <w:abstractNumId w:val="61"/>
  </w:num>
  <w:num w:numId="64">
    <w:abstractNumId w:val="18"/>
  </w:num>
  <w:num w:numId="65">
    <w:abstractNumId w:val="16"/>
  </w:num>
  <w:num w:numId="66">
    <w:abstractNumId w:val="12"/>
  </w:num>
  <w:num w:numId="67">
    <w:abstractNumId w:val="42"/>
  </w:num>
  <w:num w:numId="68">
    <w:abstractNumId w:val="25"/>
  </w:num>
  <w:num w:numId="69">
    <w:abstractNumId w:val="47"/>
  </w:num>
  <w:num w:numId="70">
    <w:abstractNumId w:val="39"/>
  </w:num>
  <w:num w:numId="71">
    <w:abstractNumId w:val="57"/>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6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3B6B9AE8-C0EF-414D-A829-48DDD0540CB0}"/>
    <w:docVar w:name="dgnword-eventsink" w:val="2117236289856"/>
  </w:docVars>
  <w:rsids>
    <w:rsidRoot w:val="002E3550"/>
    <w:rsid w:val="0000233F"/>
    <w:rsid w:val="000025F3"/>
    <w:rsid w:val="00003ABA"/>
    <w:rsid w:val="00005259"/>
    <w:rsid w:val="000052E7"/>
    <w:rsid w:val="00005D6B"/>
    <w:rsid w:val="00005F69"/>
    <w:rsid w:val="00006118"/>
    <w:rsid w:val="00006F38"/>
    <w:rsid w:val="00007DDF"/>
    <w:rsid w:val="00007EFA"/>
    <w:rsid w:val="00011B21"/>
    <w:rsid w:val="0001292A"/>
    <w:rsid w:val="000162A5"/>
    <w:rsid w:val="00016483"/>
    <w:rsid w:val="00017571"/>
    <w:rsid w:val="00017CAE"/>
    <w:rsid w:val="000200EE"/>
    <w:rsid w:val="0002019D"/>
    <w:rsid w:val="00020C50"/>
    <w:rsid w:val="00021D55"/>
    <w:rsid w:val="000237C4"/>
    <w:rsid w:val="00024C7D"/>
    <w:rsid w:val="00025524"/>
    <w:rsid w:val="00026429"/>
    <w:rsid w:val="000275A7"/>
    <w:rsid w:val="0003005D"/>
    <w:rsid w:val="00030AA3"/>
    <w:rsid w:val="00030E0E"/>
    <w:rsid w:val="00032854"/>
    <w:rsid w:val="00032A55"/>
    <w:rsid w:val="000339CE"/>
    <w:rsid w:val="00033E12"/>
    <w:rsid w:val="00033EA9"/>
    <w:rsid w:val="0003510F"/>
    <w:rsid w:val="00035589"/>
    <w:rsid w:val="00036956"/>
    <w:rsid w:val="00036E17"/>
    <w:rsid w:val="00037471"/>
    <w:rsid w:val="000400B4"/>
    <w:rsid w:val="00040A74"/>
    <w:rsid w:val="00040D6B"/>
    <w:rsid w:val="00042A74"/>
    <w:rsid w:val="00043CE4"/>
    <w:rsid w:val="00043F3B"/>
    <w:rsid w:val="00044394"/>
    <w:rsid w:val="000448B1"/>
    <w:rsid w:val="0004535C"/>
    <w:rsid w:val="00045BEF"/>
    <w:rsid w:val="00047A03"/>
    <w:rsid w:val="00050E6C"/>
    <w:rsid w:val="000519B8"/>
    <w:rsid w:val="00051C8C"/>
    <w:rsid w:val="00054A9C"/>
    <w:rsid w:val="00055347"/>
    <w:rsid w:val="000554C0"/>
    <w:rsid w:val="0005731C"/>
    <w:rsid w:val="00057A97"/>
    <w:rsid w:val="00057D26"/>
    <w:rsid w:val="000603BE"/>
    <w:rsid w:val="0006071F"/>
    <w:rsid w:val="00060956"/>
    <w:rsid w:val="0006107C"/>
    <w:rsid w:val="00061C54"/>
    <w:rsid w:val="0006262D"/>
    <w:rsid w:val="00062CA1"/>
    <w:rsid w:val="00063158"/>
    <w:rsid w:val="00064666"/>
    <w:rsid w:val="000650F2"/>
    <w:rsid w:val="00066C07"/>
    <w:rsid w:val="00067240"/>
    <w:rsid w:val="00070429"/>
    <w:rsid w:val="00070781"/>
    <w:rsid w:val="000714BD"/>
    <w:rsid w:val="000718E4"/>
    <w:rsid w:val="000719C0"/>
    <w:rsid w:val="00072F5F"/>
    <w:rsid w:val="0007390B"/>
    <w:rsid w:val="0007416B"/>
    <w:rsid w:val="000743ED"/>
    <w:rsid w:val="000765F3"/>
    <w:rsid w:val="00076D87"/>
    <w:rsid w:val="00077D0E"/>
    <w:rsid w:val="00080364"/>
    <w:rsid w:val="0008163C"/>
    <w:rsid w:val="00081F36"/>
    <w:rsid w:val="00082FB6"/>
    <w:rsid w:val="00083170"/>
    <w:rsid w:val="00084523"/>
    <w:rsid w:val="00084832"/>
    <w:rsid w:val="00085833"/>
    <w:rsid w:val="00085FCF"/>
    <w:rsid w:val="00086612"/>
    <w:rsid w:val="00086EE4"/>
    <w:rsid w:val="00087B69"/>
    <w:rsid w:val="00090C29"/>
    <w:rsid w:val="0009179B"/>
    <w:rsid w:val="0009186A"/>
    <w:rsid w:val="000918D0"/>
    <w:rsid w:val="000919A2"/>
    <w:rsid w:val="00091D6E"/>
    <w:rsid w:val="00092C52"/>
    <w:rsid w:val="000942FF"/>
    <w:rsid w:val="0009483E"/>
    <w:rsid w:val="00094C22"/>
    <w:rsid w:val="000950EF"/>
    <w:rsid w:val="00095DB5"/>
    <w:rsid w:val="00096768"/>
    <w:rsid w:val="00096DD6"/>
    <w:rsid w:val="000A06EC"/>
    <w:rsid w:val="000A1023"/>
    <w:rsid w:val="000A2BEB"/>
    <w:rsid w:val="000A2C9A"/>
    <w:rsid w:val="000A3083"/>
    <w:rsid w:val="000A3ADA"/>
    <w:rsid w:val="000A44C4"/>
    <w:rsid w:val="000A49C4"/>
    <w:rsid w:val="000A4A16"/>
    <w:rsid w:val="000A5224"/>
    <w:rsid w:val="000A5C4B"/>
    <w:rsid w:val="000A71AD"/>
    <w:rsid w:val="000B04D1"/>
    <w:rsid w:val="000B09AC"/>
    <w:rsid w:val="000B1406"/>
    <w:rsid w:val="000B16F1"/>
    <w:rsid w:val="000B266E"/>
    <w:rsid w:val="000B5587"/>
    <w:rsid w:val="000B5868"/>
    <w:rsid w:val="000B62D6"/>
    <w:rsid w:val="000B655A"/>
    <w:rsid w:val="000B6A43"/>
    <w:rsid w:val="000B6D72"/>
    <w:rsid w:val="000B7338"/>
    <w:rsid w:val="000B7A4D"/>
    <w:rsid w:val="000B7B4B"/>
    <w:rsid w:val="000C045F"/>
    <w:rsid w:val="000C080D"/>
    <w:rsid w:val="000C0D6D"/>
    <w:rsid w:val="000C123C"/>
    <w:rsid w:val="000C1267"/>
    <w:rsid w:val="000C2232"/>
    <w:rsid w:val="000C3469"/>
    <w:rsid w:val="000C4600"/>
    <w:rsid w:val="000C5688"/>
    <w:rsid w:val="000C60FB"/>
    <w:rsid w:val="000C6F89"/>
    <w:rsid w:val="000D10C3"/>
    <w:rsid w:val="000D15D3"/>
    <w:rsid w:val="000D2626"/>
    <w:rsid w:val="000D2628"/>
    <w:rsid w:val="000D290B"/>
    <w:rsid w:val="000D462F"/>
    <w:rsid w:val="000D67A8"/>
    <w:rsid w:val="000D7306"/>
    <w:rsid w:val="000E08B0"/>
    <w:rsid w:val="000E0BE4"/>
    <w:rsid w:val="000E1247"/>
    <w:rsid w:val="000E1377"/>
    <w:rsid w:val="000E153F"/>
    <w:rsid w:val="000E1F35"/>
    <w:rsid w:val="000E37EB"/>
    <w:rsid w:val="000E4DEB"/>
    <w:rsid w:val="000E5328"/>
    <w:rsid w:val="000E6C9D"/>
    <w:rsid w:val="000E7346"/>
    <w:rsid w:val="000E7B46"/>
    <w:rsid w:val="000F1021"/>
    <w:rsid w:val="000F21B0"/>
    <w:rsid w:val="000F272A"/>
    <w:rsid w:val="000F3092"/>
    <w:rsid w:val="000F3135"/>
    <w:rsid w:val="000F3615"/>
    <w:rsid w:val="000F3E1C"/>
    <w:rsid w:val="000F4677"/>
    <w:rsid w:val="000F5DC5"/>
    <w:rsid w:val="000F6162"/>
    <w:rsid w:val="000F7766"/>
    <w:rsid w:val="000F7C5F"/>
    <w:rsid w:val="00100AFE"/>
    <w:rsid w:val="00101274"/>
    <w:rsid w:val="0010229E"/>
    <w:rsid w:val="0010252C"/>
    <w:rsid w:val="00103474"/>
    <w:rsid w:val="00103607"/>
    <w:rsid w:val="001042B0"/>
    <w:rsid w:val="00105583"/>
    <w:rsid w:val="00106AAD"/>
    <w:rsid w:val="0010711F"/>
    <w:rsid w:val="00107607"/>
    <w:rsid w:val="00111BA8"/>
    <w:rsid w:val="00112A44"/>
    <w:rsid w:val="001147BE"/>
    <w:rsid w:val="00115089"/>
    <w:rsid w:val="00115C0A"/>
    <w:rsid w:val="00115DB5"/>
    <w:rsid w:val="00115FD8"/>
    <w:rsid w:val="0011612F"/>
    <w:rsid w:val="00116687"/>
    <w:rsid w:val="00116B5C"/>
    <w:rsid w:val="00117547"/>
    <w:rsid w:val="001179FA"/>
    <w:rsid w:val="001208E6"/>
    <w:rsid w:val="0012181E"/>
    <w:rsid w:val="00121C9E"/>
    <w:rsid w:val="00122830"/>
    <w:rsid w:val="001236CE"/>
    <w:rsid w:val="00124ED0"/>
    <w:rsid w:val="00125D25"/>
    <w:rsid w:val="001266A1"/>
    <w:rsid w:val="001273FE"/>
    <w:rsid w:val="00127BC5"/>
    <w:rsid w:val="0013054B"/>
    <w:rsid w:val="00130B02"/>
    <w:rsid w:val="00130B55"/>
    <w:rsid w:val="00130CA6"/>
    <w:rsid w:val="001317CB"/>
    <w:rsid w:val="00131FEA"/>
    <w:rsid w:val="0013250F"/>
    <w:rsid w:val="00132F55"/>
    <w:rsid w:val="00133007"/>
    <w:rsid w:val="001339C0"/>
    <w:rsid w:val="001343E0"/>
    <w:rsid w:val="0013476E"/>
    <w:rsid w:val="0013579F"/>
    <w:rsid w:val="00135FE1"/>
    <w:rsid w:val="0013628B"/>
    <w:rsid w:val="001369D8"/>
    <w:rsid w:val="00140138"/>
    <w:rsid w:val="001401B7"/>
    <w:rsid w:val="00143805"/>
    <w:rsid w:val="00144612"/>
    <w:rsid w:val="00144C59"/>
    <w:rsid w:val="00144FD5"/>
    <w:rsid w:val="001464B0"/>
    <w:rsid w:val="00146A86"/>
    <w:rsid w:val="00147DA1"/>
    <w:rsid w:val="00150BD7"/>
    <w:rsid w:val="00150FBB"/>
    <w:rsid w:val="00151B47"/>
    <w:rsid w:val="00152512"/>
    <w:rsid w:val="001527C9"/>
    <w:rsid w:val="001528DA"/>
    <w:rsid w:val="00152E0A"/>
    <w:rsid w:val="00153244"/>
    <w:rsid w:val="0015325E"/>
    <w:rsid w:val="00153C9E"/>
    <w:rsid w:val="00153F5B"/>
    <w:rsid w:val="00155849"/>
    <w:rsid w:val="00155EFB"/>
    <w:rsid w:val="001561A4"/>
    <w:rsid w:val="0015654E"/>
    <w:rsid w:val="00161E74"/>
    <w:rsid w:val="001624C2"/>
    <w:rsid w:val="00163270"/>
    <w:rsid w:val="00163691"/>
    <w:rsid w:val="00165002"/>
    <w:rsid w:val="001653AC"/>
    <w:rsid w:val="00165A93"/>
    <w:rsid w:val="00170572"/>
    <w:rsid w:val="00173912"/>
    <w:rsid w:val="001742E1"/>
    <w:rsid w:val="00176340"/>
    <w:rsid w:val="00177E6C"/>
    <w:rsid w:val="00177FEA"/>
    <w:rsid w:val="00180A6B"/>
    <w:rsid w:val="00180F92"/>
    <w:rsid w:val="00181B27"/>
    <w:rsid w:val="00181D14"/>
    <w:rsid w:val="00181FDB"/>
    <w:rsid w:val="00183589"/>
    <w:rsid w:val="0018433A"/>
    <w:rsid w:val="00187630"/>
    <w:rsid w:val="00187D04"/>
    <w:rsid w:val="0019044F"/>
    <w:rsid w:val="001922A4"/>
    <w:rsid w:val="00192A87"/>
    <w:rsid w:val="00192FA6"/>
    <w:rsid w:val="00193FA4"/>
    <w:rsid w:val="001940AC"/>
    <w:rsid w:val="00195B6D"/>
    <w:rsid w:val="0019768A"/>
    <w:rsid w:val="001A0615"/>
    <w:rsid w:val="001A0D35"/>
    <w:rsid w:val="001A0D80"/>
    <w:rsid w:val="001A2151"/>
    <w:rsid w:val="001A293A"/>
    <w:rsid w:val="001A2B9D"/>
    <w:rsid w:val="001A2F05"/>
    <w:rsid w:val="001A40AD"/>
    <w:rsid w:val="001A5BFB"/>
    <w:rsid w:val="001A6705"/>
    <w:rsid w:val="001A7AE3"/>
    <w:rsid w:val="001B05B6"/>
    <w:rsid w:val="001B176F"/>
    <w:rsid w:val="001B22EA"/>
    <w:rsid w:val="001B53D4"/>
    <w:rsid w:val="001B56F0"/>
    <w:rsid w:val="001B60A6"/>
    <w:rsid w:val="001B6507"/>
    <w:rsid w:val="001B6F9D"/>
    <w:rsid w:val="001B7543"/>
    <w:rsid w:val="001C02B7"/>
    <w:rsid w:val="001C030E"/>
    <w:rsid w:val="001C3A85"/>
    <w:rsid w:val="001C4264"/>
    <w:rsid w:val="001C4AA4"/>
    <w:rsid w:val="001C76ED"/>
    <w:rsid w:val="001D03DC"/>
    <w:rsid w:val="001D0545"/>
    <w:rsid w:val="001D0A39"/>
    <w:rsid w:val="001D18C1"/>
    <w:rsid w:val="001D1B3C"/>
    <w:rsid w:val="001D209A"/>
    <w:rsid w:val="001D2680"/>
    <w:rsid w:val="001D2915"/>
    <w:rsid w:val="001D2B85"/>
    <w:rsid w:val="001D2CA8"/>
    <w:rsid w:val="001D32CD"/>
    <w:rsid w:val="001D4AE3"/>
    <w:rsid w:val="001D5437"/>
    <w:rsid w:val="001D55E6"/>
    <w:rsid w:val="001D60E8"/>
    <w:rsid w:val="001D6ACA"/>
    <w:rsid w:val="001D6BA4"/>
    <w:rsid w:val="001D6ECD"/>
    <w:rsid w:val="001E1A76"/>
    <w:rsid w:val="001E20BF"/>
    <w:rsid w:val="001E2410"/>
    <w:rsid w:val="001E2721"/>
    <w:rsid w:val="001E2B67"/>
    <w:rsid w:val="001E3EE5"/>
    <w:rsid w:val="001E482A"/>
    <w:rsid w:val="001E56E9"/>
    <w:rsid w:val="001E5BFC"/>
    <w:rsid w:val="001E6243"/>
    <w:rsid w:val="001E6464"/>
    <w:rsid w:val="001E6490"/>
    <w:rsid w:val="001E654B"/>
    <w:rsid w:val="001F002A"/>
    <w:rsid w:val="001F075A"/>
    <w:rsid w:val="001F078F"/>
    <w:rsid w:val="001F108E"/>
    <w:rsid w:val="001F14BC"/>
    <w:rsid w:val="001F15A2"/>
    <w:rsid w:val="001F3339"/>
    <w:rsid w:val="001F357C"/>
    <w:rsid w:val="001F36A9"/>
    <w:rsid w:val="001F36C2"/>
    <w:rsid w:val="001F3B76"/>
    <w:rsid w:val="001F48EB"/>
    <w:rsid w:val="001F4E14"/>
    <w:rsid w:val="001F61DC"/>
    <w:rsid w:val="001F677E"/>
    <w:rsid w:val="00200C4B"/>
    <w:rsid w:val="0020125B"/>
    <w:rsid w:val="0020506B"/>
    <w:rsid w:val="00205817"/>
    <w:rsid w:val="00205C53"/>
    <w:rsid w:val="00206173"/>
    <w:rsid w:val="00206205"/>
    <w:rsid w:val="00207368"/>
    <w:rsid w:val="00210092"/>
    <w:rsid w:val="00210265"/>
    <w:rsid w:val="00210965"/>
    <w:rsid w:val="002111B8"/>
    <w:rsid w:val="00213135"/>
    <w:rsid w:val="002133BC"/>
    <w:rsid w:val="00213CA6"/>
    <w:rsid w:val="0021425A"/>
    <w:rsid w:val="00214350"/>
    <w:rsid w:val="00215DBF"/>
    <w:rsid w:val="0021624E"/>
    <w:rsid w:val="0021632E"/>
    <w:rsid w:val="00220455"/>
    <w:rsid w:val="00221500"/>
    <w:rsid w:val="00221775"/>
    <w:rsid w:val="00221A12"/>
    <w:rsid w:val="00221C75"/>
    <w:rsid w:val="00222026"/>
    <w:rsid w:val="00222814"/>
    <w:rsid w:val="00223385"/>
    <w:rsid w:val="00223FC5"/>
    <w:rsid w:val="00224BEA"/>
    <w:rsid w:val="00225623"/>
    <w:rsid w:val="00225F12"/>
    <w:rsid w:val="00226886"/>
    <w:rsid w:val="00227193"/>
    <w:rsid w:val="00230C7C"/>
    <w:rsid w:val="00231C66"/>
    <w:rsid w:val="002324A2"/>
    <w:rsid w:val="0023281A"/>
    <w:rsid w:val="002331D0"/>
    <w:rsid w:val="002332BC"/>
    <w:rsid w:val="00233C9F"/>
    <w:rsid w:val="00234A79"/>
    <w:rsid w:val="00235163"/>
    <w:rsid w:val="0023565D"/>
    <w:rsid w:val="00240120"/>
    <w:rsid w:val="002406FE"/>
    <w:rsid w:val="002417C9"/>
    <w:rsid w:val="00241A81"/>
    <w:rsid w:val="002426E9"/>
    <w:rsid w:val="00244105"/>
    <w:rsid w:val="0024491A"/>
    <w:rsid w:val="00245317"/>
    <w:rsid w:val="002453B0"/>
    <w:rsid w:val="00245844"/>
    <w:rsid w:val="0024595D"/>
    <w:rsid w:val="00246A3C"/>
    <w:rsid w:val="00246C7B"/>
    <w:rsid w:val="002470EC"/>
    <w:rsid w:val="00247768"/>
    <w:rsid w:val="002502D2"/>
    <w:rsid w:val="00250FE3"/>
    <w:rsid w:val="00251B99"/>
    <w:rsid w:val="0025353D"/>
    <w:rsid w:val="00253FCC"/>
    <w:rsid w:val="0025490D"/>
    <w:rsid w:val="00254E5F"/>
    <w:rsid w:val="0025731E"/>
    <w:rsid w:val="002575C1"/>
    <w:rsid w:val="002607B8"/>
    <w:rsid w:val="002612DD"/>
    <w:rsid w:val="0026154C"/>
    <w:rsid w:val="00261A53"/>
    <w:rsid w:val="0026249F"/>
    <w:rsid w:val="00262574"/>
    <w:rsid w:val="0026258E"/>
    <w:rsid w:val="002628F0"/>
    <w:rsid w:val="0026365A"/>
    <w:rsid w:val="0026469B"/>
    <w:rsid w:val="00264BA1"/>
    <w:rsid w:val="00264C39"/>
    <w:rsid w:val="002650BF"/>
    <w:rsid w:val="00265C18"/>
    <w:rsid w:val="002660FA"/>
    <w:rsid w:val="00270084"/>
    <w:rsid w:val="00270644"/>
    <w:rsid w:val="002722F7"/>
    <w:rsid w:val="00272E60"/>
    <w:rsid w:val="0027394C"/>
    <w:rsid w:val="002740BE"/>
    <w:rsid w:val="0027592C"/>
    <w:rsid w:val="0027615E"/>
    <w:rsid w:val="002768D8"/>
    <w:rsid w:val="00276F01"/>
    <w:rsid w:val="0027763D"/>
    <w:rsid w:val="00277AF6"/>
    <w:rsid w:val="00277CB1"/>
    <w:rsid w:val="00281996"/>
    <w:rsid w:val="00281A7E"/>
    <w:rsid w:val="0028274A"/>
    <w:rsid w:val="002833DF"/>
    <w:rsid w:val="002835AE"/>
    <w:rsid w:val="00283F53"/>
    <w:rsid w:val="002847D9"/>
    <w:rsid w:val="00285872"/>
    <w:rsid w:val="002859A0"/>
    <w:rsid w:val="00287F81"/>
    <w:rsid w:val="002901E5"/>
    <w:rsid w:val="002906AA"/>
    <w:rsid w:val="00290D38"/>
    <w:rsid w:val="00291077"/>
    <w:rsid w:val="00291F76"/>
    <w:rsid w:val="00292424"/>
    <w:rsid w:val="002932A7"/>
    <w:rsid w:val="00293389"/>
    <w:rsid w:val="002937D5"/>
    <w:rsid w:val="00294B0E"/>
    <w:rsid w:val="00295814"/>
    <w:rsid w:val="00295BA0"/>
    <w:rsid w:val="002966A1"/>
    <w:rsid w:val="002A01E2"/>
    <w:rsid w:val="002A141A"/>
    <w:rsid w:val="002A1CC9"/>
    <w:rsid w:val="002A1E6A"/>
    <w:rsid w:val="002A3820"/>
    <w:rsid w:val="002A3AEB"/>
    <w:rsid w:val="002A3E2B"/>
    <w:rsid w:val="002A406E"/>
    <w:rsid w:val="002A408C"/>
    <w:rsid w:val="002A411C"/>
    <w:rsid w:val="002A4D51"/>
    <w:rsid w:val="002A67B2"/>
    <w:rsid w:val="002A6923"/>
    <w:rsid w:val="002A7A1A"/>
    <w:rsid w:val="002B16E8"/>
    <w:rsid w:val="002B2EB3"/>
    <w:rsid w:val="002B3727"/>
    <w:rsid w:val="002B4064"/>
    <w:rsid w:val="002B445D"/>
    <w:rsid w:val="002B49A5"/>
    <w:rsid w:val="002B67D6"/>
    <w:rsid w:val="002B6DDD"/>
    <w:rsid w:val="002B7517"/>
    <w:rsid w:val="002B7D27"/>
    <w:rsid w:val="002C0284"/>
    <w:rsid w:val="002C2644"/>
    <w:rsid w:val="002C264D"/>
    <w:rsid w:val="002C2A82"/>
    <w:rsid w:val="002C3D33"/>
    <w:rsid w:val="002C548A"/>
    <w:rsid w:val="002C5DB2"/>
    <w:rsid w:val="002C620B"/>
    <w:rsid w:val="002C7C43"/>
    <w:rsid w:val="002C7CA8"/>
    <w:rsid w:val="002D05DA"/>
    <w:rsid w:val="002D1348"/>
    <w:rsid w:val="002D1878"/>
    <w:rsid w:val="002D18C9"/>
    <w:rsid w:val="002D1F60"/>
    <w:rsid w:val="002D3725"/>
    <w:rsid w:val="002D4099"/>
    <w:rsid w:val="002D5353"/>
    <w:rsid w:val="002D58BA"/>
    <w:rsid w:val="002D58CB"/>
    <w:rsid w:val="002D5F0E"/>
    <w:rsid w:val="002D6CB3"/>
    <w:rsid w:val="002D6E1D"/>
    <w:rsid w:val="002D6F51"/>
    <w:rsid w:val="002D7119"/>
    <w:rsid w:val="002E0B42"/>
    <w:rsid w:val="002E0FE6"/>
    <w:rsid w:val="002E0FEA"/>
    <w:rsid w:val="002E1178"/>
    <w:rsid w:val="002E3550"/>
    <w:rsid w:val="002E62B4"/>
    <w:rsid w:val="002E6E4F"/>
    <w:rsid w:val="002E74E8"/>
    <w:rsid w:val="002E78D7"/>
    <w:rsid w:val="002F05BF"/>
    <w:rsid w:val="002F1CCB"/>
    <w:rsid w:val="002F2234"/>
    <w:rsid w:val="002F3F7A"/>
    <w:rsid w:val="002F55FE"/>
    <w:rsid w:val="002F5A0F"/>
    <w:rsid w:val="002F5EC5"/>
    <w:rsid w:val="002F5F23"/>
    <w:rsid w:val="002F6384"/>
    <w:rsid w:val="002F64DB"/>
    <w:rsid w:val="002F7002"/>
    <w:rsid w:val="002F7F3D"/>
    <w:rsid w:val="003015EF"/>
    <w:rsid w:val="00301EAD"/>
    <w:rsid w:val="003025D3"/>
    <w:rsid w:val="00307000"/>
    <w:rsid w:val="003074D4"/>
    <w:rsid w:val="0031007B"/>
    <w:rsid w:val="0031009C"/>
    <w:rsid w:val="003102A9"/>
    <w:rsid w:val="003115B7"/>
    <w:rsid w:val="003137F8"/>
    <w:rsid w:val="00314D75"/>
    <w:rsid w:val="00315EA3"/>
    <w:rsid w:val="00316769"/>
    <w:rsid w:val="0032092B"/>
    <w:rsid w:val="00320E0F"/>
    <w:rsid w:val="00321036"/>
    <w:rsid w:val="0032239F"/>
    <w:rsid w:val="00322805"/>
    <w:rsid w:val="00322848"/>
    <w:rsid w:val="00322B22"/>
    <w:rsid w:val="00323682"/>
    <w:rsid w:val="00323EB4"/>
    <w:rsid w:val="00325074"/>
    <w:rsid w:val="003270A7"/>
    <w:rsid w:val="003301DD"/>
    <w:rsid w:val="003303C5"/>
    <w:rsid w:val="00330553"/>
    <w:rsid w:val="003307DB"/>
    <w:rsid w:val="003314EA"/>
    <w:rsid w:val="00331D31"/>
    <w:rsid w:val="003337E7"/>
    <w:rsid w:val="00333F0B"/>
    <w:rsid w:val="003340A7"/>
    <w:rsid w:val="003348C3"/>
    <w:rsid w:val="00334B8C"/>
    <w:rsid w:val="003354A0"/>
    <w:rsid w:val="00335CEC"/>
    <w:rsid w:val="00335EBC"/>
    <w:rsid w:val="00335F3A"/>
    <w:rsid w:val="003400A6"/>
    <w:rsid w:val="00340831"/>
    <w:rsid w:val="00341745"/>
    <w:rsid w:val="00341C83"/>
    <w:rsid w:val="00343763"/>
    <w:rsid w:val="00343B0E"/>
    <w:rsid w:val="0034482E"/>
    <w:rsid w:val="00345437"/>
    <w:rsid w:val="00346F00"/>
    <w:rsid w:val="0034711B"/>
    <w:rsid w:val="00347D28"/>
    <w:rsid w:val="0035057E"/>
    <w:rsid w:val="00351612"/>
    <w:rsid w:val="00351F22"/>
    <w:rsid w:val="0035283F"/>
    <w:rsid w:val="003528AE"/>
    <w:rsid w:val="0035311E"/>
    <w:rsid w:val="00354157"/>
    <w:rsid w:val="00355B39"/>
    <w:rsid w:val="00356255"/>
    <w:rsid w:val="003572D6"/>
    <w:rsid w:val="0035793A"/>
    <w:rsid w:val="003579A3"/>
    <w:rsid w:val="00357C12"/>
    <w:rsid w:val="00357F3E"/>
    <w:rsid w:val="00360241"/>
    <w:rsid w:val="003608F0"/>
    <w:rsid w:val="00360C05"/>
    <w:rsid w:val="00362D08"/>
    <w:rsid w:val="00363B64"/>
    <w:rsid w:val="00363C19"/>
    <w:rsid w:val="00364FAA"/>
    <w:rsid w:val="0036500D"/>
    <w:rsid w:val="0036522C"/>
    <w:rsid w:val="00370438"/>
    <w:rsid w:val="00373577"/>
    <w:rsid w:val="00373DA4"/>
    <w:rsid w:val="00373FCC"/>
    <w:rsid w:val="00374673"/>
    <w:rsid w:val="003747B1"/>
    <w:rsid w:val="003756F1"/>
    <w:rsid w:val="00375F07"/>
    <w:rsid w:val="003764DE"/>
    <w:rsid w:val="003776F7"/>
    <w:rsid w:val="00380CBC"/>
    <w:rsid w:val="003810AD"/>
    <w:rsid w:val="0038380A"/>
    <w:rsid w:val="003838B7"/>
    <w:rsid w:val="00385AFE"/>
    <w:rsid w:val="00385B4B"/>
    <w:rsid w:val="0038627D"/>
    <w:rsid w:val="00387D1B"/>
    <w:rsid w:val="00387FE7"/>
    <w:rsid w:val="003934C2"/>
    <w:rsid w:val="00393D5D"/>
    <w:rsid w:val="00395ED2"/>
    <w:rsid w:val="00396349"/>
    <w:rsid w:val="003A32A6"/>
    <w:rsid w:val="003A3805"/>
    <w:rsid w:val="003A4F9B"/>
    <w:rsid w:val="003B0175"/>
    <w:rsid w:val="003B02F7"/>
    <w:rsid w:val="003B14E6"/>
    <w:rsid w:val="003B1C8A"/>
    <w:rsid w:val="003B2229"/>
    <w:rsid w:val="003B38D3"/>
    <w:rsid w:val="003B4E37"/>
    <w:rsid w:val="003B4F9D"/>
    <w:rsid w:val="003B6094"/>
    <w:rsid w:val="003B75FB"/>
    <w:rsid w:val="003C1CD5"/>
    <w:rsid w:val="003C27D0"/>
    <w:rsid w:val="003C347F"/>
    <w:rsid w:val="003C3B69"/>
    <w:rsid w:val="003C5E85"/>
    <w:rsid w:val="003C6078"/>
    <w:rsid w:val="003C65A0"/>
    <w:rsid w:val="003C77C3"/>
    <w:rsid w:val="003D017B"/>
    <w:rsid w:val="003D184F"/>
    <w:rsid w:val="003D3155"/>
    <w:rsid w:val="003D464F"/>
    <w:rsid w:val="003D590A"/>
    <w:rsid w:val="003D5B82"/>
    <w:rsid w:val="003D5C7A"/>
    <w:rsid w:val="003D74FF"/>
    <w:rsid w:val="003D7CC8"/>
    <w:rsid w:val="003E2261"/>
    <w:rsid w:val="003E3382"/>
    <w:rsid w:val="003E526C"/>
    <w:rsid w:val="003E5B0D"/>
    <w:rsid w:val="003E6521"/>
    <w:rsid w:val="003E6957"/>
    <w:rsid w:val="003E7029"/>
    <w:rsid w:val="003E77C4"/>
    <w:rsid w:val="003E7FE4"/>
    <w:rsid w:val="003F1BAF"/>
    <w:rsid w:val="003F1C4E"/>
    <w:rsid w:val="003F1C7C"/>
    <w:rsid w:val="003F1DD1"/>
    <w:rsid w:val="003F2321"/>
    <w:rsid w:val="003F2349"/>
    <w:rsid w:val="003F271E"/>
    <w:rsid w:val="003F2C2A"/>
    <w:rsid w:val="003F449D"/>
    <w:rsid w:val="003F4B1D"/>
    <w:rsid w:val="003F4CE4"/>
    <w:rsid w:val="003F5195"/>
    <w:rsid w:val="003F54E3"/>
    <w:rsid w:val="003F619D"/>
    <w:rsid w:val="003F7F58"/>
    <w:rsid w:val="004009CF"/>
    <w:rsid w:val="00401E34"/>
    <w:rsid w:val="00402D8D"/>
    <w:rsid w:val="0040390F"/>
    <w:rsid w:val="0040449F"/>
    <w:rsid w:val="00404B25"/>
    <w:rsid w:val="004059A5"/>
    <w:rsid w:val="004066AE"/>
    <w:rsid w:val="0040751A"/>
    <w:rsid w:val="004075E1"/>
    <w:rsid w:val="004077E6"/>
    <w:rsid w:val="00410779"/>
    <w:rsid w:val="0041324D"/>
    <w:rsid w:val="00413F62"/>
    <w:rsid w:val="00415612"/>
    <w:rsid w:val="0041633F"/>
    <w:rsid w:val="00416600"/>
    <w:rsid w:val="00417327"/>
    <w:rsid w:val="00417BA1"/>
    <w:rsid w:val="00417E19"/>
    <w:rsid w:val="00421709"/>
    <w:rsid w:val="00421901"/>
    <w:rsid w:val="00422E1B"/>
    <w:rsid w:val="0042322E"/>
    <w:rsid w:val="00423434"/>
    <w:rsid w:val="00424468"/>
    <w:rsid w:val="004256C0"/>
    <w:rsid w:val="00425989"/>
    <w:rsid w:val="004263F1"/>
    <w:rsid w:val="004265D2"/>
    <w:rsid w:val="00426964"/>
    <w:rsid w:val="00427C40"/>
    <w:rsid w:val="00430B92"/>
    <w:rsid w:val="00430CD0"/>
    <w:rsid w:val="00430F81"/>
    <w:rsid w:val="004320E0"/>
    <w:rsid w:val="00434242"/>
    <w:rsid w:val="00435549"/>
    <w:rsid w:val="00436C3C"/>
    <w:rsid w:val="004376C1"/>
    <w:rsid w:val="0043789C"/>
    <w:rsid w:val="00437A26"/>
    <w:rsid w:val="00440933"/>
    <w:rsid w:val="00440C08"/>
    <w:rsid w:val="004410BA"/>
    <w:rsid w:val="0044137F"/>
    <w:rsid w:val="00442A22"/>
    <w:rsid w:val="00445520"/>
    <w:rsid w:val="004465F6"/>
    <w:rsid w:val="004471E6"/>
    <w:rsid w:val="004472E7"/>
    <w:rsid w:val="00447D15"/>
    <w:rsid w:val="00450375"/>
    <w:rsid w:val="0045087B"/>
    <w:rsid w:val="00451343"/>
    <w:rsid w:val="004517C4"/>
    <w:rsid w:val="0045191E"/>
    <w:rsid w:val="0045361F"/>
    <w:rsid w:val="00453B9A"/>
    <w:rsid w:val="0045430C"/>
    <w:rsid w:val="00455F64"/>
    <w:rsid w:val="00456009"/>
    <w:rsid w:val="00457FC7"/>
    <w:rsid w:val="00460361"/>
    <w:rsid w:val="00460545"/>
    <w:rsid w:val="00460D75"/>
    <w:rsid w:val="00460F9D"/>
    <w:rsid w:val="0046116C"/>
    <w:rsid w:val="00461B91"/>
    <w:rsid w:val="00461EF2"/>
    <w:rsid w:val="00462CDA"/>
    <w:rsid w:val="00462D68"/>
    <w:rsid w:val="004640C3"/>
    <w:rsid w:val="00464603"/>
    <w:rsid w:val="004658A4"/>
    <w:rsid w:val="004663DA"/>
    <w:rsid w:val="00466585"/>
    <w:rsid w:val="00466A92"/>
    <w:rsid w:val="004702F5"/>
    <w:rsid w:val="0047045D"/>
    <w:rsid w:val="004705DA"/>
    <w:rsid w:val="0047173A"/>
    <w:rsid w:val="004719F3"/>
    <w:rsid w:val="00472963"/>
    <w:rsid w:val="004729E8"/>
    <w:rsid w:val="00472DF5"/>
    <w:rsid w:val="004763CF"/>
    <w:rsid w:val="00476626"/>
    <w:rsid w:val="00476647"/>
    <w:rsid w:val="004769CD"/>
    <w:rsid w:val="0048021C"/>
    <w:rsid w:val="00480C06"/>
    <w:rsid w:val="00481077"/>
    <w:rsid w:val="00481A84"/>
    <w:rsid w:val="00481DF8"/>
    <w:rsid w:val="00483BB5"/>
    <w:rsid w:val="00484EEE"/>
    <w:rsid w:val="004866EF"/>
    <w:rsid w:val="00486AB0"/>
    <w:rsid w:val="00487162"/>
    <w:rsid w:val="00490101"/>
    <w:rsid w:val="004902A6"/>
    <w:rsid w:val="004902DD"/>
    <w:rsid w:val="0049068C"/>
    <w:rsid w:val="004911DD"/>
    <w:rsid w:val="00495270"/>
    <w:rsid w:val="004968EF"/>
    <w:rsid w:val="00496A4A"/>
    <w:rsid w:val="004A0258"/>
    <w:rsid w:val="004A0680"/>
    <w:rsid w:val="004A2E6E"/>
    <w:rsid w:val="004A4255"/>
    <w:rsid w:val="004A4498"/>
    <w:rsid w:val="004A4ABD"/>
    <w:rsid w:val="004A4DA3"/>
    <w:rsid w:val="004A5685"/>
    <w:rsid w:val="004A67EF"/>
    <w:rsid w:val="004A6873"/>
    <w:rsid w:val="004A6B28"/>
    <w:rsid w:val="004A713E"/>
    <w:rsid w:val="004A7367"/>
    <w:rsid w:val="004A7824"/>
    <w:rsid w:val="004B178E"/>
    <w:rsid w:val="004B2426"/>
    <w:rsid w:val="004B5C99"/>
    <w:rsid w:val="004B62FC"/>
    <w:rsid w:val="004B7CBF"/>
    <w:rsid w:val="004C065C"/>
    <w:rsid w:val="004C0D3F"/>
    <w:rsid w:val="004C0FBB"/>
    <w:rsid w:val="004C1BE5"/>
    <w:rsid w:val="004C2170"/>
    <w:rsid w:val="004C33C2"/>
    <w:rsid w:val="004C3DE2"/>
    <w:rsid w:val="004C4321"/>
    <w:rsid w:val="004C5254"/>
    <w:rsid w:val="004C62BA"/>
    <w:rsid w:val="004C66EA"/>
    <w:rsid w:val="004C6780"/>
    <w:rsid w:val="004C67FE"/>
    <w:rsid w:val="004C6FD6"/>
    <w:rsid w:val="004C737E"/>
    <w:rsid w:val="004C74F7"/>
    <w:rsid w:val="004C7898"/>
    <w:rsid w:val="004C7C90"/>
    <w:rsid w:val="004D1F1D"/>
    <w:rsid w:val="004D21D7"/>
    <w:rsid w:val="004D2744"/>
    <w:rsid w:val="004D375B"/>
    <w:rsid w:val="004D4FDB"/>
    <w:rsid w:val="004D5CD4"/>
    <w:rsid w:val="004D60AA"/>
    <w:rsid w:val="004D64C1"/>
    <w:rsid w:val="004D6A85"/>
    <w:rsid w:val="004D6ABB"/>
    <w:rsid w:val="004D73F3"/>
    <w:rsid w:val="004D751B"/>
    <w:rsid w:val="004D7856"/>
    <w:rsid w:val="004D7C9B"/>
    <w:rsid w:val="004D7FDF"/>
    <w:rsid w:val="004E0187"/>
    <w:rsid w:val="004E0633"/>
    <w:rsid w:val="004E0AFB"/>
    <w:rsid w:val="004E184A"/>
    <w:rsid w:val="004E2AC9"/>
    <w:rsid w:val="004E3DD1"/>
    <w:rsid w:val="004E46D9"/>
    <w:rsid w:val="004E4EFB"/>
    <w:rsid w:val="004E519B"/>
    <w:rsid w:val="004E599A"/>
    <w:rsid w:val="004E5B38"/>
    <w:rsid w:val="004F08F7"/>
    <w:rsid w:val="004F21CE"/>
    <w:rsid w:val="004F2E24"/>
    <w:rsid w:val="004F3090"/>
    <w:rsid w:val="004F340C"/>
    <w:rsid w:val="004F3E74"/>
    <w:rsid w:val="004F5429"/>
    <w:rsid w:val="004F6D0F"/>
    <w:rsid w:val="004F7024"/>
    <w:rsid w:val="00501005"/>
    <w:rsid w:val="00501B15"/>
    <w:rsid w:val="005026F3"/>
    <w:rsid w:val="00502963"/>
    <w:rsid w:val="00502F47"/>
    <w:rsid w:val="00504474"/>
    <w:rsid w:val="00504505"/>
    <w:rsid w:val="0050481C"/>
    <w:rsid w:val="0050582B"/>
    <w:rsid w:val="00505EDA"/>
    <w:rsid w:val="00506917"/>
    <w:rsid w:val="00506BD9"/>
    <w:rsid w:val="00507E7B"/>
    <w:rsid w:val="00511BBE"/>
    <w:rsid w:val="00512A04"/>
    <w:rsid w:val="0051346F"/>
    <w:rsid w:val="005139D3"/>
    <w:rsid w:val="00514F83"/>
    <w:rsid w:val="00515944"/>
    <w:rsid w:val="00517356"/>
    <w:rsid w:val="0052029F"/>
    <w:rsid w:val="00520954"/>
    <w:rsid w:val="0052154E"/>
    <w:rsid w:val="0052187E"/>
    <w:rsid w:val="005218BA"/>
    <w:rsid w:val="00521F07"/>
    <w:rsid w:val="00522B82"/>
    <w:rsid w:val="00523481"/>
    <w:rsid w:val="005260EF"/>
    <w:rsid w:val="00526CF0"/>
    <w:rsid w:val="005318B7"/>
    <w:rsid w:val="005319F6"/>
    <w:rsid w:val="0053214C"/>
    <w:rsid w:val="005328A2"/>
    <w:rsid w:val="00532E4A"/>
    <w:rsid w:val="0053363C"/>
    <w:rsid w:val="00536891"/>
    <w:rsid w:val="00536A76"/>
    <w:rsid w:val="00536D55"/>
    <w:rsid w:val="005402B9"/>
    <w:rsid w:val="00540AAF"/>
    <w:rsid w:val="00541597"/>
    <w:rsid w:val="005416F1"/>
    <w:rsid w:val="00542033"/>
    <w:rsid w:val="005422B0"/>
    <w:rsid w:val="005427E6"/>
    <w:rsid w:val="00543C1F"/>
    <w:rsid w:val="00544D1C"/>
    <w:rsid w:val="00544EA0"/>
    <w:rsid w:val="00546C3C"/>
    <w:rsid w:val="00547D61"/>
    <w:rsid w:val="00551B4C"/>
    <w:rsid w:val="00552215"/>
    <w:rsid w:val="00553C92"/>
    <w:rsid w:val="00554747"/>
    <w:rsid w:val="00554CBF"/>
    <w:rsid w:val="005572A2"/>
    <w:rsid w:val="00560E29"/>
    <w:rsid w:val="00561F25"/>
    <w:rsid w:val="00561FAF"/>
    <w:rsid w:val="00562968"/>
    <w:rsid w:val="005630E4"/>
    <w:rsid w:val="005632AF"/>
    <w:rsid w:val="0056450F"/>
    <w:rsid w:val="00565478"/>
    <w:rsid w:val="00565AB3"/>
    <w:rsid w:val="0056671A"/>
    <w:rsid w:val="00570B9C"/>
    <w:rsid w:val="00571FCA"/>
    <w:rsid w:val="00572039"/>
    <w:rsid w:val="005726E4"/>
    <w:rsid w:val="005744DC"/>
    <w:rsid w:val="00576A0E"/>
    <w:rsid w:val="00576D3F"/>
    <w:rsid w:val="00577648"/>
    <w:rsid w:val="00580E58"/>
    <w:rsid w:val="00581D24"/>
    <w:rsid w:val="00582469"/>
    <w:rsid w:val="00583198"/>
    <w:rsid w:val="0058388E"/>
    <w:rsid w:val="00583BCF"/>
    <w:rsid w:val="00583FF6"/>
    <w:rsid w:val="00585EC3"/>
    <w:rsid w:val="0058628B"/>
    <w:rsid w:val="00586BC9"/>
    <w:rsid w:val="00587B49"/>
    <w:rsid w:val="005903F0"/>
    <w:rsid w:val="005906B7"/>
    <w:rsid w:val="005910FE"/>
    <w:rsid w:val="005920D7"/>
    <w:rsid w:val="005921A4"/>
    <w:rsid w:val="00592519"/>
    <w:rsid w:val="005929E1"/>
    <w:rsid w:val="00592ED3"/>
    <w:rsid w:val="005934BB"/>
    <w:rsid w:val="00593DA0"/>
    <w:rsid w:val="0059544E"/>
    <w:rsid w:val="00596146"/>
    <w:rsid w:val="00596527"/>
    <w:rsid w:val="0059659C"/>
    <w:rsid w:val="00596924"/>
    <w:rsid w:val="005A1C5F"/>
    <w:rsid w:val="005A22DA"/>
    <w:rsid w:val="005A2344"/>
    <w:rsid w:val="005A28EB"/>
    <w:rsid w:val="005A3CFE"/>
    <w:rsid w:val="005A443C"/>
    <w:rsid w:val="005A48A1"/>
    <w:rsid w:val="005A514A"/>
    <w:rsid w:val="005A5577"/>
    <w:rsid w:val="005A66A9"/>
    <w:rsid w:val="005A7DE4"/>
    <w:rsid w:val="005B1E57"/>
    <w:rsid w:val="005B2894"/>
    <w:rsid w:val="005B2B8E"/>
    <w:rsid w:val="005B32D6"/>
    <w:rsid w:val="005B4637"/>
    <w:rsid w:val="005B609B"/>
    <w:rsid w:val="005B6871"/>
    <w:rsid w:val="005B726F"/>
    <w:rsid w:val="005B78FA"/>
    <w:rsid w:val="005B7E85"/>
    <w:rsid w:val="005C02FD"/>
    <w:rsid w:val="005C1B01"/>
    <w:rsid w:val="005C421C"/>
    <w:rsid w:val="005C454B"/>
    <w:rsid w:val="005C4AE6"/>
    <w:rsid w:val="005C506C"/>
    <w:rsid w:val="005C55BB"/>
    <w:rsid w:val="005C59F5"/>
    <w:rsid w:val="005C5C8D"/>
    <w:rsid w:val="005C6B34"/>
    <w:rsid w:val="005C7849"/>
    <w:rsid w:val="005C784F"/>
    <w:rsid w:val="005C7C24"/>
    <w:rsid w:val="005D0E25"/>
    <w:rsid w:val="005D1D19"/>
    <w:rsid w:val="005D3057"/>
    <w:rsid w:val="005D3CB4"/>
    <w:rsid w:val="005D44CE"/>
    <w:rsid w:val="005D4677"/>
    <w:rsid w:val="005D530B"/>
    <w:rsid w:val="005D543E"/>
    <w:rsid w:val="005D5C0D"/>
    <w:rsid w:val="005D6758"/>
    <w:rsid w:val="005D6B10"/>
    <w:rsid w:val="005D745E"/>
    <w:rsid w:val="005E02B2"/>
    <w:rsid w:val="005E0E8F"/>
    <w:rsid w:val="005E1286"/>
    <w:rsid w:val="005E13C2"/>
    <w:rsid w:val="005E1750"/>
    <w:rsid w:val="005E1808"/>
    <w:rsid w:val="005E28E4"/>
    <w:rsid w:val="005E4636"/>
    <w:rsid w:val="005E4F65"/>
    <w:rsid w:val="005E5453"/>
    <w:rsid w:val="005E54F2"/>
    <w:rsid w:val="005E6993"/>
    <w:rsid w:val="005E6D8C"/>
    <w:rsid w:val="005F0A82"/>
    <w:rsid w:val="005F1F98"/>
    <w:rsid w:val="005F3004"/>
    <w:rsid w:val="005F32E4"/>
    <w:rsid w:val="005F3A01"/>
    <w:rsid w:val="005F5B67"/>
    <w:rsid w:val="005F5F7B"/>
    <w:rsid w:val="005F6604"/>
    <w:rsid w:val="005F676A"/>
    <w:rsid w:val="005F6B4D"/>
    <w:rsid w:val="005F6E0B"/>
    <w:rsid w:val="005F6F1A"/>
    <w:rsid w:val="00601744"/>
    <w:rsid w:val="0060179C"/>
    <w:rsid w:val="00602463"/>
    <w:rsid w:val="006041CD"/>
    <w:rsid w:val="0060474D"/>
    <w:rsid w:val="00605FEF"/>
    <w:rsid w:val="0060669B"/>
    <w:rsid w:val="00606CFC"/>
    <w:rsid w:val="00607F62"/>
    <w:rsid w:val="0061015A"/>
    <w:rsid w:val="00610566"/>
    <w:rsid w:val="0061070D"/>
    <w:rsid w:val="00610B3E"/>
    <w:rsid w:val="00612792"/>
    <w:rsid w:val="00612B86"/>
    <w:rsid w:val="0061513A"/>
    <w:rsid w:val="00616904"/>
    <w:rsid w:val="00617004"/>
    <w:rsid w:val="00617600"/>
    <w:rsid w:val="00617AD9"/>
    <w:rsid w:val="00621DC1"/>
    <w:rsid w:val="0062219E"/>
    <w:rsid w:val="00622343"/>
    <w:rsid w:val="00622AD5"/>
    <w:rsid w:val="00622AF8"/>
    <w:rsid w:val="00625431"/>
    <w:rsid w:val="00627DAF"/>
    <w:rsid w:val="006300BB"/>
    <w:rsid w:val="006300F3"/>
    <w:rsid w:val="00630B01"/>
    <w:rsid w:val="00630C7C"/>
    <w:rsid w:val="00631026"/>
    <w:rsid w:val="00632D6D"/>
    <w:rsid w:val="00633F8F"/>
    <w:rsid w:val="00634461"/>
    <w:rsid w:val="00635724"/>
    <w:rsid w:val="0063789B"/>
    <w:rsid w:val="00637C58"/>
    <w:rsid w:val="00641A88"/>
    <w:rsid w:val="00642313"/>
    <w:rsid w:val="00643AFE"/>
    <w:rsid w:val="00643FC7"/>
    <w:rsid w:val="006449F0"/>
    <w:rsid w:val="00644B1B"/>
    <w:rsid w:val="00644C65"/>
    <w:rsid w:val="006465E9"/>
    <w:rsid w:val="00646DB6"/>
    <w:rsid w:val="00646F94"/>
    <w:rsid w:val="006503D8"/>
    <w:rsid w:val="006512D0"/>
    <w:rsid w:val="00652672"/>
    <w:rsid w:val="00653A64"/>
    <w:rsid w:val="00654808"/>
    <w:rsid w:val="00655263"/>
    <w:rsid w:val="0066017A"/>
    <w:rsid w:val="00660D15"/>
    <w:rsid w:val="00660EE6"/>
    <w:rsid w:val="006612E1"/>
    <w:rsid w:val="00662243"/>
    <w:rsid w:val="0066299A"/>
    <w:rsid w:val="006630CE"/>
    <w:rsid w:val="006648EB"/>
    <w:rsid w:val="00665FE9"/>
    <w:rsid w:val="006660F6"/>
    <w:rsid w:val="006676F0"/>
    <w:rsid w:val="00670994"/>
    <w:rsid w:val="00670D52"/>
    <w:rsid w:val="0067276C"/>
    <w:rsid w:val="00673FA0"/>
    <w:rsid w:val="00675601"/>
    <w:rsid w:val="00675C58"/>
    <w:rsid w:val="006761F7"/>
    <w:rsid w:val="006768A2"/>
    <w:rsid w:val="006771D8"/>
    <w:rsid w:val="00677EE2"/>
    <w:rsid w:val="00680A5B"/>
    <w:rsid w:val="0068372E"/>
    <w:rsid w:val="00684176"/>
    <w:rsid w:val="0068438A"/>
    <w:rsid w:val="0068462B"/>
    <w:rsid w:val="0068472F"/>
    <w:rsid w:val="00684D29"/>
    <w:rsid w:val="00684D91"/>
    <w:rsid w:val="006866B9"/>
    <w:rsid w:val="00690745"/>
    <w:rsid w:val="00691568"/>
    <w:rsid w:val="00691D87"/>
    <w:rsid w:val="00693587"/>
    <w:rsid w:val="006935CA"/>
    <w:rsid w:val="0069389B"/>
    <w:rsid w:val="00695300"/>
    <w:rsid w:val="00696391"/>
    <w:rsid w:val="00697088"/>
    <w:rsid w:val="0069708A"/>
    <w:rsid w:val="006A2265"/>
    <w:rsid w:val="006A5063"/>
    <w:rsid w:val="006A69E9"/>
    <w:rsid w:val="006A74CA"/>
    <w:rsid w:val="006A7625"/>
    <w:rsid w:val="006B08F7"/>
    <w:rsid w:val="006B163A"/>
    <w:rsid w:val="006B1D83"/>
    <w:rsid w:val="006B2598"/>
    <w:rsid w:val="006B312E"/>
    <w:rsid w:val="006B31AA"/>
    <w:rsid w:val="006B33F9"/>
    <w:rsid w:val="006B3B61"/>
    <w:rsid w:val="006B5B9B"/>
    <w:rsid w:val="006B5BEB"/>
    <w:rsid w:val="006B6835"/>
    <w:rsid w:val="006B6978"/>
    <w:rsid w:val="006B6EDE"/>
    <w:rsid w:val="006B7438"/>
    <w:rsid w:val="006C22C2"/>
    <w:rsid w:val="006C2E7F"/>
    <w:rsid w:val="006C2F78"/>
    <w:rsid w:val="006C4E27"/>
    <w:rsid w:val="006C61CB"/>
    <w:rsid w:val="006C6C75"/>
    <w:rsid w:val="006C7FC0"/>
    <w:rsid w:val="006D0347"/>
    <w:rsid w:val="006D0BF3"/>
    <w:rsid w:val="006D0F9C"/>
    <w:rsid w:val="006D14B0"/>
    <w:rsid w:val="006D1722"/>
    <w:rsid w:val="006D4A36"/>
    <w:rsid w:val="006D56CE"/>
    <w:rsid w:val="006D5877"/>
    <w:rsid w:val="006D78B9"/>
    <w:rsid w:val="006E1B38"/>
    <w:rsid w:val="006E1B8B"/>
    <w:rsid w:val="006E2751"/>
    <w:rsid w:val="006E5010"/>
    <w:rsid w:val="006E52F9"/>
    <w:rsid w:val="006E60E4"/>
    <w:rsid w:val="006E629C"/>
    <w:rsid w:val="006E661F"/>
    <w:rsid w:val="006E72CB"/>
    <w:rsid w:val="006E7DC9"/>
    <w:rsid w:val="006F01CB"/>
    <w:rsid w:val="006F063B"/>
    <w:rsid w:val="006F068A"/>
    <w:rsid w:val="006F16D4"/>
    <w:rsid w:val="006F2842"/>
    <w:rsid w:val="006F29FA"/>
    <w:rsid w:val="006F5312"/>
    <w:rsid w:val="006F579B"/>
    <w:rsid w:val="006F6236"/>
    <w:rsid w:val="006F64CB"/>
    <w:rsid w:val="006F7B00"/>
    <w:rsid w:val="00700C5C"/>
    <w:rsid w:val="007012F9"/>
    <w:rsid w:val="00701DBB"/>
    <w:rsid w:val="00702385"/>
    <w:rsid w:val="007025AB"/>
    <w:rsid w:val="0070449C"/>
    <w:rsid w:val="0070505C"/>
    <w:rsid w:val="007072E3"/>
    <w:rsid w:val="00707382"/>
    <w:rsid w:val="007076FB"/>
    <w:rsid w:val="00710399"/>
    <w:rsid w:val="0071238B"/>
    <w:rsid w:val="0071270A"/>
    <w:rsid w:val="00712796"/>
    <w:rsid w:val="007135B4"/>
    <w:rsid w:val="00713600"/>
    <w:rsid w:val="00714550"/>
    <w:rsid w:val="00715ACB"/>
    <w:rsid w:val="007177C7"/>
    <w:rsid w:val="0072039E"/>
    <w:rsid w:val="00720571"/>
    <w:rsid w:val="00720825"/>
    <w:rsid w:val="00720D13"/>
    <w:rsid w:val="0072149C"/>
    <w:rsid w:val="007217BE"/>
    <w:rsid w:val="0072184B"/>
    <w:rsid w:val="00721CC2"/>
    <w:rsid w:val="00722564"/>
    <w:rsid w:val="00723747"/>
    <w:rsid w:val="00723D64"/>
    <w:rsid w:val="007266DF"/>
    <w:rsid w:val="007271B4"/>
    <w:rsid w:val="00727422"/>
    <w:rsid w:val="007343F2"/>
    <w:rsid w:val="00734CEC"/>
    <w:rsid w:val="0073753E"/>
    <w:rsid w:val="00737AA0"/>
    <w:rsid w:val="00737AB9"/>
    <w:rsid w:val="00741109"/>
    <w:rsid w:val="00743893"/>
    <w:rsid w:val="007442D4"/>
    <w:rsid w:val="00744BA8"/>
    <w:rsid w:val="0074586B"/>
    <w:rsid w:val="007462F6"/>
    <w:rsid w:val="0074783B"/>
    <w:rsid w:val="007502A3"/>
    <w:rsid w:val="00750BA6"/>
    <w:rsid w:val="00750D38"/>
    <w:rsid w:val="00752037"/>
    <w:rsid w:val="00754463"/>
    <w:rsid w:val="00756C3A"/>
    <w:rsid w:val="007612B1"/>
    <w:rsid w:val="0076202E"/>
    <w:rsid w:val="00762CFC"/>
    <w:rsid w:val="0076333F"/>
    <w:rsid w:val="0076368D"/>
    <w:rsid w:val="00763ED8"/>
    <w:rsid w:val="007640F4"/>
    <w:rsid w:val="0076536F"/>
    <w:rsid w:val="00765C46"/>
    <w:rsid w:val="00766275"/>
    <w:rsid w:val="00766628"/>
    <w:rsid w:val="0076783E"/>
    <w:rsid w:val="00770D13"/>
    <w:rsid w:val="00771A4B"/>
    <w:rsid w:val="007725F4"/>
    <w:rsid w:val="00772DF2"/>
    <w:rsid w:val="00773DED"/>
    <w:rsid w:val="0077482F"/>
    <w:rsid w:val="00774EF1"/>
    <w:rsid w:val="0077586D"/>
    <w:rsid w:val="007758EE"/>
    <w:rsid w:val="00775E8A"/>
    <w:rsid w:val="00780BE6"/>
    <w:rsid w:val="007810BA"/>
    <w:rsid w:val="0078134F"/>
    <w:rsid w:val="007823C5"/>
    <w:rsid w:val="0078399B"/>
    <w:rsid w:val="007839C9"/>
    <w:rsid w:val="00783E5B"/>
    <w:rsid w:val="0078408A"/>
    <w:rsid w:val="00784324"/>
    <w:rsid w:val="0078447D"/>
    <w:rsid w:val="00784A56"/>
    <w:rsid w:val="00785085"/>
    <w:rsid w:val="00785E2B"/>
    <w:rsid w:val="0078653E"/>
    <w:rsid w:val="007904D9"/>
    <w:rsid w:val="007904F9"/>
    <w:rsid w:val="007917BC"/>
    <w:rsid w:val="00791AF7"/>
    <w:rsid w:val="00795176"/>
    <w:rsid w:val="00795500"/>
    <w:rsid w:val="007969EA"/>
    <w:rsid w:val="00796AC6"/>
    <w:rsid w:val="00796EB9"/>
    <w:rsid w:val="007A0132"/>
    <w:rsid w:val="007A0738"/>
    <w:rsid w:val="007A0975"/>
    <w:rsid w:val="007A0FD8"/>
    <w:rsid w:val="007A19BF"/>
    <w:rsid w:val="007A2090"/>
    <w:rsid w:val="007A2AFE"/>
    <w:rsid w:val="007A2B4F"/>
    <w:rsid w:val="007A3937"/>
    <w:rsid w:val="007A3C58"/>
    <w:rsid w:val="007A505F"/>
    <w:rsid w:val="007A535E"/>
    <w:rsid w:val="007A5555"/>
    <w:rsid w:val="007A589A"/>
    <w:rsid w:val="007A60F7"/>
    <w:rsid w:val="007A674D"/>
    <w:rsid w:val="007A71FB"/>
    <w:rsid w:val="007A76CE"/>
    <w:rsid w:val="007A7F33"/>
    <w:rsid w:val="007B0748"/>
    <w:rsid w:val="007B0A88"/>
    <w:rsid w:val="007B1032"/>
    <w:rsid w:val="007B2060"/>
    <w:rsid w:val="007B36BD"/>
    <w:rsid w:val="007B429A"/>
    <w:rsid w:val="007B4E5B"/>
    <w:rsid w:val="007B6C10"/>
    <w:rsid w:val="007B712B"/>
    <w:rsid w:val="007B7E8D"/>
    <w:rsid w:val="007C0159"/>
    <w:rsid w:val="007C080B"/>
    <w:rsid w:val="007C0862"/>
    <w:rsid w:val="007C563A"/>
    <w:rsid w:val="007C5D5A"/>
    <w:rsid w:val="007C7566"/>
    <w:rsid w:val="007D22BC"/>
    <w:rsid w:val="007D2619"/>
    <w:rsid w:val="007D2D3F"/>
    <w:rsid w:val="007D4976"/>
    <w:rsid w:val="007E0762"/>
    <w:rsid w:val="007E0EA7"/>
    <w:rsid w:val="007E136D"/>
    <w:rsid w:val="007E14D4"/>
    <w:rsid w:val="007E1DAC"/>
    <w:rsid w:val="007E2CDD"/>
    <w:rsid w:val="007E4A72"/>
    <w:rsid w:val="007E5F90"/>
    <w:rsid w:val="007E61D7"/>
    <w:rsid w:val="007E6413"/>
    <w:rsid w:val="007E6679"/>
    <w:rsid w:val="007E6FFB"/>
    <w:rsid w:val="007F038E"/>
    <w:rsid w:val="007F15DE"/>
    <w:rsid w:val="007F1CB5"/>
    <w:rsid w:val="007F3682"/>
    <w:rsid w:val="007F3A34"/>
    <w:rsid w:val="0080026C"/>
    <w:rsid w:val="008005BC"/>
    <w:rsid w:val="00800AA1"/>
    <w:rsid w:val="00800AE4"/>
    <w:rsid w:val="0080279F"/>
    <w:rsid w:val="00803D14"/>
    <w:rsid w:val="00804018"/>
    <w:rsid w:val="00804539"/>
    <w:rsid w:val="0080486D"/>
    <w:rsid w:val="00805A60"/>
    <w:rsid w:val="0080718D"/>
    <w:rsid w:val="00807381"/>
    <w:rsid w:val="008074DE"/>
    <w:rsid w:val="00807CC7"/>
    <w:rsid w:val="00807F8D"/>
    <w:rsid w:val="0081003D"/>
    <w:rsid w:val="00811389"/>
    <w:rsid w:val="00811FC2"/>
    <w:rsid w:val="00812E94"/>
    <w:rsid w:val="00813BA3"/>
    <w:rsid w:val="008147FB"/>
    <w:rsid w:val="00814EFF"/>
    <w:rsid w:val="008167F2"/>
    <w:rsid w:val="008173A8"/>
    <w:rsid w:val="00817BEC"/>
    <w:rsid w:val="00820ABD"/>
    <w:rsid w:val="00820BC5"/>
    <w:rsid w:val="0082229B"/>
    <w:rsid w:val="00823232"/>
    <w:rsid w:val="00824E1E"/>
    <w:rsid w:val="008261D5"/>
    <w:rsid w:val="00826487"/>
    <w:rsid w:val="00827FA8"/>
    <w:rsid w:val="008307C1"/>
    <w:rsid w:val="00830C19"/>
    <w:rsid w:val="008313BA"/>
    <w:rsid w:val="00832726"/>
    <w:rsid w:val="00833172"/>
    <w:rsid w:val="0083324B"/>
    <w:rsid w:val="00833FD9"/>
    <w:rsid w:val="008343C9"/>
    <w:rsid w:val="00834BC1"/>
    <w:rsid w:val="00834C74"/>
    <w:rsid w:val="008375A7"/>
    <w:rsid w:val="00840C2E"/>
    <w:rsid w:val="008418BB"/>
    <w:rsid w:val="00841D10"/>
    <w:rsid w:val="008420E9"/>
    <w:rsid w:val="008426C9"/>
    <w:rsid w:val="00843166"/>
    <w:rsid w:val="008448BE"/>
    <w:rsid w:val="00846DAF"/>
    <w:rsid w:val="00847573"/>
    <w:rsid w:val="008503BA"/>
    <w:rsid w:val="008505FA"/>
    <w:rsid w:val="0085123E"/>
    <w:rsid w:val="00854CD8"/>
    <w:rsid w:val="0085506E"/>
    <w:rsid w:val="00857710"/>
    <w:rsid w:val="008605E6"/>
    <w:rsid w:val="00860E65"/>
    <w:rsid w:val="00861B0C"/>
    <w:rsid w:val="00863AE8"/>
    <w:rsid w:val="00863B9C"/>
    <w:rsid w:val="00864CC0"/>
    <w:rsid w:val="00866343"/>
    <w:rsid w:val="00867779"/>
    <w:rsid w:val="00867C8C"/>
    <w:rsid w:val="00873582"/>
    <w:rsid w:val="00873E11"/>
    <w:rsid w:val="00874D61"/>
    <w:rsid w:val="008757F9"/>
    <w:rsid w:val="008761ED"/>
    <w:rsid w:val="0087786C"/>
    <w:rsid w:val="00877900"/>
    <w:rsid w:val="00881B86"/>
    <w:rsid w:val="00881E5F"/>
    <w:rsid w:val="00881F4C"/>
    <w:rsid w:val="00882CD9"/>
    <w:rsid w:val="00883254"/>
    <w:rsid w:val="00883D15"/>
    <w:rsid w:val="00884C62"/>
    <w:rsid w:val="00884F2D"/>
    <w:rsid w:val="00885DAA"/>
    <w:rsid w:val="00886030"/>
    <w:rsid w:val="00886564"/>
    <w:rsid w:val="00886D51"/>
    <w:rsid w:val="008872F9"/>
    <w:rsid w:val="0088742F"/>
    <w:rsid w:val="00890E51"/>
    <w:rsid w:val="00891C05"/>
    <w:rsid w:val="0089223E"/>
    <w:rsid w:val="00892D19"/>
    <w:rsid w:val="008955FB"/>
    <w:rsid w:val="008967C9"/>
    <w:rsid w:val="008A1072"/>
    <w:rsid w:val="008A16C9"/>
    <w:rsid w:val="008A1892"/>
    <w:rsid w:val="008A23A9"/>
    <w:rsid w:val="008A2CD4"/>
    <w:rsid w:val="008A3947"/>
    <w:rsid w:val="008A5D11"/>
    <w:rsid w:val="008A70DC"/>
    <w:rsid w:val="008A7697"/>
    <w:rsid w:val="008B187E"/>
    <w:rsid w:val="008B1E3B"/>
    <w:rsid w:val="008B2081"/>
    <w:rsid w:val="008B23CD"/>
    <w:rsid w:val="008B2486"/>
    <w:rsid w:val="008B2DE1"/>
    <w:rsid w:val="008B423C"/>
    <w:rsid w:val="008B4785"/>
    <w:rsid w:val="008B6E80"/>
    <w:rsid w:val="008B6F0A"/>
    <w:rsid w:val="008B7818"/>
    <w:rsid w:val="008B7FF9"/>
    <w:rsid w:val="008C0EA6"/>
    <w:rsid w:val="008C1C1B"/>
    <w:rsid w:val="008C21F0"/>
    <w:rsid w:val="008C29E3"/>
    <w:rsid w:val="008C2BDF"/>
    <w:rsid w:val="008C30D6"/>
    <w:rsid w:val="008C4C1A"/>
    <w:rsid w:val="008C525D"/>
    <w:rsid w:val="008C5294"/>
    <w:rsid w:val="008C5539"/>
    <w:rsid w:val="008C5CFB"/>
    <w:rsid w:val="008C6639"/>
    <w:rsid w:val="008C681E"/>
    <w:rsid w:val="008C7923"/>
    <w:rsid w:val="008D10B8"/>
    <w:rsid w:val="008D1263"/>
    <w:rsid w:val="008D1280"/>
    <w:rsid w:val="008D2139"/>
    <w:rsid w:val="008D3092"/>
    <w:rsid w:val="008D3FAE"/>
    <w:rsid w:val="008D5B81"/>
    <w:rsid w:val="008D6363"/>
    <w:rsid w:val="008D6669"/>
    <w:rsid w:val="008D67DE"/>
    <w:rsid w:val="008D716F"/>
    <w:rsid w:val="008D791B"/>
    <w:rsid w:val="008D7AA6"/>
    <w:rsid w:val="008E0411"/>
    <w:rsid w:val="008E098A"/>
    <w:rsid w:val="008E0CAA"/>
    <w:rsid w:val="008E1D48"/>
    <w:rsid w:val="008E2461"/>
    <w:rsid w:val="008E3C2C"/>
    <w:rsid w:val="008E4440"/>
    <w:rsid w:val="008E6477"/>
    <w:rsid w:val="008E6621"/>
    <w:rsid w:val="008E6D33"/>
    <w:rsid w:val="008F0A11"/>
    <w:rsid w:val="008F0FC2"/>
    <w:rsid w:val="008F1B39"/>
    <w:rsid w:val="008F4559"/>
    <w:rsid w:val="008F4B80"/>
    <w:rsid w:val="008F5B1A"/>
    <w:rsid w:val="008F7066"/>
    <w:rsid w:val="008F730E"/>
    <w:rsid w:val="008F78F9"/>
    <w:rsid w:val="008F7E3D"/>
    <w:rsid w:val="009007BE"/>
    <w:rsid w:val="00900A9F"/>
    <w:rsid w:val="00901A97"/>
    <w:rsid w:val="009034FA"/>
    <w:rsid w:val="00903CE0"/>
    <w:rsid w:val="00904494"/>
    <w:rsid w:val="00905EF1"/>
    <w:rsid w:val="00906258"/>
    <w:rsid w:val="00906B74"/>
    <w:rsid w:val="00907396"/>
    <w:rsid w:val="00907CB5"/>
    <w:rsid w:val="00910AEB"/>
    <w:rsid w:val="009120A8"/>
    <w:rsid w:val="009126ED"/>
    <w:rsid w:val="00912A96"/>
    <w:rsid w:val="00912CB0"/>
    <w:rsid w:val="00912E21"/>
    <w:rsid w:val="009148EC"/>
    <w:rsid w:val="009162C5"/>
    <w:rsid w:val="0091636F"/>
    <w:rsid w:val="00921361"/>
    <w:rsid w:val="00922CE3"/>
    <w:rsid w:val="00923D6D"/>
    <w:rsid w:val="009252B8"/>
    <w:rsid w:val="00925AEB"/>
    <w:rsid w:val="009265C8"/>
    <w:rsid w:val="00927191"/>
    <w:rsid w:val="0092721C"/>
    <w:rsid w:val="0092722E"/>
    <w:rsid w:val="009273A0"/>
    <w:rsid w:val="00927DEB"/>
    <w:rsid w:val="009307BF"/>
    <w:rsid w:val="009334CF"/>
    <w:rsid w:val="00934B1B"/>
    <w:rsid w:val="00935250"/>
    <w:rsid w:val="009353CF"/>
    <w:rsid w:val="009356AF"/>
    <w:rsid w:val="009358B2"/>
    <w:rsid w:val="00936635"/>
    <w:rsid w:val="00936E31"/>
    <w:rsid w:val="00937FE6"/>
    <w:rsid w:val="009413FA"/>
    <w:rsid w:val="0094152D"/>
    <w:rsid w:val="00941791"/>
    <w:rsid w:val="009419B2"/>
    <w:rsid w:val="0094200D"/>
    <w:rsid w:val="00942378"/>
    <w:rsid w:val="0094264F"/>
    <w:rsid w:val="00942C68"/>
    <w:rsid w:val="0094305A"/>
    <w:rsid w:val="009445C8"/>
    <w:rsid w:val="0094490A"/>
    <w:rsid w:val="00945ABF"/>
    <w:rsid w:val="00945CE6"/>
    <w:rsid w:val="00946054"/>
    <w:rsid w:val="00946732"/>
    <w:rsid w:val="009468AD"/>
    <w:rsid w:val="00947620"/>
    <w:rsid w:val="0094782A"/>
    <w:rsid w:val="00947872"/>
    <w:rsid w:val="00951A01"/>
    <w:rsid w:val="0095365B"/>
    <w:rsid w:val="00953918"/>
    <w:rsid w:val="00953C3A"/>
    <w:rsid w:val="00955F84"/>
    <w:rsid w:val="009564E2"/>
    <w:rsid w:val="009578C1"/>
    <w:rsid w:val="00957A54"/>
    <w:rsid w:val="00957CD1"/>
    <w:rsid w:val="00960F4B"/>
    <w:rsid w:val="009614AC"/>
    <w:rsid w:val="00963675"/>
    <w:rsid w:val="00964018"/>
    <w:rsid w:val="0096416C"/>
    <w:rsid w:val="009644D3"/>
    <w:rsid w:val="009650AE"/>
    <w:rsid w:val="009653E9"/>
    <w:rsid w:val="00965F43"/>
    <w:rsid w:val="009668E8"/>
    <w:rsid w:val="00970EA1"/>
    <w:rsid w:val="009711DF"/>
    <w:rsid w:val="00972D12"/>
    <w:rsid w:val="00972E0A"/>
    <w:rsid w:val="00973320"/>
    <w:rsid w:val="00974E47"/>
    <w:rsid w:val="0097785C"/>
    <w:rsid w:val="00977A08"/>
    <w:rsid w:val="00977CF8"/>
    <w:rsid w:val="00980FED"/>
    <w:rsid w:val="00981CCC"/>
    <w:rsid w:val="00983255"/>
    <w:rsid w:val="00983F02"/>
    <w:rsid w:val="009849F7"/>
    <w:rsid w:val="0098506B"/>
    <w:rsid w:val="0098768C"/>
    <w:rsid w:val="00993C22"/>
    <w:rsid w:val="00994110"/>
    <w:rsid w:val="009942CD"/>
    <w:rsid w:val="0099545E"/>
    <w:rsid w:val="009962E8"/>
    <w:rsid w:val="009A1D59"/>
    <w:rsid w:val="009A239F"/>
    <w:rsid w:val="009A2EE0"/>
    <w:rsid w:val="009A4818"/>
    <w:rsid w:val="009A6579"/>
    <w:rsid w:val="009A67C2"/>
    <w:rsid w:val="009A72D8"/>
    <w:rsid w:val="009A731A"/>
    <w:rsid w:val="009B0019"/>
    <w:rsid w:val="009B0E7B"/>
    <w:rsid w:val="009B197D"/>
    <w:rsid w:val="009B1FC4"/>
    <w:rsid w:val="009B218A"/>
    <w:rsid w:val="009B4314"/>
    <w:rsid w:val="009B4FB6"/>
    <w:rsid w:val="009B5CEB"/>
    <w:rsid w:val="009B5E37"/>
    <w:rsid w:val="009B6251"/>
    <w:rsid w:val="009B6BDE"/>
    <w:rsid w:val="009C0527"/>
    <w:rsid w:val="009C2494"/>
    <w:rsid w:val="009C4018"/>
    <w:rsid w:val="009C5220"/>
    <w:rsid w:val="009C5C1D"/>
    <w:rsid w:val="009C6F85"/>
    <w:rsid w:val="009D02C8"/>
    <w:rsid w:val="009D07B8"/>
    <w:rsid w:val="009D2964"/>
    <w:rsid w:val="009D2F1A"/>
    <w:rsid w:val="009D3185"/>
    <w:rsid w:val="009D31CE"/>
    <w:rsid w:val="009D3598"/>
    <w:rsid w:val="009D4CFB"/>
    <w:rsid w:val="009D5817"/>
    <w:rsid w:val="009D5AFD"/>
    <w:rsid w:val="009D6206"/>
    <w:rsid w:val="009D7025"/>
    <w:rsid w:val="009D76B1"/>
    <w:rsid w:val="009E0497"/>
    <w:rsid w:val="009E1EF6"/>
    <w:rsid w:val="009E2CFF"/>
    <w:rsid w:val="009E30C9"/>
    <w:rsid w:val="009E3C05"/>
    <w:rsid w:val="009E3FDF"/>
    <w:rsid w:val="009E71BA"/>
    <w:rsid w:val="009E7B18"/>
    <w:rsid w:val="009E7BC6"/>
    <w:rsid w:val="009E7E87"/>
    <w:rsid w:val="009F0007"/>
    <w:rsid w:val="009F01C6"/>
    <w:rsid w:val="009F0A41"/>
    <w:rsid w:val="009F1456"/>
    <w:rsid w:val="009F489B"/>
    <w:rsid w:val="009F71C9"/>
    <w:rsid w:val="009F78B1"/>
    <w:rsid w:val="00A00893"/>
    <w:rsid w:val="00A0151A"/>
    <w:rsid w:val="00A01B9E"/>
    <w:rsid w:val="00A0448C"/>
    <w:rsid w:val="00A059D9"/>
    <w:rsid w:val="00A06007"/>
    <w:rsid w:val="00A06A90"/>
    <w:rsid w:val="00A1161D"/>
    <w:rsid w:val="00A11A65"/>
    <w:rsid w:val="00A11BEB"/>
    <w:rsid w:val="00A12B30"/>
    <w:rsid w:val="00A130F1"/>
    <w:rsid w:val="00A1332C"/>
    <w:rsid w:val="00A13972"/>
    <w:rsid w:val="00A15298"/>
    <w:rsid w:val="00A16703"/>
    <w:rsid w:val="00A16AAB"/>
    <w:rsid w:val="00A16AEF"/>
    <w:rsid w:val="00A172CB"/>
    <w:rsid w:val="00A20F69"/>
    <w:rsid w:val="00A21181"/>
    <w:rsid w:val="00A2126A"/>
    <w:rsid w:val="00A21CDD"/>
    <w:rsid w:val="00A22CC9"/>
    <w:rsid w:val="00A2309E"/>
    <w:rsid w:val="00A2415C"/>
    <w:rsid w:val="00A24DF1"/>
    <w:rsid w:val="00A2583D"/>
    <w:rsid w:val="00A26BE1"/>
    <w:rsid w:val="00A26CCF"/>
    <w:rsid w:val="00A274D8"/>
    <w:rsid w:val="00A27692"/>
    <w:rsid w:val="00A2784C"/>
    <w:rsid w:val="00A3001F"/>
    <w:rsid w:val="00A30367"/>
    <w:rsid w:val="00A30600"/>
    <w:rsid w:val="00A3113F"/>
    <w:rsid w:val="00A31591"/>
    <w:rsid w:val="00A32081"/>
    <w:rsid w:val="00A3276C"/>
    <w:rsid w:val="00A33015"/>
    <w:rsid w:val="00A3392D"/>
    <w:rsid w:val="00A33C47"/>
    <w:rsid w:val="00A33C9E"/>
    <w:rsid w:val="00A34435"/>
    <w:rsid w:val="00A34519"/>
    <w:rsid w:val="00A36EA6"/>
    <w:rsid w:val="00A37C24"/>
    <w:rsid w:val="00A4016A"/>
    <w:rsid w:val="00A40C51"/>
    <w:rsid w:val="00A429CB"/>
    <w:rsid w:val="00A43E53"/>
    <w:rsid w:val="00A44761"/>
    <w:rsid w:val="00A454AB"/>
    <w:rsid w:val="00A45DFC"/>
    <w:rsid w:val="00A45F62"/>
    <w:rsid w:val="00A46354"/>
    <w:rsid w:val="00A4644C"/>
    <w:rsid w:val="00A47226"/>
    <w:rsid w:val="00A475A9"/>
    <w:rsid w:val="00A50D5E"/>
    <w:rsid w:val="00A52B7D"/>
    <w:rsid w:val="00A53711"/>
    <w:rsid w:val="00A54182"/>
    <w:rsid w:val="00A54D41"/>
    <w:rsid w:val="00A553A7"/>
    <w:rsid w:val="00A5574A"/>
    <w:rsid w:val="00A5631C"/>
    <w:rsid w:val="00A56B32"/>
    <w:rsid w:val="00A57537"/>
    <w:rsid w:val="00A600AB"/>
    <w:rsid w:val="00A62920"/>
    <w:rsid w:val="00A6435B"/>
    <w:rsid w:val="00A650F3"/>
    <w:rsid w:val="00A67AB9"/>
    <w:rsid w:val="00A70419"/>
    <w:rsid w:val="00A70830"/>
    <w:rsid w:val="00A712F5"/>
    <w:rsid w:val="00A715FC"/>
    <w:rsid w:val="00A72435"/>
    <w:rsid w:val="00A72CB0"/>
    <w:rsid w:val="00A73301"/>
    <w:rsid w:val="00A737FD"/>
    <w:rsid w:val="00A739D8"/>
    <w:rsid w:val="00A73CDA"/>
    <w:rsid w:val="00A74576"/>
    <w:rsid w:val="00A74723"/>
    <w:rsid w:val="00A75259"/>
    <w:rsid w:val="00A7533E"/>
    <w:rsid w:val="00A7543F"/>
    <w:rsid w:val="00A7561A"/>
    <w:rsid w:val="00A76CAA"/>
    <w:rsid w:val="00A76DDE"/>
    <w:rsid w:val="00A77208"/>
    <w:rsid w:val="00A7766E"/>
    <w:rsid w:val="00A80AFF"/>
    <w:rsid w:val="00A82A0D"/>
    <w:rsid w:val="00A82A4C"/>
    <w:rsid w:val="00A838EC"/>
    <w:rsid w:val="00A83BEB"/>
    <w:rsid w:val="00A84824"/>
    <w:rsid w:val="00A86291"/>
    <w:rsid w:val="00A8635C"/>
    <w:rsid w:val="00A866B5"/>
    <w:rsid w:val="00A86AFB"/>
    <w:rsid w:val="00A86B28"/>
    <w:rsid w:val="00A90888"/>
    <w:rsid w:val="00A90D15"/>
    <w:rsid w:val="00A91D54"/>
    <w:rsid w:val="00A92215"/>
    <w:rsid w:val="00A92460"/>
    <w:rsid w:val="00A927A3"/>
    <w:rsid w:val="00A92B12"/>
    <w:rsid w:val="00A92D7B"/>
    <w:rsid w:val="00A93247"/>
    <w:rsid w:val="00A93FAD"/>
    <w:rsid w:val="00A9407F"/>
    <w:rsid w:val="00A950A2"/>
    <w:rsid w:val="00A96A33"/>
    <w:rsid w:val="00A97C36"/>
    <w:rsid w:val="00AA01A1"/>
    <w:rsid w:val="00AA0A17"/>
    <w:rsid w:val="00AA2A2C"/>
    <w:rsid w:val="00AA3298"/>
    <w:rsid w:val="00AA3733"/>
    <w:rsid w:val="00AA4D04"/>
    <w:rsid w:val="00AA5F2F"/>
    <w:rsid w:val="00AA67F4"/>
    <w:rsid w:val="00AA6DD7"/>
    <w:rsid w:val="00AA7A0F"/>
    <w:rsid w:val="00AB035E"/>
    <w:rsid w:val="00AB08C9"/>
    <w:rsid w:val="00AB1ADD"/>
    <w:rsid w:val="00AB1DC2"/>
    <w:rsid w:val="00AB3A16"/>
    <w:rsid w:val="00AB4F57"/>
    <w:rsid w:val="00AB4F66"/>
    <w:rsid w:val="00AB5429"/>
    <w:rsid w:val="00AB5D20"/>
    <w:rsid w:val="00AB62EA"/>
    <w:rsid w:val="00AB780D"/>
    <w:rsid w:val="00AC0817"/>
    <w:rsid w:val="00AC08A8"/>
    <w:rsid w:val="00AC0F76"/>
    <w:rsid w:val="00AC2065"/>
    <w:rsid w:val="00AC4EE1"/>
    <w:rsid w:val="00AC5C48"/>
    <w:rsid w:val="00AC6DA6"/>
    <w:rsid w:val="00AD09DB"/>
    <w:rsid w:val="00AD345B"/>
    <w:rsid w:val="00AD3680"/>
    <w:rsid w:val="00AD482F"/>
    <w:rsid w:val="00AD4986"/>
    <w:rsid w:val="00AD5479"/>
    <w:rsid w:val="00AD5DA2"/>
    <w:rsid w:val="00AD7FF1"/>
    <w:rsid w:val="00AE021A"/>
    <w:rsid w:val="00AE0BCC"/>
    <w:rsid w:val="00AE48BE"/>
    <w:rsid w:val="00AE7AD3"/>
    <w:rsid w:val="00AF0449"/>
    <w:rsid w:val="00AF1A64"/>
    <w:rsid w:val="00AF1AC2"/>
    <w:rsid w:val="00AF25B8"/>
    <w:rsid w:val="00AF2628"/>
    <w:rsid w:val="00AF2957"/>
    <w:rsid w:val="00AF3394"/>
    <w:rsid w:val="00AF3401"/>
    <w:rsid w:val="00AF3BCD"/>
    <w:rsid w:val="00AF455B"/>
    <w:rsid w:val="00AF482D"/>
    <w:rsid w:val="00AF4A65"/>
    <w:rsid w:val="00AF4DF4"/>
    <w:rsid w:val="00AF5AB2"/>
    <w:rsid w:val="00AF6B1C"/>
    <w:rsid w:val="00B038C9"/>
    <w:rsid w:val="00B0438A"/>
    <w:rsid w:val="00B05B08"/>
    <w:rsid w:val="00B0798F"/>
    <w:rsid w:val="00B10BE5"/>
    <w:rsid w:val="00B11114"/>
    <w:rsid w:val="00B115DC"/>
    <w:rsid w:val="00B118FE"/>
    <w:rsid w:val="00B11D30"/>
    <w:rsid w:val="00B12710"/>
    <w:rsid w:val="00B12C93"/>
    <w:rsid w:val="00B135E1"/>
    <w:rsid w:val="00B13CCD"/>
    <w:rsid w:val="00B141BB"/>
    <w:rsid w:val="00B14F44"/>
    <w:rsid w:val="00B15259"/>
    <w:rsid w:val="00B15AA2"/>
    <w:rsid w:val="00B163B5"/>
    <w:rsid w:val="00B16CE2"/>
    <w:rsid w:val="00B2088C"/>
    <w:rsid w:val="00B20CFE"/>
    <w:rsid w:val="00B2106E"/>
    <w:rsid w:val="00B21828"/>
    <w:rsid w:val="00B22AEA"/>
    <w:rsid w:val="00B22E3E"/>
    <w:rsid w:val="00B24D41"/>
    <w:rsid w:val="00B26649"/>
    <w:rsid w:val="00B27099"/>
    <w:rsid w:val="00B30E87"/>
    <w:rsid w:val="00B3297E"/>
    <w:rsid w:val="00B32DB0"/>
    <w:rsid w:val="00B33074"/>
    <w:rsid w:val="00B34661"/>
    <w:rsid w:val="00B34CF4"/>
    <w:rsid w:val="00B35EDB"/>
    <w:rsid w:val="00B3636B"/>
    <w:rsid w:val="00B36F67"/>
    <w:rsid w:val="00B3718C"/>
    <w:rsid w:val="00B40CE4"/>
    <w:rsid w:val="00B419FD"/>
    <w:rsid w:val="00B42D19"/>
    <w:rsid w:val="00B43506"/>
    <w:rsid w:val="00B47B20"/>
    <w:rsid w:val="00B47B42"/>
    <w:rsid w:val="00B47DEE"/>
    <w:rsid w:val="00B5054C"/>
    <w:rsid w:val="00B508F8"/>
    <w:rsid w:val="00B513FB"/>
    <w:rsid w:val="00B54E0B"/>
    <w:rsid w:val="00B550C3"/>
    <w:rsid w:val="00B5628F"/>
    <w:rsid w:val="00B5660A"/>
    <w:rsid w:val="00B57677"/>
    <w:rsid w:val="00B5784D"/>
    <w:rsid w:val="00B57942"/>
    <w:rsid w:val="00B57D11"/>
    <w:rsid w:val="00B6004C"/>
    <w:rsid w:val="00B6287D"/>
    <w:rsid w:val="00B62F32"/>
    <w:rsid w:val="00B63726"/>
    <w:rsid w:val="00B64C95"/>
    <w:rsid w:val="00B6569D"/>
    <w:rsid w:val="00B65AB8"/>
    <w:rsid w:val="00B65B5E"/>
    <w:rsid w:val="00B66004"/>
    <w:rsid w:val="00B66782"/>
    <w:rsid w:val="00B667DB"/>
    <w:rsid w:val="00B71804"/>
    <w:rsid w:val="00B71889"/>
    <w:rsid w:val="00B71E40"/>
    <w:rsid w:val="00B73C37"/>
    <w:rsid w:val="00B73C78"/>
    <w:rsid w:val="00B7450E"/>
    <w:rsid w:val="00B74CFB"/>
    <w:rsid w:val="00B7596D"/>
    <w:rsid w:val="00B759BF"/>
    <w:rsid w:val="00B76AB0"/>
    <w:rsid w:val="00B77AFA"/>
    <w:rsid w:val="00B81BD5"/>
    <w:rsid w:val="00B823A4"/>
    <w:rsid w:val="00B82438"/>
    <w:rsid w:val="00B82896"/>
    <w:rsid w:val="00B82C94"/>
    <w:rsid w:val="00B83100"/>
    <w:rsid w:val="00B83174"/>
    <w:rsid w:val="00B83FEA"/>
    <w:rsid w:val="00B84057"/>
    <w:rsid w:val="00B84EAB"/>
    <w:rsid w:val="00B85B14"/>
    <w:rsid w:val="00B85ECC"/>
    <w:rsid w:val="00B8712B"/>
    <w:rsid w:val="00B87546"/>
    <w:rsid w:val="00B87650"/>
    <w:rsid w:val="00B87B85"/>
    <w:rsid w:val="00B916DF"/>
    <w:rsid w:val="00B9358D"/>
    <w:rsid w:val="00B96078"/>
    <w:rsid w:val="00B96F43"/>
    <w:rsid w:val="00BA14A8"/>
    <w:rsid w:val="00BA487F"/>
    <w:rsid w:val="00BA4B63"/>
    <w:rsid w:val="00BA4BB1"/>
    <w:rsid w:val="00BA6339"/>
    <w:rsid w:val="00BA6596"/>
    <w:rsid w:val="00BB0002"/>
    <w:rsid w:val="00BB044F"/>
    <w:rsid w:val="00BB06AC"/>
    <w:rsid w:val="00BB196A"/>
    <w:rsid w:val="00BB304A"/>
    <w:rsid w:val="00BB3EA5"/>
    <w:rsid w:val="00BB484C"/>
    <w:rsid w:val="00BB4F16"/>
    <w:rsid w:val="00BB5288"/>
    <w:rsid w:val="00BB5BD5"/>
    <w:rsid w:val="00BB5FEC"/>
    <w:rsid w:val="00BB626D"/>
    <w:rsid w:val="00BB6BBD"/>
    <w:rsid w:val="00BB7D71"/>
    <w:rsid w:val="00BB7E18"/>
    <w:rsid w:val="00BC0377"/>
    <w:rsid w:val="00BC0471"/>
    <w:rsid w:val="00BC23C7"/>
    <w:rsid w:val="00BC26DA"/>
    <w:rsid w:val="00BC291B"/>
    <w:rsid w:val="00BC4448"/>
    <w:rsid w:val="00BC4B9E"/>
    <w:rsid w:val="00BC5165"/>
    <w:rsid w:val="00BC580C"/>
    <w:rsid w:val="00BC5CAD"/>
    <w:rsid w:val="00BC6668"/>
    <w:rsid w:val="00BC7103"/>
    <w:rsid w:val="00BC7204"/>
    <w:rsid w:val="00BC72D2"/>
    <w:rsid w:val="00BC78E8"/>
    <w:rsid w:val="00BD094E"/>
    <w:rsid w:val="00BD09BD"/>
    <w:rsid w:val="00BD1540"/>
    <w:rsid w:val="00BD17A9"/>
    <w:rsid w:val="00BD27CB"/>
    <w:rsid w:val="00BD2F88"/>
    <w:rsid w:val="00BD2F9D"/>
    <w:rsid w:val="00BD3160"/>
    <w:rsid w:val="00BD3A8A"/>
    <w:rsid w:val="00BD449B"/>
    <w:rsid w:val="00BD4D57"/>
    <w:rsid w:val="00BD5A95"/>
    <w:rsid w:val="00BD61B5"/>
    <w:rsid w:val="00BD71E3"/>
    <w:rsid w:val="00BD7749"/>
    <w:rsid w:val="00BE081B"/>
    <w:rsid w:val="00BE0895"/>
    <w:rsid w:val="00BE0E48"/>
    <w:rsid w:val="00BE125B"/>
    <w:rsid w:val="00BE17EF"/>
    <w:rsid w:val="00BE26DE"/>
    <w:rsid w:val="00BE2890"/>
    <w:rsid w:val="00BE2D2C"/>
    <w:rsid w:val="00BE44AB"/>
    <w:rsid w:val="00BE4682"/>
    <w:rsid w:val="00BE5A06"/>
    <w:rsid w:val="00BE6194"/>
    <w:rsid w:val="00BE61CF"/>
    <w:rsid w:val="00BE628D"/>
    <w:rsid w:val="00BE6433"/>
    <w:rsid w:val="00BE646B"/>
    <w:rsid w:val="00BF2CED"/>
    <w:rsid w:val="00BF2D20"/>
    <w:rsid w:val="00BF3D05"/>
    <w:rsid w:val="00BF4567"/>
    <w:rsid w:val="00BF49AF"/>
    <w:rsid w:val="00BF4FDE"/>
    <w:rsid w:val="00BF5B7E"/>
    <w:rsid w:val="00BF610E"/>
    <w:rsid w:val="00BF7479"/>
    <w:rsid w:val="00BF7866"/>
    <w:rsid w:val="00C01BE1"/>
    <w:rsid w:val="00C02415"/>
    <w:rsid w:val="00C02A16"/>
    <w:rsid w:val="00C033D7"/>
    <w:rsid w:val="00C03B9D"/>
    <w:rsid w:val="00C04050"/>
    <w:rsid w:val="00C05E89"/>
    <w:rsid w:val="00C06366"/>
    <w:rsid w:val="00C0680A"/>
    <w:rsid w:val="00C07278"/>
    <w:rsid w:val="00C078B7"/>
    <w:rsid w:val="00C0793A"/>
    <w:rsid w:val="00C10BBF"/>
    <w:rsid w:val="00C1265F"/>
    <w:rsid w:val="00C12AAB"/>
    <w:rsid w:val="00C14BB5"/>
    <w:rsid w:val="00C15D5A"/>
    <w:rsid w:val="00C16B3B"/>
    <w:rsid w:val="00C2235D"/>
    <w:rsid w:val="00C225A1"/>
    <w:rsid w:val="00C23619"/>
    <w:rsid w:val="00C246FC"/>
    <w:rsid w:val="00C24DD1"/>
    <w:rsid w:val="00C26097"/>
    <w:rsid w:val="00C26B14"/>
    <w:rsid w:val="00C27B4A"/>
    <w:rsid w:val="00C27E54"/>
    <w:rsid w:val="00C27EEE"/>
    <w:rsid w:val="00C27FF0"/>
    <w:rsid w:val="00C326A1"/>
    <w:rsid w:val="00C32C35"/>
    <w:rsid w:val="00C33ED1"/>
    <w:rsid w:val="00C341E6"/>
    <w:rsid w:val="00C343A9"/>
    <w:rsid w:val="00C367C9"/>
    <w:rsid w:val="00C409BE"/>
    <w:rsid w:val="00C43027"/>
    <w:rsid w:val="00C43360"/>
    <w:rsid w:val="00C433E5"/>
    <w:rsid w:val="00C44542"/>
    <w:rsid w:val="00C453F4"/>
    <w:rsid w:val="00C4573C"/>
    <w:rsid w:val="00C4776A"/>
    <w:rsid w:val="00C47D7F"/>
    <w:rsid w:val="00C50E83"/>
    <w:rsid w:val="00C515D7"/>
    <w:rsid w:val="00C517FC"/>
    <w:rsid w:val="00C52A1F"/>
    <w:rsid w:val="00C53CB4"/>
    <w:rsid w:val="00C54A49"/>
    <w:rsid w:val="00C54CC2"/>
    <w:rsid w:val="00C5511A"/>
    <w:rsid w:val="00C55212"/>
    <w:rsid w:val="00C605AF"/>
    <w:rsid w:val="00C6079F"/>
    <w:rsid w:val="00C61D2F"/>
    <w:rsid w:val="00C635DD"/>
    <w:rsid w:val="00C640F2"/>
    <w:rsid w:val="00C65413"/>
    <w:rsid w:val="00C65AF7"/>
    <w:rsid w:val="00C65B19"/>
    <w:rsid w:val="00C6619D"/>
    <w:rsid w:val="00C66D93"/>
    <w:rsid w:val="00C673C8"/>
    <w:rsid w:val="00C67743"/>
    <w:rsid w:val="00C7049C"/>
    <w:rsid w:val="00C71675"/>
    <w:rsid w:val="00C72D5A"/>
    <w:rsid w:val="00C72EEA"/>
    <w:rsid w:val="00C736A1"/>
    <w:rsid w:val="00C73AEC"/>
    <w:rsid w:val="00C73D1B"/>
    <w:rsid w:val="00C758E0"/>
    <w:rsid w:val="00C772C9"/>
    <w:rsid w:val="00C77A6C"/>
    <w:rsid w:val="00C77ACA"/>
    <w:rsid w:val="00C80981"/>
    <w:rsid w:val="00C82278"/>
    <w:rsid w:val="00C82E77"/>
    <w:rsid w:val="00C8377D"/>
    <w:rsid w:val="00C85EAD"/>
    <w:rsid w:val="00C8713D"/>
    <w:rsid w:val="00C91186"/>
    <w:rsid w:val="00C9127E"/>
    <w:rsid w:val="00C922ED"/>
    <w:rsid w:val="00C9441F"/>
    <w:rsid w:val="00C9444A"/>
    <w:rsid w:val="00C946BC"/>
    <w:rsid w:val="00C95120"/>
    <w:rsid w:val="00C95C50"/>
    <w:rsid w:val="00CA096B"/>
    <w:rsid w:val="00CA132E"/>
    <w:rsid w:val="00CA1B68"/>
    <w:rsid w:val="00CA3C35"/>
    <w:rsid w:val="00CA516F"/>
    <w:rsid w:val="00CA59C7"/>
    <w:rsid w:val="00CA5BA7"/>
    <w:rsid w:val="00CA77F8"/>
    <w:rsid w:val="00CA7AFF"/>
    <w:rsid w:val="00CA7CDA"/>
    <w:rsid w:val="00CB0AFC"/>
    <w:rsid w:val="00CB11C2"/>
    <w:rsid w:val="00CB28B5"/>
    <w:rsid w:val="00CB349E"/>
    <w:rsid w:val="00CB4456"/>
    <w:rsid w:val="00CB5507"/>
    <w:rsid w:val="00CB7021"/>
    <w:rsid w:val="00CB7320"/>
    <w:rsid w:val="00CB7506"/>
    <w:rsid w:val="00CC02A5"/>
    <w:rsid w:val="00CC0C01"/>
    <w:rsid w:val="00CC0C16"/>
    <w:rsid w:val="00CC1EE0"/>
    <w:rsid w:val="00CC3187"/>
    <w:rsid w:val="00CC329A"/>
    <w:rsid w:val="00CC36A8"/>
    <w:rsid w:val="00CC3EB6"/>
    <w:rsid w:val="00CC41AC"/>
    <w:rsid w:val="00CC425C"/>
    <w:rsid w:val="00CC48B7"/>
    <w:rsid w:val="00CC4AFA"/>
    <w:rsid w:val="00CC517A"/>
    <w:rsid w:val="00CC79AC"/>
    <w:rsid w:val="00CD1AD5"/>
    <w:rsid w:val="00CD1FB2"/>
    <w:rsid w:val="00CD2887"/>
    <w:rsid w:val="00CD2B1A"/>
    <w:rsid w:val="00CD2D61"/>
    <w:rsid w:val="00CD3200"/>
    <w:rsid w:val="00CD3262"/>
    <w:rsid w:val="00CD402B"/>
    <w:rsid w:val="00CD40CA"/>
    <w:rsid w:val="00CD4351"/>
    <w:rsid w:val="00CD4AD4"/>
    <w:rsid w:val="00CD4CA6"/>
    <w:rsid w:val="00CD5A6A"/>
    <w:rsid w:val="00CD6BA5"/>
    <w:rsid w:val="00CD6DB2"/>
    <w:rsid w:val="00CD7ABA"/>
    <w:rsid w:val="00CE005E"/>
    <w:rsid w:val="00CE01C7"/>
    <w:rsid w:val="00CE1781"/>
    <w:rsid w:val="00CE189E"/>
    <w:rsid w:val="00CE1ECE"/>
    <w:rsid w:val="00CE386F"/>
    <w:rsid w:val="00CE3BE2"/>
    <w:rsid w:val="00CE4DBE"/>
    <w:rsid w:val="00CE53A6"/>
    <w:rsid w:val="00CE5A47"/>
    <w:rsid w:val="00CE62D0"/>
    <w:rsid w:val="00CF0B0A"/>
    <w:rsid w:val="00CF1062"/>
    <w:rsid w:val="00CF1A24"/>
    <w:rsid w:val="00CF1CC9"/>
    <w:rsid w:val="00CF3CA0"/>
    <w:rsid w:val="00CF4107"/>
    <w:rsid w:val="00CF58CF"/>
    <w:rsid w:val="00CF6271"/>
    <w:rsid w:val="00CF7285"/>
    <w:rsid w:val="00CF72A3"/>
    <w:rsid w:val="00CF7CEC"/>
    <w:rsid w:val="00D00133"/>
    <w:rsid w:val="00D005F4"/>
    <w:rsid w:val="00D00B63"/>
    <w:rsid w:val="00D00E33"/>
    <w:rsid w:val="00D0530C"/>
    <w:rsid w:val="00D05EFB"/>
    <w:rsid w:val="00D060CD"/>
    <w:rsid w:val="00D06A70"/>
    <w:rsid w:val="00D06CAD"/>
    <w:rsid w:val="00D06F3A"/>
    <w:rsid w:val="00D10D3C"/>
    <w:rsid w:val="00D12002"/>
    <w:rsid w:val="00D1285B"/>
    <w:rsid w:val="00D12A22"/>
    <w:rsid w:val="00D14AEB"/>
    <w:rsid w:val="00D14E85"/>
    <w:rsid w:val="00D1558A"/>
    <w:rsid w:val="00D15AAD"/>
    <w:rsid w:val="00D16FAE"/>
    <w:rsid w:val="00D17716"/>
    <w:rsid w:val="00D17C50"/>
    <w:rsid w:val="00D202E1"/>
    <w:rsid w:val="00D20C7D"/>
    <w:rsid w:val="00D20F8E"/>
    <w:rsid w:val="00D21D3D"/>
    <w:rsid w:val="00D2341B"/>
    <w:rsid w:val="00D23769"/>
    <w:rsid w:val="00D239D3"/>
    <w:rsid w:val="00D23F1A"/>
    <w:rsid w:val="00D2504F"/>
    <w:rsid w:val="00D257D9"/>
    <w:rsid w:val="00D27427"/>
    <w:rsid w:val="00D27675"/>
    <w:rsid w:val="00D27BA5"/>
    <w:rsid w:val="00D31F50"/>
    <w:rsid w:val="00D31F59"/>
    <w:rsid w:val="00D321B2"/>
    <w:rsid w:val="00D32702"/>
    <w:rsid w:val="00D3353F"/>
    <w:rsid w:val="00D3457F"/>
    <w:rsid w:val="00D34700"/>
    <w:rsid w:val="00D34727"/>
    <w:rsid w:val="00D3612B"/>
    <w:rsid w:val="00D42179"/>
    <w:rsid w:val="00D43799"/>
    <w:rsid w:val="00D455FD"/>
    <w:rsid w:val="00D45B8F"/>
    <w:rsid w:val="00D46965"/>
    <w:rsid w:val="00D476BA"/>
    <w:rsid w:val="00D51E0C"/>
    <w:rsid w:val="00D52211"/>
    <w:rsid w:val="00D526A5"/>
    <w:rsid w:val="00D53E34"/>
    <w:rsid w:val="00D54464"/>
    <w:rsid w:val="00D5687E"/>
    <w:rsid w:val="00D603D6"/>
    <w:rsid w:val="00D6298B"/>
    <w:rsid w:val="00D6452B"/>
    <w:rsid w:val="00D65531"/>
    <w:rsid w:val="00D6701C"/>
    <w:rsid w:val="00D70E36"/>
    <w:rsid w:val="00D711E0"/>
    <w:rsid w:val="00D749C8"/>
    <w:rsid w:val="00D7503E"/>
    <w:rsid w:val="00D75771"/>
    <w:rsid w:val="00D759C7"/>
    <w:rsid w:val="00D75D31"/>
    <w:rsid w:val="00D75FDD"/>
    <w:rsid w:val="00D76181"/>
    <w:rsid w:val="00D80782"/>
    <w:rsid w:val="00D827E8"/>
    <w:rsid w:val="00D82C43"/>
    <w:rsid w:val="00D84067"/>
    <w:rsid w:val="00D84CEB"/>
    <w:rsid w:val="00D84DAC"/>
    <w:rsid w:val="00D86340"/>
    <w:rsid w:val="00D86672"/>
    <w:rsid w:val="00D87068"/>
    <w:rsid w:val="00D87C8E"/>
    <w:rsid w:val="00D902C0"/>
    <w:rsid w:val="00D9075C"/>
    <w:rsid w:val="00D9227A"/>
    <w:rsid w:val="00D92764"/>
    <w:rsid w:val="00D93197"/>
    <w:rsid w:val="00D93408"/>
    <w:rsid w:val="00D93911"/>
    <w:rsid w:val="00D95EBC"/>
    <w:rsid w:val="00D97A59"/>
    <w:rsid w:val="00DA2609"/>
    <w:rsid w:val="00DA3A66"/>
    <w:rsid w:val="00DA44FC"/>
    <w:rsid w:val="00DA515C"/>
    <w:rsid w:val="00DA58CE"/>
    <w:rsid w:val="00DA5A52"/>
    <w:rsid w:val="00DA5D05"/>
    <w:rsid w:val="00DA5D89"/>
    <w:rsid w:val="00DA622E"/>
    <w:rsid w:val="00DA65C7"/>
    <w:rsid w:val="00DA65F5"/>
    <w:rsid w:val="00DA7266"/>
    <w:rsid w:val="00DB2666"/>
    <w:rsid w:val="00DB41BA"/>
    <w:rsid w:val="00DB4A54"/>
    <w:rsid w:val="00DB5B6B"/>
    <w:rsid w:val="00DB6488"/>
    <w:rsid w:val="00DC0715"/>
    <w:rsid w:val="00DC2064"/>
    <w:rsid w:val="00DC2540"/>
    <w:rsid w:val="00DC3E09"/>
    <w:rsid w:val="00DC438E"/>
    <w:rsid w:val="00DC5BE1"/>
    <w:rsid w:val="00DC63FE"/>
    <w:rsid w:val="00DC6739"/>
    <w:rsid w:val="00DC6BE9"/>
    <w:rsid w:val="00DC76CC"/>
    <w:rsid w:val="00DD09B7"/>
    <w:rsid w:val="00DD0A32"/>
    <w:rsid w:val="00DD158B"/>
    <w:rsid w:val="00DD1845"/>
    <w:rsid w:val="00DD1932"/>
    <w:rsid w:val="00DD1E43"/>
    <w:rsid w:val="00DD2F77"/>
    <w:rsid w:val="00DD45DE"/>
    <w:rsid w:val="00DD4CF5"/>
    <w:rsid w:val="00DD55B7"/>
    <w:rsid w:val="00DD5EC1"/>
    <w:rsid w:val="00DE0B54"/>
    <w:rsid w:val="00DE2372"/>
    <w:rsid w:val="00DE25F3"/>
    <w:rsid w:val="00DE2B10"/>
    <w:rsid w:val="00DE2E65"/>
    <w:rsid w:val="00DE31AE"/>
    <w:rsid w:val="00DE4CFD"/>
    <w:rsid w:val="00DE4EAD"/>
    <w:rsid w:val="00DE55D0"/>
    <w:rsid w:val="00DE5981"/>
    <w:rsid w:val="00DE77DF"/>
    <w:rsid w:val="00DE7FB7"/>
    <w:rsid w:val="00DF11ED"/>
    <w:rsid w:val="00DF1C53"/>
    <w:rsid w:val="00DF35A7"/>
    <w:rsid w:val="00DF4097"/>
    <w:rsid w:val="00DF42C3"/>
    <w:rsid w:val="00DF55D0"/>
    <w:rsid w:val="00DF6B4E"/>
    <w:rsid w:val="00DF6C5E"/>
    <w:rsid w:val="00DF79B8"/>
    <w:rsid w:val="00DF79FE"/>
    <w:rsid w:val="00DF7DE2"/>
    <w:rsid w:val="00E02B21"/>
    <w:rsid w:val="00E02E36"/>
    <w:rsid w:val="00E035E6"/>
    <w:rsid w:val="00E0517B"/>
    <w:rsid w:val="00E059FA"/>
    <w:rsid w:val="00E05CF7"/>
    <w:rsid w:val="00E100A6"/>
    <w:rsid w:val="00E110E4"/>
    <w:rsid w:val="00E122E2"/>
    <w:rsid w:val="00E12FDC"/>
    <w:rsid w:val="00E146C0"/>
    <w:rsid w:val="00E15156"/>
    <w:rsid w:val="00E16653"/>
    <w:rsid w:val="00E21CE5"/>
    <w:rsid w:val="00E2202B"/>
    <w:rsid w:val="00E2277F"/>
    <w:rsid w:val="00E24146"/>
    <w:rsid w:val="00E243DB"/>
    <w:rsid w:val="00E25618"/>
    <w:rsid w:val="00E2667A"/>
    <w:rsid w:val="00E26B29"/>
    <w:rsid w:val="00E27B6F"/>
    <w:rsid w:val="00E30376"/>
    <w:rsid w:val="00E3106A"/>
    <w:rsid w:val="00E32DDB"/>
    <w:rsid w:val="00E359FB"/>
    <w:rsid w:val="00E35CCE"/>
    <w:rsid w:val="00E36348"/>
    <w:rsid w:val="00E372D3"/>
    <w:rsid w:val="00E37B79"/>
    <w:rsid w:val="00E40CEA"/>
    <w:rsid w:val="00E41093"/>
    <w:rsid w:val="00E41405"/>
    <w:rsid w:val="00E424C5"/>
    <w:rsid w:val="00E42B0A"/>
    <w:rsid w:val="00E439BD"/>
    <w:rsid w:val="00E43AE0"/>
    <w:rsid w:val="00E43CE8"/>
    <w:rsid w:val="00E44B3E"/>
    <w:rsid w:val="00E47F81"/>
    <w:rsid w:val="00E47FC8"/>
    <w:rsid w:val="00E50096"/>
    <w:rsid w:val="00E50833"/>
    <w:rsid w:val="00E519D6"/>
    <w:rsid w:val="00E51E72"/>
    <w:rsid w:val="00E53D36"/>
    <w:rsid w:val="00E553F7"/>
    <w:rsid w:val="00E56894"/>
    <w:rsid w:val="00E57178"/>
    <w:rsid w:val="00E57423"/>
    <w:rsid w:val="00E57AAF"/>
    <w:rsid w:val="00E60ABE"/>
    <w:rsid w:val="00E61539"/>
    <w:rsid w:val="00E61717"/>
    <w:rsid w:val="00E628F4"/>
    <w:rsid w:val="00E62F5F"/>
    <w:rsid w:val="00E64D2F"/>
    <w:rsid w:val="00E64DC6"/>
    <w:rsid w:val="00E6741B"/>
    <w:rsid w:val="00E679BF"/>
    <w:rsid w:val="00E7046D"/>
    <w:rsid w:val="00E71989"/>
    <w:rsid w:val="00E723FB"/>
    <w:rsid w:val="00E73928"/>
    <w:rsid w:val="00E749BD"/>
    <w:rsid w:val="00E749EB"/>
    <w:rsid w:val="00E74AD9"/>
    <w:rsid w:val="00E769E4"/>
    <w:rsid w:val="00E76E5A"/>
    <w:rsid w:val="00E818BB"/>
    <w:rsid w:val="00E81F21"/>
    <w:rsid w:val="00E829BE"/>
    <w:rsid w:val="00E83B33"/>
    <w:rsid w:val="00E83C64"/>
    <w:rsid w:val="00E84A19"/>
    <w:rsid w:val="00E84EDA"/>
    <w:rsid w:val="00E85F6F"/>
    <w:rsid w:val="00E86CC8"/>
    <w:rsid w:val="00E873CA"/>
    <w:rsid w:val="00E90B28"/>
    <w:rsid w:val="00E9168D"/>
    <w:rsid w:val="00E916AD"/>
    <w:rsid w:val="00E923E8"/>
    <w:rsid w:val="00E924BB"/>
    <w:rsid w:val="00E92F3C"/>
    <w:rsid w:val="00E935E6"/>
    <w:rsid w:val="00E94E1F"/>
    <w:rsid w:val="00E955EF"/>
    <w:rsid w:val="00E962FE"/>
    <w:rsid w:val="00E96A92"/>
    <w:rsid w:val="00E97D27"/>
    <w:rsid w:val="00EA03DE"/>
    <w:rsid w:val="00EA04B2"/>
    <w:rsid w:val="00EA1C99"/>
    <w:rsid w:val="00EA252F"/>
    <w:rsid w:val="00EA2585"/>
    <w:rsid w:val="00EA2658"/>
    <w:rsid w:val="00EA4059"/>
    <w:rsid w:val="00EA5441"/>
    <w:rsid w:val="00EB08E9"/>
    <w:rsid w:val="00EB1370"/>
    <w:rsid w:val="00EB1FA7"/>
    <w:rsid w:val="00EB26A6"/>
    <w:rsid w:val="00EB2FBA"/>
    <w:rsid w:val="00EB3293"/>
    <w:rsid w:val="00EB4464"/>
    <w:rsid w:val="00EB49E2"/>
    <w:rsid w:val="00EB4BBD"/>
    <w:rsid w:val="00EB542B"/>
    <w:rsid w:val="00EB7744"/>
    <w:rsid w:val="00EB7FE0"/>
    <w:rsid w:val="00EC0061"/>
    <w:rsid w:val="00EC041C"/>
    <w:rsid w:val="00EC06C0"/>
    <w:rsid w:val="00EC0836"/>
    <w:rsid w:val="00EC08B6"/>
    <w:rsid w:val="00EC0B16"/>
    <w:rsid w:val="00EC1930"/>
    <w:rsid w:val="00EC2951"/>
    <w:rsid w:val="00EC2A0F"/>
    <w:rsid w:val="00EC2CE5"/>
    <w:rsid w:val="00EC3992"/>
    <w:rsid w:val="00EC3A1C"/>
    <w:rsid w:val="00EC49FD"/>
    <w:rsid w:val="00EC50ED"/>
    <w:rsid w:val="00EC5CCC"/>
    <w:rsid w:val="00EC6404"/>
    <w:rsid w:val="00EC64D4"/>
    <w:rsid w:val="00EC7717"/>
    <w:rsid w:val="00EC7742"/>
    <w:rsid w:val="00ED068A"/>
    <w:rsid w:val="00ED0EA5"/>
    <w:rsid w:val="00ED122E"/>
    <w:rsid w:val="00ED1FB1"/>
    <w:rsid w:val="00ED2A86"/>
    <w:rsid w:val="00ED2EC8"/>
    <w:rsid w:val="00ED2F07"/>
    <w:rsid w:val="00ED3D19"/>
    <w:rsid w:val="00ED4991"/>
    <w:rsid w:val="00ED55E1"/>
    <w:rsid w:val="00ED5AFC"/>
    <w:rsid w:val="00ED5E85"/>
    <w:rsid w:val="00ED7236"/>
    <w:rsid w:val="00ED7F12"/>
    <w:rsid w:val="00EE0353"/>
    <w:rsid w:val="00EE10E2"/>
    <w:rsid w:val="00EE170B"/>
    <w:rsid w:val="00EE3C0C"/>
    <w:rsid w:val="00EE3D8F"/>
    <w:rsid w:val="00EE5460"/>
    <w:rsid w:val="00EE6289"/>
    <w:rsid w:val="00EE70E1"/>
    <w:rsid w:val="00EE72CB"/>
    <w:rsid w:val="00EE7BA3"/>
    <w:rsid w:val="00EF01FB"/>
    <w:rsid w:val="00EF139C"/>
    <w:rsid w:val="00EF1649"/>
    <w:rsid w:val="00EF2029"/>
    <w:rsid w:val="00EF24FD"/>
    <w:rsid w:val="00EF2CED"/>
    <w:rsid w:val="00EF2E0D"/>
    <w:rsid w:val="00EF2E71"/>
    <w:rsid w:val="00EF5A0D"/>
    <w:rsid w:val="00EF6AC8"/>
    <w:rsid w:val="00F007B3"/>
    <w:rsid w:val="00F01C56"/>
    <w:rsid w:val="00F022E7"/>
    <w:rsid w:val="00F0308F"/>
    <w:rsid w:val="00F03F4C"/>
    <w:rsid w:val="00F04A8E"/>
    <w:rsid w:val="00F05A6A"/>
    <w:rsid w:val="00F05BDB"/>
    <w:rsid w:val="00F06586"/>
    <w:rsid w:val="00F06BC0"/>
    <w:rsid w:val="00F0785A"/>
    <w:rsid w:val="00F07D67"/>
    <w:rsid w:val="00F12155"/>
    <w:rsid w:val="00F1294A"/>
    <w:rsid w:val="00F12C68"/>
    <w:rsid w:val="00F13421"/>
    <w:rsid w:val="00F135CF"/>
    <w:rsid w:val="00F16A07"/>
    <w:rsid w:val="00F17E02"/>
    <w:rsid w:val="00F201A1"/>
    <w:rsid w:val="00F20AA7"/>
    <w:rsid w:val="00F20C6D"/>
    <w:rsid w:val="00F210E7"/>
    <w:rsid w:val="00F21625"/>
    <w:rsid w:val="00F21C89"/>
    <w:rsid w:val="00F23103"/>
    <w:rsid w:val="00F23599"/>
    <w:rsid w:val="00F246B4"/>
    <w:rsid w:val="00F246BA"/>
    <w:rsid w:val="00F256A1"/>
    <w:rsid w:val="00F26443"/>
    <w:rsid w:val="00F2665D"/>
    <w:rsid w:val="00F273DB"/>
    <w:rsid w:val="00F274BF"/>
    <w:rsid w:val="00F27E01"/>
    <w:rsid w:val="00F30124"/>
    <w:rsid w:val="00F3103B"/>
    <w:rsid w:val="00F318D8"/>
    <w:rsid w:val="00F31EF2"/>
    <w:rsid w:val="00F329B2"/>
    <w:rsid w:val="00F3360B"/>
    <w:rsid w:val="00F34D97"/>
    <w:rsid w:val="00F36DCB"/>
    <w:rsid w:val="00F37415"/>
    <w:rsid w:val="00F37BC5"/>
    <w:rsid w:val="00F40EFE"/>
    <w:rsid w:val="00F418D1"/>
    <w:rsid w:val="00F41D3D"/>
    <w:rsid w:val="00F41EFD"/>
    <w:rsid w:val="00F42CC6"/>
    <w:rsid w:val="00F43831"/>
    <w:rsid w:val="00F44470"/>
    <w:rsid w:val="00F47110"/>
    <w:rsid w:val="00F479ED"/>
    <w:rsid w:val="00F5015D"/>
    <w:rsid w:val="00F506D0"/>
    <w:rsid w:val="00F50B95"/>
    <w:rsid w:val="00F50CD1"/>
    <w:rsid w:val="00F50D7E"/>
    <w:rsid w:val="00F510F5"/>
    <w:rsid w:val="00F51BF8"/>
    <w:rsid w:val="00F52264"/>
    <w:rsid w:val="00F52437"/>
    <w:rsid w:val="00F53BB9"/>
    <w:rsid w:val="00F53F6A"/>
    <w:rsid w:val="00F5424A"/>
    <w:rsid w:val="00F549B7"/>
    <w:rsid w:val="00F5597E"/>
    <w:rsid w:val="00F5618E"/>
    <w:rsid w:val="00F56E03"/>
    <w:rsid w:val="00F615B6"/>
    <w:rsid w:val="00F62DFC"/>
    <w:rsid w:val="00F6389A"/>
    <w:rsid w:val="00F63CA8"/>
    <w:rsid w:val="00F648B9"/>
    <w:rsid w:val="00F64EA3"/>
    <w:rsid w:val="00F6515B"/>
    <w:rsid w:val="00F65C39"/>
    <w:rsid w:val="00F66734"/>
    <w:rsid w:val="00F66739"/>
    <w:rsid w:val="00F66D37"/>
    <w:rsid w:val="00F70009"/>
    <w:rsid w:val="00F7080D"/>
    <w:rsid w:val="00F70F52"/>
    <w:rsid w:val="00F71AF4"/>
    <w:rsid w:val="00F72BBA"/>
    <w:rsid w:val="00F73BB3"/>
    <w:rsid w:val="00F74A92"/>
    <w:rsid w:val="00F756DA"/>
    <w:rsid w:val="00F75AC9"/>
    <w:rsid w:val="00F762FA"/>
    <w:rsid w:val="00F76F59"/>
    <w:rsid w:val="00F80912"/>
    <w:rsid w:val="00F82B7B"/>
    <w:rsid w:val="00F82F8B"/>
    <w:rsid w:val="00F84EF3"/>
    <w:rsid w:val="00F85CC0"/>
    <w:rsid w:val="00F86C18"/>
    <w:rsid w:val="00F915DA"/>
    <w:rsid w:val="00F941FE"/>
    <w:rsid w:val="00F9637D"/>
    <w:rsid w:val="00F9771C"/>
    <w:rsid w:val="00FA0538"/>
    <w:rsid w:val="00FA0C36"/>
    <w:rsid w:val="00FA143D"/>
    <w:rsid w:val="00FA17CB"/>
    <w:rsid w:val="00FA343D"/>
    <w:rsid w:val="00FA3A76"/>
    <w:rsid w:val="00FA44D7"/>
    <w:rsid w:val="00FA4C7D"/>
    <w:rsid w:val="00FA5561"/>
    <w:rsid w:val="00FA564A"/>
    <w:rsid w:val="00FA63F2"/>
    <w:rsid w:val="00FA698A"/>
    <w:rsid w:val="00FA6D84"/>
    <w:rsid w:val="00FA734C"/>
    <w:rsid w:val="00FB04B8"/>
    <w:rsid w:val="00FB09D5"/>
    <w:rsid w:val="00FB106C"/>
    <w:rsid w:val="00FB1CAB"/>
    <w:rsid w:val="00FB2BC6"/>
    <w:rsid w:val="00FB36DF"/>
    <w:rsid w:val="00FB42E4"/>
    <w:rsid w:val="00FB483F"/>
    <w:rsid w:val="00FB56F3"/>
    <w:rsid w:val="00FB75B7"/>
    <w:rsid w:val="00FC06ED"/>
    <w:rsid w:val="00FC090A"/>
    <w:rsid w:val="00FC0C1A"/>
    <w:rsid w:val="00FC13AF"/>
    <w:rsid w:val="00FC13CC"/>
    <w:rsid w:val="00FC2E4C"/>
    <w:rsid w:val="00FC388D"/>
    <w:rsid w:val="00FC3BAD"/>
    <w:rsid w:val="00FC4026"/>
    <w:rsid w:val="00FC4E7E"/>
    <w:rsid w:val="00FC7F00"/>
    <w:rsid w:val="00FC7F41"/>
    <w:rsid w:val="00FD07C5"/>
    <w:rsid w:val="00FD09F1"/>
    <w:rsid w:val="00FD1098"/>
    <w:rsid w:val="00FD1963"/>
    <w:rsid w:val="00FD1A16"/>
    <w:rsid w:val="00FD1E43"/>
    <w:rsid w:val="00FD2254"/>
    <w:rsid w:val="00FD2659"/>
    <w:rsid w:val="00FD44DD"/>
    <w:rsid w:val="00FD4561"/>
    <w:rsid w:val="00FD4E49"/>
    <w:rsid w:val="00FD6627"/>
    <w:rsid w:val="00FD6905"/>
    <w:rsid w:val="00FD7C3B"/>
    <w:rsid w:val="00FE017E"/>
    <w:rsid w:val="00FE0C84"/>
    <w:rsid w:val="00FE108D"/>
    <w:rsid w:val="00FE2C32"/>
    <w:rsid w:val="00FE5DDF"/>
    <w:rsid w:val="00FE6559"/>
    <w:rsid w:val="00FF01E0"/>
    <w:rsid w:val="00FF0C78"/>
    <w:rsid w:val="00FF1383"/>
    <w:rsid w:val="00FF376D"/>
    <w:rsid w:val="00FF40CA"/>
    <w:rsid w:val="00FF454C"/>
    <w:rsid w:val="00FF47AB"/>
    <w:rsid w:val="00FF490C"/>
    <w:rsid w:val="00FF4DE3"/>
    <w:rsid w:val="00FF4E3A"/>
    <w:rsid w:val="00FF5EE8"/>
    <w:rsid w:val="00FF62DB"/>
    <w:rsid w:val="00FF787F"/>
    <w:rsid w:val="515A0D48"/>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1"/>
    </o:shapelayout>
  </w:shapeDefaults>
  <w:decimalSymbol w:val="."/>
  <w:listSeparator w:val=","/>
  <w14:docId w14:val="04A2D9E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15A2"/>
    <w:rPr>
      <w:rFonts w:ascii="Times New Roman" w:hAnsi="Times New Roman" w:cs="Times New Roman"/>
      <w:sz w:val="24"/>
      <w:lang w:val="en-US"/>
    </w:rPr>
  </w:style>
  <w:style w:type="paragraph" w:styleId="Heading1">
    <w:name w:val="heading 1"/>
    <w:basedOn w:val="Normal"/>
    <w:next w:val="Normal"/>
    <w:link w:val="Heading1Char"/>
    <w:uiPriority w:val="9"/>
    <w:qFormat/>
    <w:rsid w:val="003D5B82"/>
    <w:pPr>
      <w:keepNext/>
      <w:keepLines/>
      <w:numPr>
        <w:numId w:val="1"/>
      </w:numPr>
      <w:spacing w:before="240" w:after="120"/>
      <w:outlineLvl w:val="0"/>
    </w:pPr>
    <w:rPr>
      <w:rFonts w:asciiTheme="minorHAnsi" w:eastAsiaTheme="majorEastAsia" w:hAnsiTheme="minorHAnsi" w:cstheme="majorBidi"/>
      <w:b/>
      <w:color w:val="2F5496" w:themeColor="accent1" w:themeShade="BF"/>
      <w:sz w:val="32"/>
      <w:szCs w:val="32"/>
      <w:lang w:val="en-AU"/>
    </w:rPr>
  </w:style>
  <w:style w:type="paragraph" w:styleId="Heading2">
    <w:name w:val="heading 2"/>
    <w:basedOn w:val="Normal"/>
    <w:next w:val="Normal"/>
    <w:link w:val="Heading2Char"/>
    <w:uiPriority w:val="9"/>
    <w:unhideWhenUsed/>
    <w:qFormat/>
    <w:rsid w:val="0023565D"/>
    <w:pPr>
      <w:keepNext/>
      <w:keepLines/>
      <w:numPr>
        <w:ilvl w:val="1"/>
        <w:numId w:val="1"/>
      </w:numPr>
      <w:spacing w:before="40"/>
      <w:ind w:left="709" w:hanging="709"/>
      <w:outlineLvl w:val="1"/>
    </w:pPr>
    <w:rPr>
      <w:rFonts w:asciiTheme="minorHAnsi" w:eastAsiaTheme="majorEastAsia" w:hAnsiTheme="minorHAnsi" w:cstheme="majorBidi"/>
      <w:b/>
      <w:color w:val="2F5496" w:themeColor="accent1" w:themeShade="BF"/>
      <w:sz w:val="26"/>
      <w:szCs w:val="26"/>
      <w:lang w:val="en-AU"/>
    </w:rPr>
  </w:style>
  <w:style w:type="paragraph" w:styleId="Heading3">
    <w:name w:val="heading 3"/>
    <w:basedOn w:val="Normal"/>
    <w:next w:val="Normal"/>
    <w:link w:val="Heading3Char"/>
    <w:uiPriority w:val="9"/>
    <w:unhideWhenUsed/>
    <w:qFormat/>
    <w:rsid w:val="002C3D33"/>
    <w:pPr>
      <w:spacing w:before="120" w:after="120"/>
      <w:jc w:val="both"/>
      <w:outlineLvl w:val="2"/>
    </w:pPr>
    <w:rPr>
      <w:rFonts w:asciiTheme="minorHAnsi" w:hAnsiTheme="minorHAnsi" w:cstheme="minorHAnsi"/>
      <w:b/>
      <w:bCs/>
      <w:color w:val="000000" w:themeColor="text1"/>
      <w:sz w:val="22"/>
      <w:szCs w:val="22"/>
      <w:lang w:val="en-AU" w:eastAsia="zh-CN" w:bidi="th-TH"/>
    </w:rPr>
  </w:style>
  <w:style w:type="paragraph" w:styleId="Heading4">
    <w:name w:val="heading 4"/>
    <w:basedOn w:val="Normal"/>
    <w:next w:val="Normal"/>
    <w:link w:val="Heading4Char"/>
    <w:uiPriority w:val="9"/>
    <w:semiHidden/>
    <w:unhideWhenUsed/>
    <w:qFormat/>
    <w:rsid w:val="00CB11C2"/>
    <w:pPr>
      <w:keepNext/>
      <w:keepLines/>
      <w:numPr>
        <w:ilvl w:val="3"/>
        <w:numId w:val="1"/>
      </w:numPr>
      <w:spacing w:before="40"/>
      <w:outlineLvl w:val="3"/>
    </w:pPr>
    <w:rPr>
      <w:rFonts w:asciiTheme="majorHAnsi" w:eastAsiaTheme="majorEastAsia" w:hAnsiTheme="majorHAnsi" w:cstheme="majorBidi"/>
      <w:i/>
      <w:iCs/>
      <w:color w:val="2F5496" w:themeColor="accent1" w:themeShade="BF"/>
      <w:sz w:val="22"/>
      <w:lang w:val="en-AU"/>
    </w:rPr>
  </w:style>
  <w:style w:type="paragraph" w:styleId="Heading5">
    <w:name w:val="heading 5"/>
    <w:basedOn w:val="Normal"/>
    <w:next w:val="Normal"/>
    <w:link w:val="Heading5Char"/>
    <w:uiPriority w:val="9"/>
    <w:semiHidden/>
    <w:unhideWhenUsed/>
    <w:qFormat/>
    <w:rsid w:val="00CB11C2"/>
    <w:pPr>
      <w:keepNext/>
      <w:keepLines/>
      <w:numPr>
        <w:ilvl w:val="4"/>
        <w:numId w:val="1"/>
      </w:numPr>
      <w:spacing w:before="40"/>
      <w:outlineLvl w:val="4"/>
    </w:pPr>
    <w:rPr>
      <w:rFonts w:asciiTheme="majorHAnsi" w:eastAsiaTheme="majorEastAsia" w:hAnsiTheme="majorHAnsi" w:cstheme="majorBidi"/>
      <w:color w:val="2F5496" w:themeColor="accent1" w:themeShade="BF"/>
      <w:sz w:val="22"/>
      <w:lang w:val="en-AU"/>
    </w:rPr>
  </w:style>
  <w:style w:type="paragraph" w:styleId="Heading6">
    <w:name w:val="heading 6"/>
    <w:basedOn w:val="Normal"/>
    <w:next w:val="Normal"/>
    <w:link w:val="Heading6Char"/>
    <w:uiPriority w:val="9"/>
    <w:semiHidden/>
    <w:unhideWhenUsed/>
    <w:qFormat/>
    <w:rsid w:val="00CB11C2"/>
    <w:pPr>
      <w:keepNext/>
      <w:keepLines/>
      <w:numPr>
        <w:ilvl w:val="5"/>
        <w:numId w:val="1"/>
      </w:numPr>
      <w:spacing w:before="40"/>
      <w:outlineLvl w:val="5"/>
    </w:pPr>
    <w:rPr>
      <w:rFonts w:asciiTheme="majorHAnsi" w:eastAsiaTheme="majorEastAsia" w:hAnsiTheme="majorHAnsi" w:cstheme="majorBidi"/>
      <w:color w:val="1F3763" w:themeColor="accent1" w:themeShade="7F"/>
      <w:sz w:val="22"/>
      <w:lang w:val="en-AU"/>
    </w:rPr>
  </w:style>
  <w:style w:type="paragraph" w:styleId="Heading7">
    <w:name w:val="heading 7"/>
    <w:basedOn w:val="Normal"/>
    <w:next w:val="Normal"/>
    <w:link w:val="Heading7Char"/>
    <w:uiPriority w:val="9"/>
    <w:semiHidden/>
    <w:unhideWhenUsed/>
    <w:qFormat/>
    <w:rsid w:val="00CB11C2"/>
    <w:pPr>
      <w:keepNext/>
      <w:keepLines/>
      <w:numPr>
        <w:ilvl w:val="6"/>
        <w:numId w:val="1"/>
      </w:numPr>
      <w:spacing w:before="40"/>
      <w:outlineLvl w:val="6"/>
    </w:pPr>
    <w:rPr>
      <w:rFonts w:asciiTheme="majorHAnsi" w:eastAsiaTheme="majorEastAsia" w:hAnsiTheme="majorHAnsi" w:cstheme="majorBidi"/>
      <w:i/>
      <w:iCs/>
      <w:color w:val="1F3763" w:themeColor="accent1" w:themeShade="7F"/>
      <w:sz w:val="22"/>
      <w:lang w:val="en-AU"/>
    </w:rPr>
  </w:style>
  <w:style w:type="paragraph" w:styleId="Heading8">
    <w:name w:val="heading 8"/>
    <w:basedOn w:val="Normal"/>
    <w:next w:val="Normal"/>
    <w:link w:val="Heading8Char"/>
    <w:uiPriority w:val="9"/>
    <w:semiHidden/>
    <w:unhideWhenUsed/>
    <w:qFormat/>
    <w:rsid w:val="00CB11C2"/>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lang w:val="en-AU"/>
    </w:rPr>
  </w:style>
  <w:style w:type="paragraph" w:styleId="Heading9">
    <w:name w:val="heading 9"/>
    <w:basedOn w:val="Normal"/>
    <w:next w:val="Normal"/>
    <w:link w:val="Heading9Char"/>
    <w:uiPriority w:val="9"/>
    <w:semiHidden/>
    <w:unhideWhenUsed/>
    <w:qFormat/>
    <w:rsid w:val="00CB11C2"/>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E35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1,Recommendation,List Paragraph11,List Paragraph Number,Bullet point,Bulleted Para,NFP GP Bulleted List,bullet point list,L,Bullet points,Content descriptions,Bullet Point,List Paragraph2,List Paragraph111,F5 List Paragraph"/>
    <w:basedOn w:val="Normal"/>
    <w:link w:val="ListParagraphChar"/>
    <w:uiPriority w:val="34"/>
    <w:qFormat/>
    <w:rsid w:val="007442D4"/>
    <w:pPr>
      <w:ind w:left="720"/>
      <w:contextualSpacing/>
    </w:pPr>
    <w:rPr>
      <w:rFonts w:asciiTheme="minorHAnsi" w:hAnsiTheme="minorHAnsi" w:cstheme="minorBidi"/>
      <w:sz w:val="22"/>
      <w:lang w:val="en-AU"/>
    </w:rPr>
  </w:style>
  <w:style w:type="paragraph" w:customStyle="1" w:styleId="Cover-reporttitle">
    <w:name w:val="Cover - report title"/>
    <w:basedOn w:val="Normal"/>
    <w:rsid w:val="002D5353"/>
    <w:pPr>
      <w:jc w:val="center"/>
    </w:pPr>
    <w:rPr>
      <w:rFonts w:ascii="Book Antiqua" w:eastAsia="Times New Roman" w:hAnsi="Book Antiqua"/>
      <w:b/>
      <w:sz w:val="36"/>
      <w:lang w:val="en-AU"/>
    </w:rPr>
  </w:style>
  <w:style w:type="paragraph" w:styleId="Header">
    <w:name w:val="header"/>
    <w:basedOn w:val="Normal"/>
    <w:link w:val="HeaderChar"/>
    <w:uiPriority w:val="99"/>
    <w:unhideWhenUsed/>
    <w:rsid w:val="002D5353"/>
    <w:pPr>
      <w:tabs>
        <w:tab w:val="center" w:pos="4513"/>
        <w:tab w:val="right" w:pos="9026"/>
      </w:tabs>
    </w:pPr>
    <w:rPr>
      <w:rFonts w:asciiTheme="minorHAnsi" w:hAnsiTheme="minorHAnsi" w:cstheme="minorBidi"/>
      <w:sz w:val="22"/>
      <w:lang w:val="en-AU"/>
    </w:rPr>
  </w:style>
  <w:style w:type="character" w:customStyle="1" w:styleId="HeaderChar">
    <w:name w:val="Header Char"/>
    <w:basedOn w:val="DefaultParagraphFont"/>
    <w:link w:val="Header"/>
    <w:uiPriority w:val="99"/>
    <w:rsid w:val="002D5353"/>
  </w:style>
  <w:style w:type="paragraph" w:styleId="Footer">
    <w:name w:val="footer"/>
    <w:basedOn w:val="Normal"/>
    <w:link w:val="FooterChar"/>
    <w:uiPriority w:val="99"/>
    <w:unhideWhenUsed/>
    <w:rsid w:val="002D5353"/>
    <w:pPr>
      <w:tabs>
        <w:tab w:val="center" w:pos="4513"/>
        <w:tab w:val="right" w:pos="9026"/>
      </w:tabs>
    </w:pPr>
    <w:rPr>
      <w:rFonts w:asciiTheme="minorHAnsi" w:hAnsiTheme="minorHAnsi" w:cstheme="minorBidi"/>
      <w:sz w:val="22"/>
      <w:lang w:val="en-AU"/>
    </w:rPr>
  </w:style>
  <w:style w:type="character" w:customStyle="1" w:styleId="FooterChar">
    <w:name w:val="Footer Char"/>
    <w:basedOn w:val="DefaultParagraphFont"/>
    <w:link w:val="Footer"/>
    <w:uiPriority w:val="99"/>
    <w:rsid w:val="002D5353"/>
  </w:style>
  <w:style w:type="character" w:customStyle="1" w:styleId="Heading1Char">
    <w:name w:val="Heading 1 Char"/>
    <w:basedOn w:val="DefaultParagraphFont"/>
    <w:link w:val="Heading1"/>
    <w:uiPriority w:val="9"/>
    <w:rsid w:val="003D5B82"/>
    <w:rPr>
      <w:rFonts w:eastAsiaTheme="majorEastAsia" w:cstheme="majorBidi"/>
      <w:b/>
      <w:color w:val="2F5496" w:themeColor="accent1" w:themeShade="BF"/>
      <w:sz w:val="32"/>
      <w:szCs w:val="32"/>
    </w:rPr>
  </w:style>
  <w:style w:type="character" w:customStyle="1" w:styleId="Heading2Char">
    <w:name w:val="Heading 2 Char"/>
    <w:basedOn w:val="DefaultParagraphFont"/>
    <w:link w:val="Heading2"/>
    <w:uiPriority w:val="9"/>
    <w:rsid w:val="0023565D"/>
    <w:rPr>
      <w:rFonts w:eastAsiaTheme="majorEastAsia" w:cstheme="majorBidi"/>
      <w:b/>
      <w:color w:val="2F5496" w:themeColor="accent1" w:themeShade="BF"/>
      <w:sz w:val="26"/>
      <w:szCs w:val="26"/>
    </w:rPr>
  </w:style>
  <w:style w:type="character" w:styleId="PageNumber">
    <w:name w:val="page number"/>
    <w:basedOn w:val="DefaultParagraphFont"/>
    <w:uiPriority w:val="99"/>
    <w:semiHidden/>
    <w:unhideWhenUsed/>
    <w:rsid w:val="00F6515B"/>
  </w:style>
  <w:style w:type="paragraph" w:styleId="TOC1">
    <w:name w:val="toc 1"/>
    <w:basedOn w:val="Normal"/>
    <w:next w:val="Normal"/>
    <w:autoRedefine/>
    <w:uiPriority w:val="39"/>
    <w:unhideWhenUsed/>
    <w:rsid w:val="00363C19"/>
    <w:pPr>
      <w:tabs>
        <w:tab w:val="right" w:leader="dot" w:pos="9010"/>
      </w:tabs>
    </w:pPr>
    <w:rPr>
      <w:rFonts w:asciiTheme="minorHAnsi" w:hAnsiTheme="minorHAnsi" w:cstheme="minorBidi"/>
      <w:sz w:val="22"/>
      <w:lang w:val="en-AU"/>
    </w:rPr>
  </w:style>
  <w:style w:type="paragraph" w:styleId="TOC2">
    <w:name w:val="toc 2"/>
    <w:basedOn w:val="Normal"/>
    <w:next w:val="Normal"/>
    <w:autoRedefine/>
    <w:uiPriority w:val="39"/>
    <w:unhideWhenUsed/>
    <w:rsid w:val="00CB11C2"/>
    <w:pPr>
      <w:ind w:left="240"/>
    </w:pPr>
    <w:rPr>
      <w:rFonts w:asciiTheme="minorHAnsi" w:hAnsiTheme="minorHAnsi" w:cstheme="minorBidi"/>
      <w:sz w:val="22"/>
      <w:lang w:val="en-AU"/>
    </w:rPr>
  </w:style>
  <w:style w:type="paragraph" w:styleId="TOC3">
    <w:name w:val="toc 3"/>
    <w:basedOn w:val="Normal"/>
    <w:next w:val="Normal"/>
    <w:autoRedefine/>
    <w:uiPriority w:val="39"/>
    <w:unhideWhenUsed/>
    <w:rsid w:val="00CB11C2"/>
    <w:pPr>
      <w:ind w:left="480"/>
    </w:pPr>
    <w:rPr>
      <w:rFonts w:asciiTheme="minorHAnsi" w:hAnsiTheme="minorHAnsi" w:cstheme="minorBidi"/>
      <w:sz w:val="22"/>
      <w:lang w:val="en-AU"/>
    </w:rPr>
  </w:style>
  <w:style w:type="paragraph" w:styleId="TOC4">
    <w:name w:val="toc 4"/>
    <w:basedOn w:val="Normal"/>
    <w:next w:val="Normal"/>
    <w:autoRedefine/>
    <w:uiPriority w:val="39"/>
    <w:unhideWhenUsed/>
    <w:rsid w:val="00CB11C2"/>
    <w:pPr>
      <w:ind w:left="720"/>
    </w:pPr>
    <w:rPr>
      <w:rFonts w:asciiTheme="minorHAnsi" w:hAnsiTheme="minorHAnsi" w:cstheme="minorBidi"/>
      <w:sz w:val="22"/>
      <w:lang w:val="en-AU"/>
    </w:rPr>
  </w:style>
  <w:style w:type="paragraph" w:styleId="TOC5">
    <w:name w:val="toc 5"/>
    <w:basedOn w:val="Normal"/>
    <w:next w:val="Normal"/>
    <w:autoRedefine/>
    <w:uiPriority w:val="39"/>
    <w:unhideWhenUsed/>
    <w:rsid w:val="00CB11C2"/>
    <w:pPr>
      <w:ind w:left="960"/>
    </w:pPr>
    <w:rPr>
      <w:rFonts w:asciiTheme="minorHAnsi" w:hAnsiTheme="minorHAnsi" w:cstheme="minorBidi"/>
      <w:sz w:val="22"/>
      <w:lang w:val="en-AU"/>
    </w:rPr>
  </w:style>
  <w:style w:type="paragraph" w:styleId="TOC6">
    <w:name w:val="toc 6"/>
    <w:basedOn w:val="Normal"/>
    <w:next w:val="Normal"/>
    <w:autoRedefine/>
    <w:uiPriority w:val="39"/>
    <w:unhideWhenUsed/>
    <w:rsid w:val="00CB11C2"/>
    <w:pPr>
      <w:ind w:left="1200"/>
    </w:pPr>
    <w:rPr>
      <w:rFonts w:asciiTheme="minorHAnsi" w:hAnsiTheme="minorHAnsi" w:cstheme="minorBidi"/>
      <w:sz w:val="22"/>
      <w:lang w:val="en-AU"/>
    </w:rPr>
  </w:style>
  <w:style w:type="paragraph" w:styleId="TOC7">
    <w:name w:val="toc 7"/>
    <w:basedOn w:val="Normal"/>
    <w:next w:val="Normal"/>
    <w:autoRedefine/>
    <w:uiPriority w:val="39"/>
    <w:unhideWhenUsed/>
    <w:rsid w:val="00CB11C2"/>
    <w:pPr>
      <w:ind w:left="1440"/>
    </w:pPr>
    <w:rPr>
      <w:rFonts w:asciiTheme="minorHAnsi" w:hAnsiTheme="minorHAnsi" w:cstheme="minorBidi"/>
      <w:sz w:val="22"/>
      <w:lang w:val="en-AU"/>
    </w:rPr>
  </w:style>
  <w:style w:type="paragraph" w:styleId="TOC8">
    <w:name w:val="toc 8"/>
    <w:basedOn w:val="Normal"/>
    <w:next w:val="Normal"/>
    <w:autoRedefine/>
    <w:uiPriority w:val="39"/>
    <w:unhideWhenUsed/>
    <w:rsid w:val="00CB11C2"/>
    <w:pPr>
      <w:ind w:left="1680"/>
    </w:pPr>
    <w:rPr>
      <w:rFonts w:asciiTheme="minorHAnsi" w:hAnsiTheme="minorHAnsi" w:cstheme="minorBidi"/>
      <w:sz w:val="22"/>
      <w:lang w:val="en-AU"/>
    </w:rPr>
  </w:style>
  <w:style w:type="paragraph" w:styleId="TOC9">
    <w:name w:val="toc 9"/>
    <w:basedOn w:val="Normal"/>
    <w:next w:val="Normal"/>
    <w:autoRedefine/>
    <w:uiPriority w:val="39"/>
    <w:unhideWhenUsed/>
    <w:rsid w:val="00CB11C2"/>
    <w:pPr>
      <w:ind w:left="1920"/>
    </w:pPr>
    <w:rPr>
      <w:rFonts w:asciiTheme="minorHAnsi" w:hAnsiTheme="minorHAnsi" w:cstheme="minorBidi"/>
      <w:sz w:val="22"/>
      <w:lang w:val="en-AU"/>
    </w:rPr>
  </w:style>
  <w:style w:type="character" w:customStyle="1" w:styleId="Heading3Char">
    <w:name w:val="Heading 3 Char"/>
    <w:basedOn w:val="DefaultParagraphFont"/>
    <w:link w:val="Heading3"/>
    <w:uiPriority w:val="9"/>
    <w:rsid w:val="002C3D33"/>
    <w:rPr>
      <w:rFonts w:cstheme="minorHAnsi"/>
      <w:b/>
      <w:bCs/>
      <w:color w:val="000000" w:themeColor="text1"/>
      <w:szCs w:val="22"/>
      <w:lang w:eastAsia="zh-CN" w:bidi="th-TH"/>
    </w:rPr>
  </w:style>
  <w:style w:type="character" w:customStyle="1" w:styleId="Heading4Char">
    <w:name w:val="Heading 4 Char"/>
    <w:basedOn w:val="DefaultParagraphFont"/>
    <w:link w:val="Heading4"/>
    <w:uiPriority w:val="9"/>
    <w:semiHidden/>
    <w:rsid w:val="00CB11C2"/>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CB11C2"/>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CB11C2"/>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CB11C2"/>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CB11C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B11C2"/>
    <w:rPr>
      <w:rFonts w:asciiTheme="majorHAnsi" w:eastAsiaTheme="majorEastAsia" w:hAnsiTheme="majorHAnsi" w:cstheme="majorBidi"/>
      <w:i/>
      <w:iCs/>
      <w:color w:val="272727" w:themeColor="text1" w:themeTint="D8"/>
      <w:sz w:val="21"/>
      <w:szCs w:val="21"/>
    </w:rPr>
  </w:style>
  <w:style w:type="paragraph" w:customStyle="1" w:styleId="Head5">
    <w:name w:val="Head 5"/>
    <w:basedOn w:val="Heading5"/>
    <w:rsid w:val="001E20BF"/>
    <w:pPr>
      <w:keepNext w:val="0"/>
      <w:keepLines w:val="0"/>
      <w:numPr>
        <w:ilvl w:val="0"/>
        <w:numId w:val="2"/>
      </w:numPr>
      <w:tabs>
        <w:tab w:val="clear" w:pos="360"/>
        <w:tab w:val="num" w:pos="1080"/>
      </w:tabs>
      <w:spacing w:before="220"/>
      <w:ind w:left="1080" w:hanging="1080"/>
      <w:jc w:val="both"/>
      <w:outlineLvl w:val="9"/>
    </w:pPr>
    <w:rPr>
      <w:rFonts w:ascii="Arial" w:eastAsia="Times New Roman" w:hAnsi="Arial" w:cs="Times New Roman"/>
      <w:i/>
      <w:color w:val="auto"/>
      <w:szCs w:val="20"/>
      <w:lang w:val="en-US"/>
    </w:rPr>
  </w:style>
  <w:style w:type="paragraph" w:customStyle="1" w:styleId="CCSNormalText">
    <w:name w:val="CCS Normal Text"/>
    <w:basedOn w:val="Normal"/>
    <w:link w:val="CCSNormalTextChar"/>
    <w:qFormat/>
    <w:rsid w:val="001E20BF"/>
    <w:pPr>
      <w:spacing w:before="60" w:after="120"/>
    </w:pPr>
    <w:rPr>
      <w:rFonts w:ascii="Arial" w:hAnsi="Arial" w:cs="Arial"/>
      <w:sz w:val="22"/>
      <w:szCs w:val="22"/>
      <w:lang w:val="en-AU" w:eastAsia="zh-CN" w:bidi="th-TH"/>
    </w:rPr>
  </w:style>
  <w:style w:type="character" w:customStyle="1" w:styleId="CCSNormalTextChar">
    <w:name w:val="CCS Normal Text Char"/>
    <w:basedOn w:val="DefaultParagraphFont"/>
    <w:link w:val="CCSNormalText"/>
    <w:rsid w:val="001E20BF"/>
    <w:rPr>
      <w:rFonts w:ascii="Arial" w:hAnsi="Arial" w:cs="Arial"/>
      <w:sz w:val="22"/>
      <w:szCs w:val="22"/>
      <w:lang w:eastAsia="zh-CN" w:bidi="th-TH"/>
    </w:rPr>
  </w:style>
  <w:style w:type="character" w:customStyle="1" w:styleId="apple-converted-space">
    <w:name w:val="apple-converted-space"/>
    <w:basedOn w:val="DefaultParagraphFont"/>
    <w:rsid w:val="00800AA1"/>
  </w:style>
  <w:style w:type="character" w:styleId="Hyperlink">
    <w:name w:val="Hyperlink"/>
    <w:basedOn w:val="DefaultParagraphFont"/>
    <w:uiPriority w:val="99"/>
    <w:unhideWhenUsed/>
    <w:rsid w:val="00800AA1"/>
    <w:rPr>
      <w:color w:val="0000FF"/>
      <w:u w:val="single"/>
    </w:rPr>
  </w:style>
  <w:style w:type="paragraph" w:styleId="NormalWeb">
    <w:name w:val="Normal (Web)"/>
    <w:basedOn w:val="Normal"/>
    <w:uiPriority w:val="99"/>
    <w:unhideWhenUsed/>
    <w:rsid w:val="004911DD"/>
    <w:pPr>
      <w:spacing w:before="100" w:beforeAutospacing="1" w:after="100" w:afterAutospacing="1"/>
    </w:pPr>
    <w:rPr>
      <w:sz w:val="22"/>
    </w:rPr>
  </w:style>
  <w:style w:type="table" w:styleId="GridTable1Light-Accent5">
    <w:name w:val="Grid Table 1 Light Accent 5"/>
    <w:basedOn w:val="TableNormal"/>
    <w:uiPriority w:val="46"/>
    <w:rsid w:val="00F41EFD"/>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4-Accent5">
    <w:name w:val="Grid Table 4 Accent 5"/>
    <w:basedOn w:val="TableNormal"/>
    <w:uiPriority w:val="49"/>
    <w:rsid w:val="00487162"/>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m-1136909097243563120msolistparagraph">
    <w:name w:val="m_-1136909097243563120msolistparagraph"/>
    <w:basedOn w:val="Normal"/>
    <w:rsid w:val="00BB06AC"/>
    <w:pPr>
      <w:spacing w:before="100" w:beforeAutospacing="1" w:after="100" w:afterAutospacing="1"/>
    </w:pPr>
    <w:rPr>
      <w:rFonts w:ascii="Calibri" w:hAnsi="Calibri" w:cs="Calibri"/>
      <w:sz w:val="22"/>
      <w:szCs w:val="22"/>
    </w:rPr>
  </w:style>
  <w:style w:type="paragraph" w:styleId="FootnoteText">
    <w:name w:val="footnote text"/>
    <w:basedOn w:val="Normal"/>
    <w:link w:val="FootnoteTextChar"/>
    <w:uiPriority w:val="99"/>
    <w:unhideWhenUsed/>
    <w:rsid w:val="00BB06AC"/>
    <w:rPr>
      <w:rFonts w:ascii="Calibri" w:hAnsi="Calibri" w:cs="Calibri"/>
      <w:sz w:val="20"/>
      <w:szCs w:val="20"/>
    </w:rPr>
  </w:style>
  <w:style w:type="character" w:customStyle="1" w:styleId="FootnoteTextChar">
    <w:name w:val="Footnote Text Char"/>
    <w:basedOn w:val="DefaultParagraphFont"/>
    <w:link w:val="FootnoteText"/>
    <w:uiPriority w:val="99"/>
    <w:rsid w:val="00BB06AC"/>
    <w:rPr>
      <w:rFonts w:ascii="Calibri" w:hAnsi="Calibri" w:cs="Calibri"/>
      <w:sz w:val="20"/>
      <w:szCs w:val="20"/>
      <w:lang w:val="en-US"/>
    </w:rPr>
  </w:style>
  <w:style w:type="character" w:styleId="FootnoteReference">
    <w:name w:val="footnote reference"/>
    <w:basedOn w:val="DefaultParagraphFont"/>
    <w:uiPriority w:val="99"/>
    <w:unhideWhenUsed/>
    <w:rsid w:val="00BB06AC"/>
    <w:rPr>
      <w:vertAlign w:val="superscript"/>
    </w:rPr>
  </w:style>
  <w:style w:type="paragraph" w:customStyle="1" w:styleId="ABodyTextGrey">
    <w:name w:val="A Body Text Grey"/>
    <w:basedOn w:val="Normal"/>
    <w:qFormat/>
    <w:rsid w:val="00D476BA"/>
    <w:pPr>
      <w:keepNext/>
      <w:keepLines/>
      <w:spacing w:before="120" w:after="120"/>
      <w:jc w:val="both"/>
    </w:pPr>
    <w:rPr>
      <w:rFonts w:ascii="Arial" w:eastAsiaTheme="majorEastAsia" w:hAnsi="Arial" w:cs="Arial"/>
      <w:color w:val="7F7F7F" w:themeColor="text1" w:themeTint="80"/>
      <w:sz w:val="22"/>
      <w:szCs w:val="22"/>
    </w:rPr>
  </w:style>
  <w:style w:type="paragraph" w:styleId="DocumentMap">
    <w:name w:val="Document Map"/>
    <w:basedOn w:val="Normal"/>
    <w:link w:val="DocumentMapChar"/>
    <w:uiPriority w:val="99"/>
    <w:semiHidden/>
    <w:unhideWhenUsed/>
    <w:rsid w:val="00562968"/>
    <w:rPr>
      <w:lang w:val="en-AU"/>
    </w:rPr>
  </w:style>
  <w:style w:type="character" w:customStyle="1" w:styleId="DocumentMapChar">
    <w:name w:val="Document Map Char"/>
    <w:basedOn w:val="DefaultParagraphFont"/>
    <w:link w:val="DocumentMap"/>
    <w:uiPriority w:val="99"/>
    <w:semiHidden/>
    <w:rsid w:val="00562968"/>
    <w:rPr>
      <w:rFonts w:ascii="Times New Roman" w:hAnsi="Times New Roman" w:cs="Times New Roman"/>
      <w:sz w:val="24"/>
    </w:rPr>
  </w:style>
  <w:style w:type="paragraph" w:customStyle="1" w:styleId="accessibility">
    <w:name w:val="accessibility"/>
    <w:basedOn w:val="Normal"/>
    <w:rsid w:val="0044137F"/>
    <w:pPr>
      <w:spacing w:before="100" w:beforeAutospacing="1" w:after="100" w:afterAutospacing="1"/>
    </w:pPr>
  </w:style>
  <w:style w:type="paragraph" w:customStyle="1" w:styleId="ReportBy">
    <w:name w:val="ReportBy"/>
    <w:basedOn w:val="Normal"/>
    <w:qFormat/>
    <w:rsid w:val="00060956"/>
    <w:pPr>
      <w:spacing w:line="360" w:lineRule="auto"/>
    </w:pPr>
    <w:rPr>
      <w:rFonts w:ascii="Calibri" w:eastAsiaTheme="minorEastAsia" w:hAnsi="Calibri" w:cs="Arial"/>
      <w:color w:val="000000"/>
      <w:sz w:val="28"/>
      <w:szCs w:val="28"/>
      <w:lang w:val="en-AU" w:eastAsia="en-AU"/>
    </w:rPr>
  </w:style>
  <w:style w:type="paragraph" w:styleId="BalloonText">
    <w:name w:val="Balloon Text"/>
    <w:basedOn w:val="Normal"/>
    <w:link w:val="BalloonTextChar"/>
    <w:uiPriority w:val="99"/>
    <w:semiHidden/>
    <w:unhideWhenUsed/>
    <w:rsid w:val="008B7FF9"/>
    <w:rPr>
      <w:sz w:val="18"/>
      <w:szCs w:val="18"/>
    </w:rPr>
  </w:style>
  <w:style w:type="character" w:customStyle="1" w:styleId="BalloonTextChar">
    <w:name w:val="Balloon Text Char"/>
    <w:basedOn w:val="DefaultParagraphFont"/>
    <w:link w:val="BalloonText"/>
    <w:uiPriority w:val="99"/>
    <w:semiHidden/>
    <w:rsid w:val="008B7FF9"/>
    <w:rPr>
      <w:rFonts w:ascii="Times New Roman" w:hAnsi="Times New Roman" w:cs="Times New Roman"/>
      <w:sz w:val="18"/>
      <w:szCs w:val="18"/>
      <w:lang w:val="en-US"/>
    </w:rPr>
  </w:style>
  <w:style w:type="paragraph" w:styleId="List">
    <w:name w:val="List"/>
    <w:basedOn w:val="Normal"/>
    <w:rsid w:val="00BB044F"/>
    <w:pPr>
      <w:numPr>
        <w:numId w:val="3"/>
      </w:numPr>
      <w:tabs>
        <w:tab w:val="left" w:pos="1440"/>
      </w:tabs>
      <w:spacing w:before="240" w:after="240"/>
      <w:ind w:left="1260" w:firstLine="144"/>
    </w:pPr>
    <w:rPr>
      <w:rFonts w:eastAsia="Times New Roman"/>
      <w:b/>
      <w:caps/>
      <w:color w:val="333399"/>
      <w:lang w:val="en-AU"/>
    </w:rPr>
  </w:style>
  <w:style w:type="paragraph" w:styleId="BodyText">
    <w:name w:val="Body Text"/>
    <w:basedOn w:val="Normal"/>
    <w:link w:val="BodyTextChar"/>
    <w:rsid w:val="002C5DB2"/>
    <w:pPr>
      <w:spacing w:after="240"/>
    </w:pPr>
    <w:rPr>
      <w:rFonts w:ascii="Century Gothic" w:eastAsia="Times New Roman" w:hAnsi="Century Gothic"/>
      <w:lang w:val="en-AU"/>
    </w:rPr>
  </w:style>
  <w:style w:type="character" w:customStyle="1" w:styleId="BodyTextChar">
    <w:name w:val="Body Text Char"/>
    <w:basedOn w:val="DefaultParagraphFont"/>
    <w:link w:val="BodyText"/>
    <w:rsid w:val="002C5DB2"/>
    <w:rPr>
      <w:rFonts w:ascii="Century Gothic" w:eastAsia="Times New Roman" w:hAnsi="Century Gothic" w:cs="Times New Roman"/>
      <w:sz w:val="24"/>
    </w:rPr>
  </w:style>
  <w:style w:type="character" w:customStyle="1" w:styleId="ListParagraphChar">
    <w:name w:val="List Paragraph Char"/>
    <w:aliases w:val="List Paragraph1 Char,Recommendation Char,List Paragraph11 Char,List Paragraph Number Char,Bullet point Char,Bulleted Para Char,NFP GP Bulleted List Char,bullet point list Char,L Char,Bullet points Char,Content descriptions Char"/>
    <w:link w:val="ListParagraph"/>
    <w:uiPriority w:val="34"/>
    <w:locked/>
    <w:rsid w:val="002C5DB2"/>
  </w:style>
  <w:style w:type="paragraph" w:customStyle="1" w:styleId="StyleArial10ptJustifiedRight-05cm">
    <w:name w:val="Style Arial 10 pt Justified Right:  -0.5 cm"/>
    <w:basedOn w:val="Normal"/>
    <w:rsid w:val="002C5DB2"/>
    <w:pPr>
      <w:spacing w:before="120" w:after="120"/>
      <w:ind w:right="-284"/>
      <w:jc w:val="both"/>
    </w:pPr>
    <w:rPr>
      <w:rFonts w:ascii="Arial" w:eastAsia="Times New Roman" w:hAnsi="Arial"/>
      <w:sz w:val="20"/>
      <w:szCs w:val="20"/>
      <w:lang w:val="en-AU"/>
    </w:rPr>
  </w:style>
  <w:style w:type="paragraph" w:styleId="Caption">
    <w:name w:val="caption"/>
    <w:basedOn w:val="Normal"/>
    <w:next w:val="Normal"/>
    <w:uiPriority w:val="35"/>
    <w:qFormat/>
    <w:rsid w:val="00D54464"/>
    <w:pPr>
      <w:spacing w:before="120" w:after="120"/>
    </w:pPr>
    <w:rPr>
      <w:rFonts w:asciiTheme="minorHAnsi" w:eastAsia="Times New Roman" w:hAnsiTheme="minorHAnsi" w:cstheme="minorHAnsi"/>
      <w:b/>
      <w:sz w:val="22"/>
      <w:szCs w:val="22"/>
      <w:lang w:val="en-AU"/>
    </w:rPr>
  </w:style>
  <w:style w:type="character" w:styleId="CommentReference">
    <w:name w:val="annotation reference"/>
    <w:basedOn w:val="DefaultParagraphFont"/>
    <w:uiPriority w:val="99"/>
    <w:semiHidden/>
    <w:unhideWhenUsed/>
    <w:rsid w:val="00B71E40"/>
    <w:rPr>
      <w:sz w:val="16"/>
      <w:szCs w:val="16"/>
    </w:rPr>
  </w:style>
  <w:style w:type="paragraph" w:styleId="CommentText">
    <w:name w:val="annotation text"/>
    <w:basedOn w:val="Normal"/>
    <w:link w:val="CommentTextChar"/>
    <w:uiPriority w:val="99"/>
    <w:unhideWhenUsed/>
    <w:rsid w:val="00B71E40"/>
    <w:rPr>
      <w:rFonts w:eastAsia="Times New Roman"/>
      <w:sz w:val="20"/>
      <w:lang w:val="en-AU"/>
    </w:rPr>
  </w:style>
  <w:style w:type="character" w:customStyle="1" w:styleId="CommentTextChar">
    <w:name w:val="Comment Text Char"/>
    <w:basedOn w:val="DefaultParagraphFont"/>
    <w:link w:val="CommentText"/>
    <w:uiPriority w:val="99"/>
    <w:rsid w:val="00B71E40"/>
    <w:rPr>
      <w:rFonts w:ascii="Times New Roman" w:eastAsia="Times New Roman" w:hAnsi="Times New Roman" w:cs="Times New Roman"/>
      <w:sz w:val="20"/>
    </w:rPr>
  </w:style>
  <w:style w:type="paragraph" w:customStyle="1" w:styleId="tabletext">
    <w:name w:val="table text"/>
    <w:basedOn w:val="BodyText"/>
    <w:rsid w:val="00B71E40"/>
    <w:pPr>
      <w:spacing w:before="120" w:after="120"/>
    </w:pPr>
    <w:rPr>
      <w:rFonts w:ascii="Univers 45 Light" w:eastAsia="MS Mincho" w:hAnsi="Univers 45 Light"/>
      <w:lang w:eastAsia="ja-JP"/>
    </w:rPr>
  </w:style>
  <w:style w:type="table" w:styleId="TableGridLight">
    <w:name w:val="Grid Table Light"/>
    <w:basedOn w:val="TableNormal"/>
    <w:uiPriority w:val="40"/>
    <w:rsid w:val="00180F92"/>
    <w:rPr>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1">
    <w:name w:val="Unresolved Mention1"/>
    <w:basedOn w:val="DefaultParagraphFont"/>
    <w:uiPriority w:val="99"/>
    <w:rsid w:val="00B96F43"/>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B96F43"/>
    <w:rPr>
      <w:rFonts w:eastAsiaTheme="minorHAnsi"/>
      <w:b/>
      <w:bCs/>
      <w:szCs w:val="20"/>
      <w:lang w:val="en-US"/>
    </w:rPr>
  </w:style>
  <w:style w:type="character" w:customStyle="1" w:styleId="CommentSubjectChar">
    <w:name w:val="Comment Subject Char"/>
    <w:basedOn w:val="CommentTextChar"/>
    <w:link w:val="CommentSubject"/>
    <w:uiPriority w:val="99"/>
    <w:semiHidden/>
    <w:rsid w:val="00B96F43"/>
    <w:rPr>
      <w:rFonts w:ascii="Times New Roman" w:eastAsia="Times New Roman" w:hAnsi="Times New Roman" w:cs="Times New Roman"/>
      <w:b/>
      <w:bCs/>
      <w:sz w:val="20"/>
      <w:szCs w:val="20"/>
      <w:lang w:val="en-US"/>
    </w:rPr>
  </w:style>
  <w:style w:type="table" w:styleId="GridTable4-Accent1">
    <w:name w:val="Grid Table 4 Accent 1"/>
    <w:basedOn w:val="TableNormal"/>
    <w:uiPriority w:val="49"/>
    <w:rsid w:val="00B96F43"/>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eGridLight1">
    <w:name w:val="Table Grid Light1"/>
    <w:basedOn w:val="TableNormal"/>
    <w:next w:val="TableGridLight"/>
    <w:uiPriority w:val="40"/>
    <w:rsid w:val="005D44CE"/>
    <w:rPr>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4-Accent11">
    <w:name w:val="Grid Table 4 - Accent 11"/>
    <w:basedOn w:val="TableNormal"/>
    <w:next w:val="GridTable4-Accent1"/>
    <w:uiPriority w:val="49"/>
    <w:rsid w:val="005D44CE"/>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NoSpacing">
    <w:name w:val="No Spacing"/>
    <w:uiPriority w:val="1"/>
    <w:qFormat/>
    <w:rsid w:val="009D4CFB"/>
    <w:rPr>
      <w:szCs w:val="22"/>
    </w:rPr>
  </w:style>
  <w:style w:type="table" w:customStyle="1" w:styleId="ListTable3-Accent11">
    <w:name w:val="List Table 3 - Accent 11"/>
    <w:basedOn w:val="TableNormal"/>
    <w:next w:val="ListTable3-Accent1"/>
    <w:uiPriority w:val="48"/>
    <w:rsid w:val="009D4CFB"/>
    <w:rPr>
      <w:szCs w:val="22"/>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styleId="ListTable3-Accent1">
    <w:name w:val="List Table 3 Accent 1"/>
    <w:basedOn w:val="TableNormal"/>
    <w:uiPriority w:val="48"/>
    <w:rsid w:val="009D4CFB"/>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GridTable4-Accent111">
    <w:name w:val="Grid Table 4 - Accent 111"/>
    <w:basedOn w:val="TableNormal"/>
    <w:uiPriority w:val="49"/>
    <w:rsid w:val="009D4CFB"/>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2">
    <w:name w:val="Table Grid2"/>
    <w:basedOn w:val="TableNormal"/>
    <w:uiPriority w:val="59"/>
    <w:rsid w:val="002628F0"/>
    <w:rPr>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2628F0"/>
    <w:rPr>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uiPriority w:val="33"/>
    <w:qFormat/>
    <w:rsid w:val="00AC2065"/>
    <w:rPr>
      <w:i/>
      <w:iCs/>
      <w:smallCaps/>
      <w:spacing w:val="5"/>
    </w:rPr>
  </w:style>
  <w:style w:type="paragraph" w:styleId="TableofFigures">
    <w:name w:val="table of figures"/>
    <w:basedOn w:val="Normal"/>
    <w:next w:val="Normal"/>
    <w:uiPriority w:val="99"/>
    <w:unhideWhenUsed/>
    <w:rsid w:val="00501005"/>
  </w:style>
  <w:style w:type="character" w:styleId="FollowedHyperlink">
    <w:name w:val="FollowedHyperlink"/>
    <w:basedOn w:val="DefaultParagraphFont"/>
    <w:uiPriority w:val="99"/>
    <w:semiHidden/>
    <w:unhideWhenUsed/>
    <w:rsid w:val="008F0A11"/>
    <w:rPr>
      <w:color w:val="954F72" w:themeColor="followedHyperlink"/>
      <w:u w:val="single"/>
    </w:rPr>
  </w:style>
  <w:style w:type="character" w:styleId="IntenseEmphasis">
    <w:name w:val="Intense Emphasis"/>
    <w:basedOn w:val="DefaultParagraphFont"/>
    <w:uiPriority w:val="21"/>
    <w:qFormat/>
    <w:rsid w:val="0080279F"/>
    <w:rPr>
      <w:i/>
      <w:iCs/>
      <w:color w:val="4472C4" w:themeColor="accent1"/>
    </w:rPr>
  </w:style>
  <w:style w:type="character" w:customStyle="1" w:styleId="UnresolvedMention2">
    <w:name w:val="Unresolved Mention2"/>
    <w:basedOn w:val="DefaultParagraphFont"/>
    <w:uiPriority w:val="99"/>
    <w:semiHidden/>
    <w:unhideWhenUsed/>
    <w:rsid w:val="00127BC5"/>
    <w:rPr>
      <w:color w:val="605E5C"/>
      <w:shd w:val="clear" w:color="auto" w:fill="E1DFDD"/>
    </w:rPr>
  </w:style>
  <w:style w:type="character" w:styleId="IntenseReference">
    <w:name w:val="Intense Reference"/>
    <w:basedOn w:val="DefaultParagraphFont"/>
    <w:uiPriority w:val="32"/>
    <w:qFormat/>
    <w:rsid w:val="00003ABA"/>
    <w:rPr>
      <w:b/>
      <w:bCs/>
      <w:smallCaps/>
      <w:color w:val="4472C4" w:themeColor="accent1"/>
      <w:spacing w:val="5"/>
    </w:rPr>
  </w:style>
  <w:style w:type="table" w:customStyle="1" w:styleId="TableGrid1">
    <w:name w:val="Table Grid1"/>
    <w:basedOn w:val="TableNormal"/>
    <w:next w:val="TableGrid"/>
    <w:uiPriority w:val="39"/>
    <w:rsid w:val="00A57537"/>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57537"/>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A4DA3"/>
    <w:rPr>
      <w:rFonts w:ascii="Times New Roman" w:hAnsi="Times New Roman" w:cs="Times New Roman"/>
      <w:sz w:val="24"/>
      <w:lang w:val="en-US"/>
    </w:rPr>
  </w:style>
  <w:style w:type="character" w:customStyle="1" w:styleId="UnresolvedMention3">
    <w:name w:val="Unresolved Mention3"/>
    <w:basedOn w:val="DefaultParagraphFont"/>
    <w:uiPriority w:val="99"/>
    <w:semiHidden/>
    <w:unhideWhenUsed/>
    <w:rsid w:val="00EA2585"/>
    <w:rPr>
      <w:color w:val="605E5C"/>
      <w:shd w:val="clear" w:color="auto" w:fill="E1DFDD"/>
    </w:rPr>
  </w:style>
  <w:style w:type="table" w:styleId="GridTable6Colorful">
    <w:name w:val="Grid Table 6 Colorful"/>
    <w:basedOn w:val="TableNormal"/>
    <w:uiPriority w:val="51"/>
    <w:rsid w:val="00DD4CF5"/>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Style1">
    <w:name w:val="Style1"/>
    <w:basedOn w:val="Heading3"/>
    <w:link w:val="Style1Char"/>
    <w:qFormat/>
    <w:rsid w:val="00EB542B"/>
  </w:style>
  <w:style w:type="paragraph" w:customStyle="1" w:styleId="Style2">
    <w:name w:val="Style2"/>
    <w:basedOn w:val="Heading3"/>
    <w:link w:val="Style2Char"/>
    <w:qFormat/>
    <w:rsid w:val="00EB542B"/>
  </w:style>
  <w:style w:type="character" w:customStyle="1" w:styleId="Style1Char">
    <w:name w:val="Style1 Char"/>
    <w:basedOn w:val="Heading3Char"/>
    <w:link w:val="Style1"/>
    <w:rsid w:val="00EB542B"/>
    <w:rPr>
      <w:rFonts w:cstheme="minorHAnsi"/>
      <w:b/>
      <w:bCs/>
      <w:color w:val="000000" w:themeColor="text1"/>
      <w:szCs w:val="22"/>
      <w:lang w:eastAsia="zh-CN" w:bidi="th-TH"/>
    </w:rPr>
  </w:style>
  <w:style w:type="paragraph" w:customStyle="1" w:styleId="Style3">
    <w:name w:val="Style3"/>
    <w:basedOn w:val="Heading3"/>
    <w:link w:val="Style3Char"/>
    <w:qFormat/>
    <w:rsid w:val="00EB542B"/>
  </w:style>
  <w:style w:type="character" w:customStyle="1" w:styleId="Style2Char">
    <w:name w:val="Style2 Char"/>
    <w:basedOn w:val="Heading3Char"/>
    <w:link w:val="Style2"/>
    <w:rsid w:val="00EB542B"/>
    <w:rPr>
      <w:rFonts w:cstheme="minorHAnsi"/>
      <w:b/>
      <w:bCs/>
      <w:color w:val="000000" w:themeColor="text1"/>
      <w:szCs w:val="22"/>
      <w:lang w:eastAsia="zh-CN" w:bidi="th-TH"/>
    </w:rPr>
  </w:style>
  <w:style w:type="paragraph" w:customStyle="1" w:styleId="Style4">
    <w:name w:val="Style4"/>
    <w:basedOn w:val="Heading2"/>
    <w:link w:val="Style4Char"/>
    <w:qFormat/>
    <w:rsid w:val="00BC78E8"/>
    <w:pPr>
      <w:numPr>
        <w:ilvl w:val="0"/>
        <w:numId w:val="0"/>
      </w:numPr>
      <w:spacing w:before="120" w:after="120"/>
    </w:pPr>
  </w:style>
  <w:style w:type="character" w:customStyle="1" w:styleId="Style3Char">
    <w:name w:val="Style3 Char"/>
    <w:basedOn w:val="Heading3Char"/>
    <w:link w:val="Style3"/>
    <w:rsid w:val="00EB542B"/>
    <w:rPr>
      <w:rFonts w:cstheme="minorHAnsi"/>
      <w:b/>
      <w:bCs/>
      <w:color w:val="000000" w:themeColor="text1"/>
      <w:szCs w:val="22"/>
      <w:lang w:eastAsia="zh-CN" w:bidi="th-TH"/>
    </w:rPr>
  </w:style>
  <w:style w:type="paragraph" w:customStyle="1" w:styleId="Style5">
    <w:name w:val="Style5"/>
    <w:basedOn w:val="Heading2"/>
    <w:link w:val="Style5Char"/>
    <w:qFormat/>
    <w:rsid w:val="00187630"/>
    <w:pPr>
      <w:numPr>
        <w:ilvl w:val="0"/>
        <w:numId w:val="0"/>
      </w:numPr>
      <w:spacing w:after="240"/>
    </w:pPr>
  </w:style>
  <w:style w:type="character" w:customStyle="1" w:styleId="Style4Char">
    <w:name w:val="Style4 Char"/>
    <w:basedOn w:val="Heading2Char"/>
    <w:link w:val="Style4"/>
    <w:rsid w:val="00BC78E8"/>
    <w:rPr>
      <w:rFonts w:eastAsiaTheme="majorEastAsia" w:cstheme="majorBidi"/>
      <w:b/>
      <w:color w:val="2F5496" w:themeColor="accent1" w:themeShade="BF"/>
      <w:sz w:val="26"/>
      <w:szCs w:val="26"/>
    </w:rPr>
  </w:style>
  <w:style w:type="paragraph" w:customStyle="1" w:styleId="Style6">
    <w:name w:val="Style6"/>
    <w:basedOn w:val="Heading2"/>
    <w:link w:val="Style6Char"/>
    <w:qFormat/>
    <w:rsid w:val="00187630"/>
    <w:pPr>
      <w:numPr>
        <w:ilvl w:val="0"/>
        <w:numId w:val="0"/>
      </w:numPr>
    </w:pPr>
  </w:style>
  <w:style w:type="character" w:customStyle="1" w:styleId="Style5Char">
    <w:name w:val="Style5 Char"/>
    <w:basedOn w:val="Heading2Char"/>
    <w:link w:val="Style5"/>
    <w:rsid w:val="00187630"/>
    <w:rPr>
      <w:rFonts w:eastAsiaTheme="majorEastAsia" w:cstheme="majorBidi"/>
      <w:b/>
      <w:color w:val="2F5496" w:themeColor="accent1" w:themeShade="BF"/>
      <w:sz w:val="26"/>
      <w:szCs w:val="26"/>
    </w:rPr>
  </w:style>
  <w:style w:type="character" w:customStyle="1" w:styleId="Style6Char">
    <w:name w:val="Style6 Char"/>
    <w:basedOn w:val="Heading2Char"/>
    <w:link w:val="Style6"/>
    <w:rsid w:val="00187630"/>
    <w:rPr>
      <w:rFonts w:eastAsiaTheme="majorEastAsia" w:cstheme="majorBidi"/>
      <w:b/>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49005">
      <w:bodyDiv w:val="1"/>
      <w:marLeft w:val="0"/>
      <w:marRight w:val="0"/>
      <w:marTop w:val="0"/>
      <w:marBottom w:val="0"/>
      <w:divBdr>
        <w:top w:val="none" w:sz="0" w:space="0" w:color="auto"/>
        <w:left w:val="none" w:sz="0" w:space="0" w:color="auto"/>
        <w:bottom w:val="none" w:sz="0" w:space="0" w:color="auto"/>
        <w:right w:val="none" w:sz="0" w:space="0" w:color="auto"/>
      </w:divBdr>
    </w:div>
    <w:div w:id="32847416">
      <w:bodyDiv w:val="1"/>
      <w:marLeft w:val="0"/>
      <w:marRight w:val="0"/>
      <w:marTop w:val="0"/>
      <w:marBottom w:val="0"/>
      <w:divBdr>
        <w:top w:val="none" w:sz="0" w:space="0" w:color="auto"/>
        <w:left w:val="none" w:sz="0" w:space="0" w:color="auto"/>
        <w:bottom w:val="none" w:sz="0" w:space="0" w:color="auto"/>
        <w:right w:val="none" w:sz="0" w:space="0" w:color="auto"/>
      </w:divBdr>
    </w:div>
    <w:div w:id="81993680">
      <w:bodyDiv w:val="1"/>
      <w:marLeft w:val="0"/>
      <w:marRight w:val="0"/>
      <w:marTop w:val="0"/>
      <w:marBottom w:val="0"/>
      <w:divBdr>
        <w:top w:val="none" w:sz="0" w:space="0" w:color="auto"/>
        <w:left w:val="none" w:sz="0" w:space="0" w:color="auto"/>
        <w:bottom w:val="none" w:sz="0" w:space="0" w:color="auto"/>
        <w:right w:val="none" w:sz="0" w:space="0" w:color="auto"/>
      </w:divBdr>
    </w:div>
    <w:div w:id="98644372">
      <w:bodyDiv w:val="1"/>
      <w:marLeft w:val="0"/>
      <w:marRight w:val="0"/>
      <w:marTop w:val="0"/>
      <w:marBottom w:val="0"/>
      <w:divBdr>
        <w:top w:val="none" w:sz="0" w:space="0" w:color="auto"/>
        <w:left w:val="none" w:sz="0" w:space="0" w:color="auto"/>
        <w:bottom w:val="none" w:sz="0" w:space="0" w:color="auto"/>
        <w:right w:val="none" w:sz="0" w:space="0" w:color="auto"/>
      </w:divBdr>
    </w:div>
    <w:div w:id="130246790">
      <w:bodyDiv w:val="1"/>
      <w:marLeft w:val="0"/>
      <w:marRight w:val="0"/>
      <w:marTop w:val="0"/>
      <w:marBottom w:val="0"/>
      <w:divBdr>
        <w:top w:val="none" w:sz="0" w:space="0" w:color="auto"/>
        <w:left w:val="none" w:sz="0" w:space="0" w:color="auto"/>
        <w:bottom w:val="none" w:sz="0" w:space="0" w:color="auto"/>
        <w:right w:val="none" w:sz="0" w:space="0" w:color="auto"/>
      </w:divBdr>
      <w:divsChild>
        <w:div w:id="2006207577">
          <w:marLeft w:val="0"/>
          <w:marRight w:val="0"/>
          <w:marTop w:val="0"/>
          <w:marBottom w:val="0"/>
          <w:divBdr>
            <w:top w:val="none" w:sz="0" w:space="0" w:color="auto"/>
            <w:left w:val="none" w:sz="0" w:space="0" w:color="auto"/>
            <w:bottom w:val="none" w:sz="0" w:space="0" w:color="auto"/>
            <w:right w:val="none" w:sz="0" w:space="0" w:color="auto"/>
          </w:divBdr>
        </w:div>
        <w:div w:id="592476892">
          <w:marLeft w:val="0"/>
          <w:marRight w:val="0"/>
          <w:marTop w:val="0"/>
          <w:marBottom w:val="0"/>
          <w:divBdr>
            <w:top w:val="none" w:sz="0" w:space="0" w:color="auto"/>
            <w:left w:val="none" w:sz="0" w:space="0" w:color="auto"/>
            <w:bottom w:val="none" w:sz="0" w:space="0" w:color="auto"/>
            <w:right w:val="none" w:sz="0" w:space="0" w:color="auto"/>
          </w:divBdr>
        </w:div>
      </w:divsChild>
    </w:div>
    <w:div w:id="149490874">
      <w:bodyDiv w:val="1"/>
      <w:marLeft w:val="0"/>
      <w:marRight w:val="0"/>
      <w:marTop w:val="0"/>
      <w:marBottom w:val="0"/>
      <w:divBdr>
        <w:top w:val="none" w:sz="0" w:space="0" w:color="auto"/>
        <w:left w:val="none" w:sz="0" w:space="0" w:color="auto"/>
        <w:bottom w:val="none" w:sz="0" w:space="0" w:color="auto"/>
        <w:right w:val="none" w:sz="0" w:space="0" w:color="auto"/>
      </w:divBdr>
      <w:divsChild>
        <w:div w:id="1684745016">
          <w:marLeft w:val="0"/>
          <w:marRight w:val="0"/>
          <w:marTop w:val="0"/>
          <w:marBottom w:val="0"/>
          <w:divBdr>
            <w:top w:val="none" w:sz="0" w:space="0" w:color="auto"/>
            <w:left w:val="none" w:sz="0" w:space="0" w:color="auto"/>
            <w:bottom w:val="none" w:sz="0" w:space="0" w:color="auto"/>
            <w:right w:val="none" w:sz="0" w:space="0" w:color="auto"/>
          </w:divBdr>
          <w:divsChild>
            <w:div w:id="1258442869">
              <w:marLeft w:val="0"/>
              <w:marRight w:val="0"/>
              <w:marTop w:val="0"/>
              <w:marBottom w:val="0"/>
              <w:divBdr>
                <w:top w:val="none" w:sz="0" w:space="0" w:color="auto"/>
                <w:left w:val="none" w:sz="0" w:space="0" w:color="auto"/>
                <w:bottom w:val="none" w:sz="0" w:space="0" w:color="auto"/>
                <w:right w:val="none" w:sz="0" w:space="0" w:color="auto"/>
              </w:divBdr>
              <w:divsChild>
                <w:div w:id="1368289414">
                  <w:marLeft w:val="0"/>
                  <w:marRight w:val="0"/>
                  <w:marTop w:val="0"/>
                  <w:marBottom w:val="0"/>
                  <w:divBdr>
                    <w:top w:val="none" w:sz="0" w:space="0" w:color="auto"/>
                    <w:left w:val="none" w:sz="0" w:space="0" w:color="auto"/>
                    <w:bottom w:val="none" w:sz="0" w:space="0" w:color="auto"/>
                    <w:right w:val="none" w:sz="0" w:space="0" w:color="auto"/>
                  </w:divBdr>
                  <w:divsChild>
                    <w:div w:id="244337418">
                      <w:marLeft w:val="0"/>
                      <w:marRight w:val="0"/>
                      <w:marTop w:val="0"/>
                      <w:marBottom w:val="0"/>
                      <w:divBdr>
                        <w:top w:val="none" w:sz="0" w:space="0" w:color="auto"/>
                        <w:left w:val="none" w:sz="0" w:space="0" w:color="auto"/>
                        <w:bottom w:val="none" w:sz="0" w:space="0" w:color="auto"/>
                        <w:right w:val="none" w:sz="0" w:space="0" w:color="auto"/>
                      </w:divBdr>
                    </w:div>
                  </w:divsChild>
                </w:div>
                <w:div w:id="626546152">
                  <w:marLeft w:val="0"/>
                  <w:marRight w:val="0"/>
                  <w:marTop w:val="0"/>
                  <w:marBottom w:val="0"/>
                  <w:divBdr>
                    <w:top w:val="none" w:sz="0" w:space="0" w:color="auto"/>
                    <w:left w:val="none" w:sz="0" w:space="0" w:color="auto"/>
                    <w:bottom w:val="none" w:sz="0" w:space="0" w:color="auto"/>
                    <w:right w:val="none" w:sz="0" w:space="0" w:color="auto"/>
                  </w:divBdr>
                  <w:divsChild>
                    <w:div w:id="180199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304538">
              <w:marLeft w:val="0"/>
              <w:marRight w:val="0"/>
              <w:marTop w:val="0"/>
              <w:marBottom w:val="0"/>
              <w:divBdr>
                <w:top w:val="none" w:sz="0" w:space="0" w:color="auto"/>
                <w:left w:val="none" w:sz="0" w:space="0" w:color="auto"/>
                <w:bottom w:val="none" w:sz="0" w:space="0" w:color="auto"/>
                <w:right w:val="none" w:sz="0" w:space="0" w:color="auto"/>
              </w:divBdr>
              <w:divsChild>
                <w:div w:id="1376000925">
                  <w:marLeft w:val="0"/>
                  <w:marRight w:val="0"/>
                  <w:marTop w:val="0"/>
                  <w:marBottom w:val="0"/>
                  <w:divBdr>
                    <w:top w:val="none" w:sz="0" w:space="0" w:color="auto"/>
                    <w:left w:val="none" w:sz="0" w:space="0" w:color="auto"/>
                    <w:bottom w:val="none" w:sz="0" w:space="0" w:color="auto"/>
                    <w:right w:val="none" w:sz="0" w:space="0" w:color="auto"/>
                  </w:divBdr>
                  <w:divsChild>
                    <w:div w:id="76356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53528">
              <w:marLeft w:val="0"/>
              <w:marRight w:val="0"/>
              <w:marTop w:val="0"/>
              <w:marBottom w:val="0"/>
              <w:divBdr>
                <w:top w:val="none" w:sz="0" w:space="0" w:color="auto"/>
                <w:left w:val="none" w:sz="0" w:space="0" w:color="auto"/>
                <w:bottom w:val="none" w:sz="0" w:space="0" w:color="auto"/>
                <w:right w:val="none" w:sz="0" w:space="0" w:color="auto"/>
              </w:divBdr>
              <w:divsChild>
                <w:div w:id="438305701">
                  <w:marLeft w:val="0"/>
                  <w:marRight w:val="0"/>
                  <w:marTop w:val="0"/>
                  <w:marBottom w:val="0"/>
                  <w:divBdr>
                    <w:top w:val="none" w:sz="0" w:space="0" w:color="auto"/>
                    <w:left w:val="none" w:sz="0" w:space="0" w:color="auto"/>
                    <w:bottom w:val="none" w:sz="0" w:space="0" w:color="auto"/>
                    <w:right w:val="none" w:sz="0" w:space="0" w:color="auto"/>
                  </w:divBdr>
                </w:div>
                <w:div w:id="1417245874">
                  <w:marLeft w:val="0"/>
                  <w:marRight w:val="0"/>
                  <w:marTop w:val="0"/>
                  <w:marBottom w:val="0"/>
                  <w:divBdr>
                    <w:top w:val="none" w:sz="0" w:space="0" w:color="auto"/>
                    <w:left w:val="none" w:sz="0" w:space="0" w:color="auto"/>
                    <w:bottom w:val="none" w:sz="0" w:space="0" w:color="auto"/>
                    <w:right w:val="none" w:sz="0" w:space="0" w:color="auto"/>
                  </w:divBdr>
                </w:div>
              </w:divsChild>
            </w:div>
            <w:div w:id="1213418695">
              <w:marLeft w:val="0"/>
              <w:marRight w:val="0"/>
              <w:marTop w:val="0"/>
              <w:marBottom w:val="0"/>
              <w:divBdr>
                <w:top w:val="none" w:sz="0" w:space="0" w:color="auto"/>
                <w:left w:val="none" w:sz="0" w:space="0" w:color="auto"/>
                <w:bottom w:val="none" w:sz="0" w:space="0" w:color="auto"/>
                <w:right w:val="none" w:sz="0" w:space="0" w:color="auto"/>
              </w:divBdr>
              <w:divsChild>
                <w:div w:id="1651252653">
                  <w:marLeft w:val="0"/>
                  <w:marRight w:val="0"/>
                  <w:marTop w:val="0"/>
                  <w:marBottom w:val="0"/>
                  <w:divBdr>
                    <w:top w:val="none" w:sz="0" w:space="0" w:color="auto"/>
                    <w:left w:val="none" w:sz="0" w:space="0" w:color="auto"/>
                    <w:bottom w:val="none" w:sz="0" w:space="0" w:color="auto"/>
                    <w:right w:val="none" w:sz="0" w:space="0" w:color="auto"/>
                  </w:divBdr>
                  <w:divsChild>
                    <w:div w:id="2057579522">
                      <w:marLeft w:val="0"/>
                      <w:marRight w:val="0"/>
                      <w:marTop w:val="0"/>
                      <w:marBottom w:val="0"/>
                      <w:divBdr>
                        <w:top w:val="none" w:sz="0" w:space="0" w:color="auto"/>
                        <w:left w:val="none" w:sz="0" w:space="0" w:color="auto"/>
                        <w:bottom w:val="none" w:sz="0" w:space="0" w:color="auto"/>
                        <w:right w:val="none" w:sz="0" w:space="0" w:color="auto"/>
                      </w:divBdr>
                    </w:div>
                  </w:divsChild>
                </w:div>
                <w:div w:id="360479354">
                  <w:marLeft w:val="0"/>
                  <w:marRight w:val="0"/>
                  <w:marTop w:val="0"/>
                  <w:marBottom w:val="0"/>
                  <w:divBdr>
                    <w:top w:val="none" w:sz="0" w:space="0" w:color="auto"/>
                    <w:left w:val="none" w:sz="0" w:space="0" w:color="auto"/>
                    <w:bottom w:val="none" w:sz="0" w:space="0" w:color="auto"/>
                    <w:right w:val="none" w:sz="0" w:space="0" w:color="auto"/>
                  </w:divBdr>
                  <w:divsChild>
                    <w:div w:id="2077777090">
                      <w:marLeft w:val="0"/>
                      <w:marRight w:val="0"/>
                      <w:marTop w:val="0"/>
                      <w:marBottom w:val="0"/>
                      <w:divBdr>
                        <w:top w:val="none" w:sz="0" w:space="0" w:color="auto"/>
                        <w:left w:val="none" w:sz="0" w:space="0" w:color="auto"/>
                        <w:bottom w:val="none" w:sz="0" w:space="0" w:color="auto"/>
                        <w:right w:val="none" w:sz="0" w:space="0" w:color="auto"/>
                      </w:divBdr>
                    </w:div>
                    <w:div w:id="83198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42476">
              <w:marLeft w:val="0"/>
              <w:marRight w:val="0"/>
              <w:marTop w:val="0"/>
              <w:marBottom w:val="0"/>
              <w:divBdr>
                <w:top w:val="none" w:sz="0" w:space="0" w:color="auto"/>
                <w:left w:val="none" w:sz="0" w:space="0" w:color="auto"/>
                <w:bottom w:val="none" w:sz="0" w:space="0" w:color="auto"/>
                <w:right w:val="none" w:sz="0" w:space="0" w:color="auto"/>
              </w:divBdr>
              <w:divsChild>
                <w:div w:id="435563291">
                  <w:marLeft w:val="0"/>
                  <w:marRight w:val="0"/>
                  <w:marTop w:val="0"/>
                  <w:marBottom w:val="0"/>
                  <w:divBdr>
                    <w:top w:val="none" w:sz="0" w:space="0" w:color="auto"/>
                    <w:left w:val="none" w:sz="0" w:space="0" w:color="auto"/>
                    <w:bottom w:val="none" w:sz="0" w:space="0" w:color="auto"/>
                    <w:right w:val="none" w:sz="0" w:space="0" w:color="auto"/>
                  </w:divBdr>
                </w:div>
                <w:div w:id="86193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14144">
      <w:bodyDiv w:val="1"/>
      <w:marLeft w:val="0"/>
      <w:marRight w:val="0"/>
      <w:marTop w:val="0"/>
      <w:marBottom w:val="0"/>
      <w:divBdr>
        <w:top w:val="none" w:sz="0" w:space="0" w:color="auto"/>
        <w:left w:val="none" w:sz="0" w:space="0" w:color="auto"/>
        <w:bottom w:val="none" w:sz="0" w:space="0" w:color="auto"/>
        <w:right w:val="none" w:sz="0" w:space="0" w:color="auto"/>
      </w:divBdr>
      <w:divsChild>
        <w:div w:id="163790165">
          <w:marLeft w:val="0"/>
          <w:marRight w:val="0"/>
          <w:marTop w:val="0"/>
          <w:marBottom w:val="0"/>
          <w:divBdr>
            <w:top w:val="none" w:sz="0" w:space="0" w:color="auto"/>
            <w:left w:val="none" w:sz="0" w:space="0" w:color="auto"/>
            <w:bottom w:val="none" w:sz="0" w:space="0" w:color="auto"/>
            <w:right w:val="none" w:sz="0" w:space="0" w:color="auto"/>
          </w:divBdr>
        </w:div>
      </w:divsChild>
    </w:div>
    <w:div w:id="193004484">
      <w:bodyDiv w:val="1"/>
      <w:marLeft w:val="0"/>
      <w:marRight w:val="0"/>
      <w:marTop w:val="0"/>
      <w:marBottom w:val="0"/>
      <w:divBdr>
        <w:top w:val="none" w:sz="0" w:space="0" w:color="auto"/>
        <w:left w:val="none" w:sz="0" w:space="0" w:color="auto"/>
        <w:bottom w:val="none" w:sz="0" w:space="0" w:color="auto"/>
        <w:right w:val="none" w:sz="0" w:space="0" w:color="auto"/>
      </w:divBdr>
    </w:div>
    <w:div w:id="229657840">
      <w:bodyDiv w:val="1"/>
      <w:marLeft w:val="0"/>
      <w:marRight w:val="0"/>
      <w:marTop w:val="0"/>
      <w:marBottom w:val="0"/>
      <w:divBdr>
        <w:top w:val="none" w:sz="0" w:space="0" w:color="auto"/>
        <w:left w:val="none" w:sz="0" w:space="0" w:color="auto"/>
        <w:bottom w:val="none" w:sz="0" w:space="0" w:color="auto"/>
        <w:right w:val="none" w:sz="0" w:space="0" w:color="auto"/>
      </w:divBdr>
    </w:div>
    <w:div w:id="269359680">
      <w:bodyDiv w:val="1"/>
      <w:marLeft w:val="0"/>
      <w:marRight w:val="0"/>
      <w:marTop w:val="0"/>
      <w:marBottom w:val="0"/>
      <w:divBdr>
        <w:top w:val="none" w:sz="0" w:space="0" w:color="auto"/>
        <w:left w:val="none" w:sz="0" w:space="0" w:color="auto"/>
        <w:bottom w:val="none" w:sz="0" w:space="0" w:color="auto"/>
        <w:right w:val="none" w:sz="0" w:space="0" w:color="auto"/>
      </w:divBdr>
      <w:divsChild>
        <w:div w:id="1046102972">
          <w:marLeft w:val="0"/>
          <w:marRight w:val="0"/>
          <w:marTop w:val="0"/>
          <w:marBottom w:val="0"/>
          <w:divBdr>
            <w:top w:val="none" w:sz="0" w:space="0" w:color="auto"/>
            <w:left w:val="none" w:sz="0" w:space="0" w:color="auto"/>
            <w:bottom w:val="none" w:sz="0" w:space="0" w:color="auto"/>
            <w:right w:val="none" w:sz="0" w:space="0" w:color="auto"/>
          </w:divBdr>
        </w:div>
      </w:divsChild>
    </w:div>
    <w:div w:id="304744842">
      <w:bodyDiv w:val="1"/>
      <w:marLeft w:val="0"/>
      <w:marRight w:val="0"/>
      <w:marTop w:val="0"/>
      <w:marBottom w:val="0"/>
      <w:divBdr>
        <w:top w:val="none" w:sz="0" w:space="0" w:color="auto"/>
        <w:left w:val="none" w:sz="0" w:space="0" w:color="auto"/>
        <w:bottom w:val="none" w:sz="0" w:space="0" w:color="auto"/>
        <w:right w:val="none" w:sz="0" w:space="0" w:color="auto"/>
      </w:divBdr>
    </w:div>
    <w:div w:id="329916849">
      <w:bodyDiv w:val="1"/>
      <w:marLeft w:val="0"/>
      <w:marRight w:val="0"/>
      <w:marTop w:val="0"/>
      <w:marBottom w:val="0"/>
      <w:divBdr>
        <w:top w:val="none" w:sz="0" w:space="0" w:color="auto"/>
        <w:left w:val="none" w:sz="0" w:space="0" w:color="auto"/>
        <w:bottom w:val="none" w:sz="0" w:space="0" w:color="auto"/>
        <w:right w:val="none" w:sz="0" w:space="0" w:color="auto"/>
      </w:divBdr>
    </w:div>
    <w:div w:id="346295976">
      <w:bodyDiv w:val="1"/>
      <w:marLeft w:val="0"/>
      <w:marRight w:val="0"/>
      <w:marTop w:val="0"/>
      <w:marBottom w:val="0"/>
      <w:divBdr>
        <w:top w:val="none" w:sz="0" w:space="0" w:color="auto"/>
        <w:left w:val="none" w:sz="0" w:space="0" w:color="auto"/>
        <w:bottom w:val="none" w:sz="0" w:space="0" w:color="auto"/>
        <w:right w:val="none" w:sz="0" w:space="0" w:color="auto"/>
      </w:divBdr>
    </w:div>
    <w:div w:id="375013276">
      <w:bodyDiv w:val="1"/>
      <w:marLeft w:val="0"/>
      <w:marRight w:val="0"/>
      <w:marTop w:val="0"/>
      <w:marBottom w:val="0"/>
      <w:divBdr>
        <w:top w:val="none" w:sz="0" w:space="0" w:color="auto"/>
        <w:left w:val="none" w:sz="0" w:space="0" w:color="auto"/>
        <w:bottom w:val="none" w:sz="0" w:space="0" w:color="auto"/>
        <w:right w:val="none" w:sz="0" w:space="0" w:color="auto"/>
      </w:divBdr>
      <w:divsChild>
        <w:div w:id="1690331881">
          <w:marLeft w:val="0"/>
          <w:marRight w:val="0"/>
          <w:marTop w:val="0"/>
          <w:marBottom w:val="0"/>
          <w:divBdr>
            <w:top w:val="none" w:sz="0" w:space="0" w:color="auto"/>
            <w:left w:val="none" w:sz="0" w:space="0" w:color="auto"/>
            <w:bottom w:val="none" w:sz="0" w:space="0" w:color="auto"/>
            <w:right w:val="none" w:sz="0" w:space="0" w:color="auto"/>
          </w:divBdr>
        </w:div>
      </w:divsChild>
    </w:div>
    <w:div w:id="387266754">
      <w:bodyDiv w:val="1"/>
      <w:marLeft w:val="0"/>
      <w:marRight w:val="0"/>
      <w:marTop w:val="0"/>
      <w:marBottom w:val="0"/>
      <w:divBdr>
        <w:top w:val="none" w:sz="0" w:space="0" w:color="auto"/>
        <w:left w:val="none" w:sz="0" w:space="0" w:color="auto"/>
        <w:bottom w:val="none" w:sz="0" w:space="0" w:color="auto"/>
        <w:right w:val="none" w:sz="0" w:space="0" w:color="auto"/>
      </w:divBdr>
    </w:div>
    <w:div w:id="420881523">
      <w:bodyDiv w:val="1"/>
      <w:marLeft w:val="0"/>
      <w:marRight w:val="0"/>
      <w:marTop w:val="0"/>
      <w:marBottom w:val="0"/>
      <w:divBdr>
        <w:top w:val="none" w:sz="0" w:space="0" w:color="auto"/>
        <w:left w:val="none" w:sz="0" w:space="0" w:color="auto"/>
        <w:bottom w:val="none" w:sz="0" w:space="0" w:color="auto"/>
        <w:right w:val="none" w:sz="0" w:space="0" w:color="auto"/>
      </w:divBdr>
    </w:div>
    <w:div w:id="430011381">
      <w:bodyDiv w:val="1"/>
      <w:marLeft w:val="0"/>
      <w:marRight w:val="0"/>
      <w:marTop w:val="0"/>
      <w:marBottom w:val="0"/>
      <w:divBdr>
        <w:top w:val="none" w:sz="0" w:space="0" w:color="auto"/>
        <w:left w:val="none" w:sz="0" w:space="0" w:color="auto"/>
        <w:bottom w:val="none" w:sz="0" w:space="0" w:color="auto"/>
        <w:right w:val="none" w:sz="0" w:space="0" w:color="auto"/>
      </w:divBdr>
    </w:div>
    <w:div w:id="460729822">
      <w:bodyDiv w:val="1"/>
      <w:marLeft w:val="0"/>
      <w:marRight w:val="0"/>
      <w:marTop w:val="0"/>
      <w:marBottom w:val="0"/>
      <w:divBdr>
        <w:top w:val="none" w:sz="0" w:space="0" w:color="auto"/>
        <w:left w:val="none" w:sz="0" w:space="0" w:color="auto"/>
        <w:bottom w:val="none" w:sz="0" w:space="0" w:color="auto"/>
        <w:right w:val="none" w:sz="0" w:space="0" w:color="auto"/>
      </w:divBdr>
    </w:div>
    <w:div w:id="475688647">
      <w:bodyDiv w:val="1"/>
      <w:marLeft w:val="0"/>
      <w:marRight w:val="0"/>
      <w:marTop w:val="0"/>
      <w:marBottom w:val="0"/>
      <w:divBdr>
        <w:top w:val="none" w:sz="0" w:space="0" w:color="auto"/>
        <w:left w:val="none" w:sz="0" w:space="0" w:color="auto"/>
        <w:bottom w:val="none" w:sz="0" w:space="0" w:color="auto"/>
        <w:right w:val="none" w:sz="0" w:space="0" w:color="auto"/>
      </w:divBdr>
      <w:divsChild>
        <w:div w:id="1170177127">
          <w:marLeft w:val="0"/>
          <w:marRight w:val="0"/>
          <w:marTop w:val="0"/>
          <w:marBottom w:val="0"/>
          <w:divBdr>
            <w:top w:val="none" w:sz="0" w:space="0" w:color="auto"/>
            <w:left w:val="none" w:sz="0" w:space="0" w:color="auto"/>
            <w:bottom w:val="none" w:sz="0" w:space="0" w:color="auto"/>
            <w:right w:val="none" w:sz="0" w:space="0" w:color="auto"/>
          </w:divBdr>
          <w:divsChild>
            <w:div w:id="674110611">
              <w:marLeft w:val="0"/>
              <w:marRight w:val="0"/>
              <w:marTop w:val="0"/>
              <w:marBottom w:val="0"/>
              <w:divBdr>
                <w:top w:val="none" w:sz="0" w:space="0" w:color="auto"/>
                <w:left w:val="none" w:sz="0" w:space="0" w:color="auto"/>
                <w:bottom w:val="none" w:sz="0" w:space="0" w:color="auto"/>
                <w:right w:val="none" w:sz="0" w:space="0" w:color="auto"/>
              </w:divBdr>
              <w:divsChild>
                <w:div w:id="290987741">
                  <w:marLeft w:val="0"/>
                  <w:marRight w:val="0"/>
                  <w:marTop w:val="0"/>
                  <w:marBottom w:val="0"/>
                  <w:divBdr>
                    <w:top w:val="none" w:sz="0" w:space="0" w:color="auto"/>
                    <w:left w:val="none" w:sz="0" w:space="0" w:color="auto"/>
                    <w:bottom w:val="none" w:sz="0" w:space="0" w:color="auto"/>
                    <w:right w:val="none" w:sz="0" w:space="0" w:color="auto"/>
                  </w:divBdr>
                  <w:divsChild>
                    <w:div w:id="80866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0191879">
      <w:bodyDiv w:val="1"/>
      <w:marLeft w:val="0"/>
      <w:marRight w:val="0"/>
      <w:marTop w:val="0"/>
      <w:marBottom w:val="0"/>
      <w:divBdr>
        <w:top w:val="none" w:sz="0" w:space="0" w:color="auto"/>
        <w:left w:val="none" w:sz="0" w:space="0" w:color="auto"/>
        <w:bottom w:val="none" w:sz="0" w:space="0" w:color="auto"/>
        <w:right w:val="none" w:sz="0" w:space="0" w:color="auto"/>
      </w:divBdr>
    </w:div>
    <w:div w:id="565845823">
      <w:bodyDiv w:val="1"/>
      <w:marLeft w:val="0"/>
      <w:marRight w:val="0"/>
      <w:marTop w:val="0"/>
      <w:marBottom w:val="0"/>
      <w:divBdr>
        <w:top w:val="none" w:sz="0" w:space="0" w:color="auto"/>
        <w:left w:val="none" w:sz="0" w:space="0" w:color="auto"/>
        <w:bottom w:val="none" w:sz="0" w:space="0" w:color="auto"/>
        <w:right w:val="none" w:sz="0" w:space="0" w:color="auto"/>
      </w:divBdr>
    </w:div>
    <w:div w:id="684285874">
      <w:bodyDiv w:val="1"/>
      <w:marLeft w:val="0"/>
      <w:marRight w:val="0"/>
      <w:marTop w:val="0"/>
      <w:marBottom w:val="0"/>
      <w:divBdr>
        <w:top w:val="none" w:sz="0" w:space="0" w:color="auto"/>
        <w:left w:val="none" w:sz="0" w:space="0" w:color="auto"/>
        <w:bottom w:val="none" w:sz="0" w:space="0" w:color="auto"/>
        <w:right w:val="none" w:sz="0" w:space="0" w:color="auto"/>
      </w:divBdr>
    </w:div>
    <w:div w:id="796609747">
      <w:bodyDiv w:val="1"/>
      <w:marLeft w:val="0"/>
      <w:marRight w:val="0"/>
      <w:marTop w:val="0"/>
      <w:marBottom w:val="0"/>
      <w:divBdr>
        <w:top w:val="none" w:sz="0" w:space="0" w:color="auto"/>
        <w:left w:val="none" w:sz="0" w:space="0" w:color="auto"/>
        <w:bottom w:val="none" w:sz="0" w:space="0" w:color="auto"/>
        <w:right w:val="none" w:sz="0" w:space="0" w:color="auto"/>
      </w:divBdr>
    </w:div>
    <w:div w:id="799882860">
      <w:bodyDiv w:val="1"/>
      <w:marLeft w:val="0"/>
      <w:marRight w:val="0"/>
      <w:marTop w:val="0"/>
      <w:marBottom w:val="0"/>
      <w:divBdr>
        <w:top w:val="none" w:sz="0" w:space="0" w:color="auto"/>
        <w:left w:val="none" w:sz="0" w:space="0" w:color="auto"/>
        <w:bottom w:val="none" w:sz="0" w:space="0" w:color="auto"/>
        <w:right w:val="none" w:sz="0" w:space="0" w:color="auto"/>
      </w:divBdr>
      <w:divsChild>
        <w:div w:id="1644851739">
          <w:marLeft w:val="0"/>
          <w:marRight w:val="0"/>
          <w:marTop w:val="0"/>
          <w:marBottom w:val="0"/>
          <w:divBdr>
            <w:top w:val="none" w:sz="0" w:space="0" w:color="auto"/>
            <w:left w:val="none" w:sz="0" w:space="0" w:color="auto"/>
            <w:bottom w:val="none" w:sz="0" w:space="0" w:color="auto"/>
            <w:right w:val="none" w:sz="0" w:space="0" w:color="auto"/>
          </w:divBdr>
        </w:div>
      </w:divsChild>
    </w:div>
    <w:div w:id="820191160">
      <w:bodyDiv w:val="1"/>
      <w:marLeft w:val="0"/>
      <w:marRight w:val="0"/>
      <w:marTop w:val="0"/>
      <w:marBottom w:val="0"/>
      <w:divBdr>
        <w:top w:val="none" w:sz="0" w:space="0" w:color="auto"/>
        <w:left w:val="none" w:sz="0" w:space="0" w:color="auto"/>
        <w:bottom w:val="none" w:sz="0" w:space="0" w:color="auto"/>
        <w:right w:val="none" w:sz="0" w:space="0" w:color="auto"/>
      </w:divBdr>
    </w:div>
    <w:div w:id="899755747">
      <w:bodyDiv w:val="1"/>
      <w:marLeft w:val="0"/>
      <w:marRight w:val="0"/>
      <w:marTop w:val="0"/>
      <w:marBottom w:val="0"/>
      <w:divBdr>
        <w:top w:val="none" w:sz="0" w:space="0" w:color="auto"/>
        <w:left w:val="none" w:sz="0" w:space="0" w:color="auto"/>
        <w:bottom w:val="none" w:sz="0" w:space="0" w:color="auto"/>
        <w:right w:val="none" w:sz="0" w:space="0" w:color="auto"/>
      </w:divBdr>
    </w:div>
    <w:div w:id="910041047">
      <w:bodyDiv w:val="1"/>
      <w:marLeft w:val="0"/>
      <w:marRight w:val="0"/>
      <w:marTop w:val="0"/>
      <w:marBottom w:val="0"/>
      <w:divBdr>
        <w:top w:val="none" w:sz="0" w:space="0" w:color="auto"/>
        <w:left w:val="none" w:sz="0" w:space="0" w:color="auto"/>
        <w:bottom w:val="none" w:sz="0" w:space="0" w:color="auto"/>
        <w:right w:val="none" w:sz="0" w:space="0" w:color="auto"/>
      </w:divBdr>
    </w:div>
    <w:div w:id="960065667">
      <w:bodyDiv w:val="1"/>
      <w:marLeft w:val="0"/>
      <w:marRight w:val="0"/>
      <w:marTop w:val="0"/>
      <w:marBottom w:val="0"/>
      <w:divBdr>
        <w:top w:val="none" w:sz="0" w:space="0" w:color="auto"/>
        <w:left w:val="none" w:sz="0" w:space="0" w:color="auto"/>
        <w:bottom w:val="none" w:sz="0" w:space="0" w:color="auto"/>
        <w:right w:val="none" w:sz="0" w:space="0" w:color="auto"/>
      </w:divBdr>
      <w:divsChild>
        <w:div w:id="1155150428">
          <w:marLeft w:val="0"/>
          <w:marRight w:val="0"/>
          <w:marTop w:val="0"/>
          <w:marBottom w:val="0"/>
          <w:divBdr>
            <w:top w:val="none" w:sz="0" w:space="0" w:color="auto"/>
            <w:left w:val="none" w:sz="0" w:space="0" w:color="auto"/>
            <w:bottom w:val="none" w:sz="0" w:space="0" w:color="auto"/>
            <w:right w:val="none" w:sz="0" w:space="0" w:color="auto"/>
          </w:divBdr>
        </w:div>
        <w:div w:id="2139060865">
          <w:marLeft w:val="0"/>
          <w:marRight w:val="0"/>
          <w:marTop w:val="0"/>
          <w:marBottom w:val="0"/>
          <w:divBdr>
            <w:top w:val="none" w:sz="0" w:space="0" w:color="auto"/>
            <w:left w:val="none" w:sz="0" w:space="0" w:color="auto"/>
            <w:bottom w:val="none" w:sz="0" w:space="0" w:color="auto"/>
            <w:right w:val="none" w:sz="0" w:space="0" w:color="auto"/>
          </w:divBdr>
        </w:div>
        <w:div w:id="1331106135">
          <w:marLeft w:val="0"/>
          <w:marRight w:val="0"/>
          <w:marTop w:val="0"/>
          <w:marBottom w:val="0"/>
          <w:divBdr>
            <w:top w:val="none" w:sz="0" w:space="0" w:color="auto"/>
            <w:left w:val="none" w:sz="0" w:space="0" w:color="auto"/>
            <w:bottom w:val="none" w:sz="0" w:space="0" w:color="auto"/>
            <w:right w:val="none" w:sz="0" w:space="0" w:color="auto"/>
          </w:divBdr>
        </w:div>
        <w:div w:id="1384065210">
          <w:marLeft w:val="0"/>
          <w:marRight w:val="0"/>
          <w:marTop w:val="0"/>
          <w:marBottom w:val="0"/>
          <w:divBdr>
            <w:top w:val="none" w:sz="0" w:space="0" w:color="auto"/>
            <w:left w:val="none" w:sz="0" w:space="0" w:color="auto"/>
            <w:bottom w:val="none" w:sz="0" w:space="0" w:color="auto"/>
            <w:right w:val="none" w:sz="0" w:space="0" w:color="auto"/>
          </w:divBdr>
        </w:div>
        <w:div w:id="185674377">
          <w:marLeft w:val="0"/>
          <w:marRight w:val="0"/>
          <w:marTop w:val="0"/>
          <w:marBottom w:val="0"/>
          <w:divBdr>
            <w:top w:val="none" w:sz="0" w:space="0" w:color="auto"/>
            <w:left w:val="none" w:sz="0" w:space="0" w:color="auto"/>
            <w:bottom w:val="none" w:sz="0" w:space="0" w:color="auto"/>
            <w:right w:val="none" w:sz="0" w:space="0" w:color="auto"/>
          </w:divBdr>
        </w:div>
        <w:div w:id="1654214727">
          <w:marLeft w:val="0"/>
          <w:marRight w:val="0"/>
          <w:marTop w:val="0"/>
          <w:marBottom w:val="0"/>
          <w:divBdr>
            <w:top w:val="none" w:sz="0" w:space="0" w:color="auto"/>
            <w:left w:val="none" w:sz="0" w:space="0" w:color="auto"/>
            <w:bottom w:val="none" w:sz="0" w:space="0" w:color="auto"/>
            <w:right w:val="none" w:sz="0" w:space="0" w:color="auto"/>
          </w:divBdr>
        </w:div>
        <w:div w:id="1660963251">
          <w:marLeft w:val="0"/>
          <w:marRight w:val="0"/>
          <w:marTop w:val="0"/>
          <w:marBottom w:val="0"/>
          <w:divBdr>
            <w:top w:val="none" w:sz="0" w:space="0" w:color="auto"/>
            <w:left w:val="none" w:sz="0" w:space="0" w:color="auto"/>
            <w:bottom w:val="none" w:sz="0" w:space="0" w:color="auto"/>
            <w:right w:val="none" w:sz="0" w:space="0" w:color="auto"/>
          </w:divBdr>
        </w:div>
        <w:div w:id="1672178877">
          <w:marLeft w:val="0"/>
          <w:marRight w:val="0"/>
          <w:marTop w:val="0"/>
          <w:marBottom w:val="0"/>
          <w:divBdr>
            <w:top w:val="none" w:sz="0" w:space="0" w:color="auto"/>
            <w:left w:val="none" w:sz="0" w:space="0" w:color="auto"/>
            <w:bottom w:val="none" w:sz="0" w:space="0" w:color="auto"/>
            <w:right w:val="none" w:sz="0" w:space="0" w:color="auto"/>
          </w:divBdr>
        </w:div>
      </w:divsChild>
    </w:div>
    <w:div w:id="983006127">
      <w:bodyDiv w:val="1"/>
      <w:marLeft w:val="0"/>
      <w:marRight w:val="0"/>
      <w:marTop w:val="0"/>
      <w:marBottom w:val="0"/>
      <w:divBdr>
        <w:top w:val="none" w:sz="0" w:space="0" w:color="auto"/>
        <w:left w:val="none" w:sz="0" w:space="0" w:color="auto"/>
        <w:bottom w:val="none" w:sz="0" w:space="0" w:color="auto"/>
        <w:right w:val="none" w:sz="0" w:space="0" w:color="auto"/>
      </w:divBdr>
    </w:div>
    <w:div w:id="1065185067">
      <w:bodyDiv w:val="1"/>
      <w:marLeft w:val="0"/>
      <w:marRight w:val="0"/>
      <w:marTop w:val="0"/>
      <w:marBottom w:val="0"/>
      <w:divBdr>
        <w:top w:val="none" w:sz="0" w:space="0" w:color="auto"/>
        <w:left w:val="none" w:sz="0" w:space="0" w:color="auto"/>
        <w:bottom w:val="none" w:sz="0" w:space="0" w:color="auto"/>
        <w:right w:val="none" w:sz="0" w:space="0" w:color="auto"/>
      </w:divBdr>
      <w:divsChild>
        <w:div w:id="1459957701">
          <w:marLeft w:val="0"/>
          <w:marRight w:val="0"/>
          <w:marTop w:val="0"/>
          <w:marBottom w:val="0"/>
          <w:divBdr>
            <w:top w:val="none" w:sz="0" w:space="0" w:color="auto"/>
            <w:left w:val="none" w:sz="0" w:space="0" w:color="auto"/>
            <w:bottom w:val="none" w:sz="0" w:space="0" w:color="auto"/>
            <w:right w:val="none" w:sz="0" w:space="0" w:color="auto"/>
          </w:divBdr>
        </w:div>
      </w:divsChild>
    </w:div>
    <w:div w:id="1075056385">
      <w:bodyDiv w:val="1"/>
      <w:marLeft w:val="0"/>
      <w:marRight w:val="0"/>
      <w:marTop w:val="0"/>
      <w:marBottom w:val="0"/>
      <w:divBdr>
        <w:top w:val="none" w:sz="0" w:space="0" w:color="auto"/>
        <w:left w:val="none" w:sz="0" w:space="0" w:color="auto"/>
        <w:bottom w:val="none" w:sz="0" w:space="0" w:color="auto"/>
        <w:right w:val="none" w:sz="0" w:space="0" w:color="auto"/>
      </w:divBdr>
      <w:divsChild>
        <w:div w:id="140445406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126388406">
      <w:bodyDiv w:val="1"/>
      <w:marLeft w:val="0"/>
      <w:marRight w:val="0"/>
      <w:marTop w:val="0"/>
      <w:marBottom w:val="0"/>
      <w:divBdr>
        <w:top w:val="none" w:sz="0" w:space="0" w:color="auto"/>
        <w:left w:val="none" w:sz="0" w:space="0" w:color="auto"/>
        <w:bottom w:val="none" w:sz="0" w:space="0" w:color="auto"/>
        <w:right w:val="none" w:sz="0" w:space="0" w:color="auto"/>
      </w:divBdr>
    </w:div>
    <w:div w:id="1200126951">
      <w:bodyDiv w:val="1"/>
      <w:marLeft w:val="0"/>
      <w:marRight w:val="0"/>
      <w:marTop w:val="0"/>
      <w:marBottom w:val="0"/>
      <w:divBdr>
        <w:top w:val="none" w:sz="0" w:space="0" w:color="auto"/>
        <w:left w:val="none" w:sz="0" w:space="0" w:color="auto"/>
        <w:bottom w:val="none" w:sz="0" w:space="0" w:color="auto"/>
        <w:right w:val="none" w:sz="0" w:space="0" w:color="auto"/>
      </w:divBdr>
    </w:div>
    <w:div w:id="1235434527">
      <w:bodyDiv w:val="1"/>
      <w:marLeft w:val="0"/>
      <w:marRight w:val="0"/>
      <w:marTop w:val="0"/>
      <w:marBottom w:val="0"/>
      <w:divBdr>
        <w:top w:val="none" w:sz="0" w:space="0" w:color="auto"/>
        <w:left w:val="none" w:sz="0" w:space="0" w:color="auto"/>
        <w:bottom w:val="none" w:sz="0" w:space="0" w:color="auto"/>
        <w:right w:val="none" w:sz="0" w:space="0" w:color="auto"/>
      </w:divBdr>
      <w:divsChild>
        <w:div w:id="413943054">
          <w:marLeft w:val="0"/>
          <w:marRight w:val="0"/>
          <w:marTop w:val="0"/>
          <w:marBottom w:val="0"/>
          <w:divBdr>
            <w:top w:val="none" w:sz="0" w:space="0" w:color="auto"/>
            <w:left w:val="none" w:sz="0" w:space="0" w:color="auto"/>
            <w:bottom w:val="none" w:sz="0" w:space="0" w:color="auto"/>
            <w:right w:val="none" w:sz="0" w:space="0" w:color="auto"/>
          </w:divBdr>
        </w:div>
      </w:divsChild>
    </w:div>
    <w:div w:id="1248228393">
      <w:bodyDiv w:val="1"/>
      <w:marLeft w:val="0"/>
      <w:marRight w:val="0"/>
      <w:marTop w:val="0"/>
      <w:marBottom w:val="0"/>
      <w:divBdr>
        <w:top w:val="none" w:sz="0" w:space="0" w:color="auto"/>
        <w:left w:val="none" w:sz="0" w:space="0" w:color="auto"/>
        <w:bottom w:val="none" w:sz="0" w:space="0" w:color="auto"/>
        <w:right w:val="none" w:sz="0" w:space="0" w:color="auto"/>
      </w:divBdr>
    </w:div>
    <w:div w:id="1377269512">
      <w:bodyDiv w:val="1"/>
      <w:marLeft w:val="0"/>
      <w:marRight w:val="0"/>
      <w:marTop w:val="0"/>
      <w:marBottom w:val="0"/>
      <w:divBdr>
        <w:top w:val="none" w:sz="0" w:space="0" w:color="auto"/>
        <w:left w:val="none" w:sz="0" w:space="0" w:color="auto"/>
        <w:bottom w:val="none" w:sz="0" w:space="0" w:color="auto"/>
        <w:right w:val="none" w:sz="0" w:space="0" w:color="auto"/>
      </w:divBdr>
    </w:div>
    <w:div w:id="1388869575">
      <w:bodyDiv w:val="1"/>
      <w:marLeft w:val="0"/>
      <w:marRight w:val="0"/>
      <w:marTop w:val="0"/>
      <w:marBottom w:val="0"/>
      <w:divBdr>
        <w:top w:val="none" w:sz="0" w:space="0" w:color="auto"/>
        <w:left w:val="none" w:sz="0" w:space="0" w:color="auto"/>
        <w:bottom w:val="none" w:sz="0" w:space="0" w:color="auto"/>
        <w:right w:val="none" w:sz="0" w:space="0" w:color="auto"/>
      </w:divBdr>
      <w:divsChild>
        <w:div w:id="975721183">
          <w:marLeft w:val="0"/>
          <w:marRight w:val="0"/>
          <w:marTop w:val="0"/>
          <w:marBottom w:val="0"/>
          <w:divBdr>
            <w:top w:val="none" w:sz="0" w:space="0" w:color="auto"/>
            <w:left w:val="none" w:sz="0" w:space="0" w:color="auto"/>
            <w:bottom w:val="none" w:sz="0" w:space="0" w:color="auto"/>
            <w:right w:val="none" w:sz="0" w:space="0" w:color="auto"/>
          </w:divBdr>
        </w:div>
      </w:divsChild>
    </w:div>
    <w:div w:id="1408265489">
      <w:bodyDiv w:val="1"/>
      <w:marLeft w:val="0"/>
      <w:marRight w:val="0"/>
      <w:marTop w:val="0"/>
      <w:marBottom w:val="0"/>
      <w:divBdr>
        <w:top w:val="none" w:sz="0" w:space="0" w:color="auto"/>
        <w:left w:val="none" w:sz="0" w:space="0" w:color="auto"/>
        <w:bottom w:val="none" w:sz="0" w:space="0" w:color="auto"/>
        <w:right w:val="none" w:sz="0" w:space="0" w:color="auto"/>
      </w:divBdr>
    </w:div>
    <w:div w:id="1411152341">
      <w:bodyDiv w:val="1"/>
      <w:marLeft w:val="0"/>
      <w:marRight w:val="0"/>
      <w:marTop w:val="0"/>
      <w:marBottom w:val="0"/>
      <w:divBdr>
        <w:top w:val="none" w:sz="0" w:space="0" w:color="auto"/>
        <w:left w:val="none" w:sz="0" w:space="0" w:color="auto"/>
        <w:bottom w:val="none" w:sz="0" w:space="0" w:color="auto"/>
        <w:right w:val="none" w:sz="0" w:space="0" w:color="auto"/>
      </w:divBdr>
    </w:div>
    <w:div w:id="1479153877">
      <w:bodyDiv w:val="1"/>
      <w:marLeft w:val="0"/>
      <w:marRight w:val="0"/>
      <w:marTop w:val="0"/>
      <w:marBottom w:val="0"/>
      <w:divBdr>
        <w:top w:val="none" w:sz="0" w:space="0" w:color="auto"/>
        <w:left w:val="none" w:sz="0" w:space="0" w:color="auto"/>
        <w:bottom w:val="none" w:sz="0" w:space="0" w:color="auto"/>
        <w:right w:val="none" w:sz="0" w:space="0" w:color="auto"/>
      </w:divBdr>
      <w:divsChild>
        <w:div w:id="93140040">
          <w:marLeft w:val="0"/>
          <w:marRight w:val="0"/>
          <w:marTop w:val="0"/>
          <w:marBottom w:val="0"/>
          <w:divBdr>
            <w:top w:val="none" w:sz="0" w:space="0" w:color="auto"/>
            <w:left w:val="none" w:sz="0" w:space="0" w:color="auto"/>
            <w:bottom w:val="none" w:sz="0" w:space="0" w:color="auto"/>
            <w:right w:val="none" w:sz="0" w:space="0" w:color="auto"/>
          </w:divBdr>
          <w:divsChild>
            <w:div w:id="938030347">
              <w:marLeft w:val="0"/>
              <w:marRight w:val="0"/>
              <w:marTop w:val="0"/>
              <w:marBottom w:val="0"/>
              <w:divBdr>
                <w:top w:val="none" w:sz="0" w:space="0" w:color="auto"/>
                <w:left w:val="none" w:sz="0" w:space="0" w:color="auto"/>
                <w:bottom w:val="none" w:sz="0" w:space="0" w:color="auto"/>
                <w:right w:val="none" w:sz="0" w:space="0" w:color="auto"/>
              </w:divBdr>
              <w:divsChild>
                <w:div w:id="181811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317291">
      <w:bodyDiv w:val="1"/>
      <w:marLeft w:val="0"/>
      <w:marRight w:val="0"/>
      <w:marTop w:val="0"/>
      <w:marBottom w:val="0"/>
      <w:divBdr>
        <w:top w:val="none" w:sz="0" w:space="0" w:color="auto"/>
        <w:left w:val="none" w:sz="0" w:space="0" w:color="auto"/>
        <w:bottom w:val="none" w:sz="0" w:space="0" w:color="auto"/>
        <w:right w:val="none" w:sz="0" w:space="0" w:color="auto"/>
      </w:divBdr>
      <w:divsChild>
        <w:div w:id="2123180324">
          <w:marLeft w:val="0"/>
          <w:marRight w:val="0"/>
          <w:marTop w:val="0"/>
          <w:marBottom w:val="0"/>
          <w:divBdr>
            <w:top w:val="none" w:sz="0" w:space="0" w:color="auto"/>
            <w:left w:val="none" w:sz="0" w:space="0" w:color="auto"/>
            <w:bottom w:val="none" w:sz="0" w:space="0" w:color="auto"/>
            <w:right w:val="none" w:sz="0" w:space="0" w:color="auto"/>
          </w:divBdr>
          <w:divsChild>
            <w:div w:id="673459677">
              <w:marLeft w:val="0"/>
              <w:marRight w:val="0"/>
              <w:marTop w:val="0"/>
              <w:marBottom w:val="0"/>
              <w:divBdr>
                <w:top w:val="none" w:sz="0" w:space="0" w:color="auto"/>
                <w:left w:val="none" w:sz="0" w:space="0" w:color="auto"/>
                <w:bottom w:val="none" w:sz="0" w:space="0" w:color="auto"/>
                <w:right w:val="none" w:sz="0" w:space="0" w:color="auto"/>
              </w:divBdr>
              <w:divsChild>
                <w:div w:id="83737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209814">
      <w:bodyDiv w:val="1"/>
      <w:marLeft w:val="0"/>
      <w:marRight w:val="0"/>
      <w:marTop w:val="0"/>
      <w:marBottom w:val="0"/>
      <w:divBdr>
        <w:top w:val="none" w:sz="0" w:space="0" w:color="auto"/>
        <w:left w:val="none" w:sz="0" w:space="0" w:color="auto"/>
        <w:bottom w:val="none" w:sz="0" w:space="0" w:color="auto"/>
        <w:right w:val="none" w:sz="0" w:space="0" w:color="auto"/>
      </w:divBdr>
      <w:divsChild>
        <w:div w:id="1673223027">
          <w:marLeft w:val="0"/>
          <w:marRight w:val="0"/>
          <w:marTop w:val="0"/>
          <w:marBottom w:val="0"/>
          <w:divBdr>
            <w:top w:val="none" w:sz="0" w:space="0" w:color="auto"/>
            <w:left w:val="none" w:sz="0" w:space="0" w:color="auto"/>
            <w:bottom w:val="none" w:sz="0" w:space="0" w:color="auto"/>
            <w:right w:val="none" w:sz="0" w:space="0" w:color="auto"/>
          </w:divBdr>
          <w:divsChild>
            <w:div w:id="663825770">
              <w:marLeft w:val="0"/>
              <w:marRight w:val="0"/>
              <w:marTop w:val="0"/>
              <w:marBottom w:val="0"/>
              <w:divBdr>
                <w:top w:val="none" w:sz="0" w:space="0" w:color="auto"/>
                <w:left w:val="none" w:sz="0" w:space="0" w:color="auto"/>
                <w:bottom w:val="none" w:sz="0" w:space="0" w:color="auto"/>
                <w:right w:val="none" w:sz="0" w:space="0" w:color="auto"/>
              </w:divBdr>
              <w:divsChild>
                <w:div w:id="1846435868">
                  <w:marLeft w:val="0"/>
                  <w:marRight w:val="0"/>
                  <w:marTop w:val="0"/>
                  <w:marBottom w:val="0"/>
                  <w:divBdr>
                    <w:top w:val="none" w:sz="0" w:space="0" w:color="auto"/>
                    <w:left w:val="none" w:sz="0" w:space="0" w:color="auto"/>
                    <w:bottom w:val="none" w:sz="0" w:space="0" w:color="auto"/>
                    <w:right w:val="none" w:sz="0" w:space="0" w:color="auto"/>
                  </w:divBdr>
                  <w:divsChild>
                    <w:div w:id="154613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088369">
      <w:bodyDiv w:val="1"/>
      <w:marLeft w:val="0"/>
      <w:marRight w:val="0"/>
      <w:marTop w:val="0"/>
      <w:marBottom w:val="0"/>
      <w:divBdr>
        <w:top w:val="none" w:sz="0" w:space="0" w:color="auto"/>
        <w:left w:val="none" w:sz="0" w:space="0" w:color="auto"/>
        <w:bottom w:val="none" w:sz="0" w:space="0" w:color="auto"/>
        <w:right w:val="none" w:sz="0" w:space="0" w:color="auto"/>
      </w:divBdr>
    </w:div>
    <w:div w:id="1670981931">
      <w:bodyDiv w:val="1"/>
      <w:marLeft w:val="0"/>
      <w:marRight w:val="0"/>
      <w:marTop w:val="0"/>
      <w:marBottom w:val="0"/>
      <w:divBdr>
        <w:top w:val="none" w:sz="0" w:space="0" w:color="auto"/>
        <w:left w:val="none" w:sz="0" w:space="0" w:color="auto"/>
        <w:bottom w:val="none" w:sz="0" w:space="0" w:color="auto"/>
        <w:right w:val="none" w:sz="0" w:space="0" w:color="auto"/>
      </w:divBdr>
    </w:div>
    <w:div w:id="1734622534">
      <w:bodyDiv w:val="1"/>
      <w:marLeft w:val="0"/>
      <w:marRight w:val="0"/>
      <w:marTop w:val="0"/>
      <w:marBottom w:val="0"/>
      <w:divBdr>
        <w:top w:val="none" w:sz="0" w:space="0" w:color="auto"/>
        <w:left w:val="none" w:sz="0" w:space="0" w:color="auto"/>
        <w:bottom w:val="none" w:sz="0" w:space="0" w:color="auto"/>
        <w:right w:val="none" w:sz="0" w:space="0" w:color="auto"/>
      </w:divBdr>
    </w:div>
    <w:div w:id="1744521207">
      <w:bodyDiv w:val="1"/>
      <w:marLeft w:val="0"/>
      <w:marRight w:val="0"/>
      <w:marTop w:val="0"/>
      <w:marBottom w:val="0"/>
      <w:divBdr>
        <w:top w:val="none" w:sz="0" w:space="0" w:color="auto"/>
        <w:left w:val="none" w:sz="0" w:space="0" w:color="auto"/>
        <w:bottom w:val="none" w:sz="0" w:space="0" w:color="auto"/>
        <w:right w:val="none" w:sz="0" w:space="0" w:color="auto"/>
      </w:divBdr>
    </w:div>
    <w:div w:id="1772970670">
      <w:bodyDiv w:val="1"/>
      <w:marLeft w:val="0"/>
      <w:marRight w:val="0"/>
      <w:marTop w:val="0"/>
      <w:marBottom w:val="0"/>
      <w:divBdr>
        <w:top w:val="none" w:sz="0" w:space="0" w:color="auto"/>
        <w:left w:val="none" w:sz="0" w:space="0" w:color="auto"/>
        <w:bottom w:val="none" w:sz="0" w:space="0" w:color="auto"/>
        <w:right w:val="none" w:sz="0" w:space="0" w:color="auto"/>
      </w:divBdr>
    </w:div>
    <w:div w:id="1784566576">
      <w:bodyDiv w:val="1"/>
      <w:marLeft w:val="0"/>
      <w:marRight w:val="0"/>
      <w:marTop w:val="0"/>
      <w:marBottom w:val="0"/>
      <w:divBdr>
        <w:top w:val="none" w:sz="0" w:space="0" w:color="auto"/>
        <w:left w:val="none" w:sz="0" w:space="0" w:color="auto"/>
        <w:bottom w:val="none" w:sz="0" w:space="0" w:color="auto"/>
        <w:right w:val="none" w:sz="0" w:space="0" w:color="auto"/>
      </w:divBdr>
    </w:div>
    <w:div w:id="1790202516">
      <w:bodyDiv w:val="1"/>
      <w:marLeft w:val="0"/>
      <w:marRight w:val="0"/>
      <w:marTop w:val="0"/>
      <w:marBottom w:val="0"/>
      <w:divBdr>
        <w:top w:val="none" w:sz="0" w:space="0" w:color="auto"/>
        <w:left w:val="none" w:sz="0" w:space="0" w:color="auto"/>
        <w:bottom w:val="none" w:sz="0" w:space="0" w:color="auto"/>
        <w:right w:val="none" w:sz="0" w:space="0" w:color="auto"/>
      </w:divBdr>
    </w:div>
    <w:div w:id="1808277906">
      <w:bodyDiv w:val="1"/>
      <w:marLeft w:val="0"/>
      <w:marRight w:val="0"/>
      <w:marTop w:val="0"/>
      <w:marBottom w:val="0"/>
      <w:divBdr>
        <w:top w:val="none" w:sz="0" w:space="0" w:color="auto"/>
        <w:left w:val="none" w:sz="0" w:space="0" w:color="auto"/>
        <w:bottom w:val="none" w:sz="0" w:space="0" w:color="auto"/>
        <w:right w:val="none" w:sz="0" w:space="0" w:color="auto"/>
      </w:divBdr>
    </w:div>
    <w:div w:id="1833909954">
      <w:bodyDiv w:val="1"/>
      <w:marLeft w:val="0"/>
      <w:marRight w:val="0"/>
      <w:marTop w:val="0"/>
      <w:marBottom w:val="0"/>
      <w:divBdr>
        <w:top w:val="none" w:sz="0" w:space="0" w:color="auto"/>
        <w:left w:val="none" w:sz="0" w:space="0" w:color="auto"/>
        <w:bottom w:val="none" w:sz="0" w:space="0" w:color="auto"/>
        <w:right w:val="none" w:sz="0" w:space="0" w:color="auto"/>
      </w:divBdr>
    </w:div>
    <w:div w:id="1838304800">
      <w:bodyDiv w:val="1"/>
      <w:marLeft w:val="0"/>
      <w:marRight w:val="0"/>
      <w:marTop w:val="0"/>
      <w:marBottom w:val="0"/>
      <w:divBdr>
        <w:top w:val="none" w:sz="0" w:space="0" w:color="auto"/>
        <w:left w:val="none" w:sz="0" w:space="0" w:color="auto"/>
        <w:bottom w:val="none" w:sz="0" w:space="0" w:color="auto"/>
        <w:right w:val="none" w:sz="0" w:space="0" w:color="auto"/>
      </w:divBdr>
    </w:div>
    <w:div w:id="1840265855">
      <w:bodyDiv w:val="1"/>
      <w:marLeft w:val="0"/>
      <w:marRight w:val="0"/>
      <w:marTop w:val="0"/>
      <w:marBottom w:val="0"/>
      <w:divBdr>
        <w:top w:val="none" w:sz="0" w:space="0" w:color="auto"/>
        <w:left w:val="none" w:sz="0" w:space="0" w:color="auto"/>
        <w:bottom w:val="none" w:sz="0" w:space="0" w:color="auto"/>
        <w:right w:val="none" w:sz="0" w:space="0" w:color="auto"/>
      </w:divBdr>
    </w:div>
    <w:div w:id="1868326278">
      <w:bodyDiv w:val="1"/>
      <w:marLeft w:val="0"/>
      <w:marRight w:val="0"/>
      <w:marTop w:val="0"/>
      <w:marBottom w:val="0"/>
      <w:divBdr>
        <w:top w:val="none" w:sz="0" w:space="0" w:color="auto"/>
        <w:left w:val="none" w:sz="0" w:space="0" w:color="auto"/>
        <w:bottom w:val="none" w:sz="0" w:space="0" w:color="auto"/>
        <w:right w:val="none" w:sz="0" w:space="0" w:color="auto"/>
      </w:divBdr>
      <w:divsChild>
        <w:div w:id="2092697593">
          <w:marLeft w:val="0"/>
          <w:marRight w:val="0"/>
          <w:marTop w:val="0"/>
          <w:marBottom w:val="0"/>
          <w:divBdr>
            <w:top w:val="none" w:sz="0" w:space="0" w:color="auto"/>
            <w:left w:val="none" w:sz="0" w:space="0" w:color="auto"/>
            <w:bottom w:val="none" w:sz="0" w:space="0" w:color="auto"/>
            <w:right w:val="none" w:sz="0" w:space="0" w:color="auto"/>
          </w:divBdr>
          <w:divsChild>
            <w:div w:id="1418015697">
              <w:marLeft w:val="0"/>
              <w:marRight w:val="0"/>
              <w:marTop w:val="0"/>
              <w:marBottom w:val="0"/>
              <w:divBdr>
                <w:top w:val="none" w:sz="0" w:space="0" w:color="auto"/>
                <w:left w:val="none" w:sz="0" w:space="0" w:color="auto"/>
                <w:bottom w:val="none" w:sz="0" w:space="0" w:color="auto"/>
                <w:right w:val="none" w:sz="0" w:space="0" w:color="auto"/>
              </w:divBdr>
              <w:divsChild>
                <w:div w:id="1979262874">
                  <w:marLeft w:val="0"/>
                  <w:marRight w:val="0"/>
                  <w:marTop w:val="0"/>
                  <w:marBottom w:val="0"/>
                  <w:divBdr>
                    <w:top w:val="none" w:sz="0" w:space="0" w:color="auto"/>
                    <w:left w:val="none" w:sz="0" w:space="0" w:color="auto"/>
                    <w:bottom w:val="none" w:sz="0" w:space="0" w:color="auto"/>
                    <w:right w:val="none" w:sz="0" w:space="0" w:color="auto"/>
                  </w:divBdr>
                  <w:divsChild>
                    <w:div w:id="163082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186114">
      <w:bodyDiv w:val="1"/>
      <w:marLeft w:val="0"/>
      <w:marRight w:val="0"/>
      <w:marTop w:val="0"/>
      <w:marBottom w:val="0"/>
      <w:divBdr>
        <w:top w:val="none" w:sz="0" w:space="0" w:color="auto"/>
        <w:left w:val="none" w:sz="0" w:space="0" w:color="auto"/>
        <w:bottom w:val="none" w:sz="0" w:space="0" w:color="auto"/>
        <w:right w:val="none" w:sz="0" w:space="0" w:color="auto"/>
      </w:divBdr>
    </w:div>
    <w:div w:id="1912110746">
      <w:bodyDiv w:val="1"/>
      <w:marLeft w:val="0"/>
      <w:marRight w:val="0"/>
      <w:marTop w:val="0"/>
      <w:marBottom w:val="0"/>
      <w:divBdr>
        <w:top w:val="none" w:sz="0" w:space="0" w:color="auto"/>
        <w:left w:val="none" w:sz="0" w:space="0" w:color="auto"/>
        <w:bottom w:val="none" w:sz="0" w:space="0" w:color="auto"/>
        <w:right w:val="none" w:sz="0" w:space="0" w:color="auto"/>
      </w:divBdr>
    </w:div>
    <w:div w:id="1928608601">
      <w:bodyDiv w:val="1"/>
      <w:marLeft w:val="0"/>
      <w:marRight w:val="0"/>
      <w:marTop w:val="0"/>
      <w:marBottom w:val="0"/>
      <w:divBdr>
        <w:top w:val="none" w:sz="0" w:space="0" w:color="auto"/>
        <w:left w:val="none" w:sz="0" w:space="0" w:color="auto"/>
        <w:bottom w:val="none" w:sz="0" w:space="0" w:color="auto"/>
        <w:right w:val="none" w:sz="0" w:space="0" w:color="auto"/>
      </w:divBdr>
    </w:div>
    <w:div w:id="1942835979">
      <w:bodyDiv w:val="1"/>
      <w:marLeft w:val="0"/>
      <w:marRight w:val="0"/>
      <w:marTop w:val="0"/>
      <w:marBottom w:val="0"/>
      <w:divBdr>
        <w:top w:val="none" w:sz="0" w:space="0" w:color="auto"/>
        <w:left w:val="none" w:sz="0" w:space="0" w:color="auto"/>
        <w:bottom w:val="none" w:sz="0" w:space="0" w:color="auto"/>
        <w:right w:val="none" w:sz="0" w:space="0" w:color="auto"/>
      </w:divBdr>
      <w:divsChild>
        <w:div w:id="1120537981">
          <w:marLeft w:val="0"/>
          <w:marRight w:val="0"/>
          <w:marTop w:val="0"/>
          <w:marBottom w:val="0"/>
          <w:divBdr>
            <w:top w:val="none" w:sz="0" w:space="0" w:color="auto"/>
            <w:left w:val="none" w:sz="0" w:space="0" w:color="auto"/>
            <w:bottom w:val="none" w:sz="0" w:space="0" w:color="auto"/>
            <w:right w:val="none" w:sz="0" w:space="0" w:color="auto"/>
          </w:divBdr>
        </w:div>
      </w:divsChild>
    </w:div>
    <w:div w:id="1944604250">
      <w:bodyDiv w:val="1"/>
      <w:marLeft w:val="0"/>
      <w:marRight w:val="0"/>
      <w:marTop w:val="0"/>
      <w:marBottom w:val="0"/>
      <w:divBdr>
        <w:top w:val="none" w:sz="0" w:space="0" w:color="auto"/>
        <w:left w:val="none" w:sz="0" w:space="0" w:color="auto"/>
        <w:bottom w:val="none" w:sz="0" w:space="0" w:color="auto"/>
        <w:right w:val="none" w:sz="0" w:space="0" w:color="auto"/>
      </w:divBdr>
    </w:div>
    <w:div w:id="1985502656">
      <w:bodyDiv w:val="1"/>
      <w:marLeft w:val="0"/>
      <w:marRight w:val="0"/>
      <w:marTop w:val="0"/>
      <w:marBottom w:val="0"/>
      <w:divBdr>
        <w:top w:val="none" w:sz="0" w:space="0" w:color="auto"/>
        <w:left w:val="none" w:sz="0" w:space="0" w:color="auto"/>
        <w:bottom w:val="none" w:sz="0" w:space="0" w:color="auto"/>
        <w:right w:val="none" w:sz="0" w:space="0" w:color="auto"/>
      </w:divBdr>
    </w:div>
    <w:div w:id="2007395727">
      <w:bodyDiv w:val="1"/>
      <w:marLeft w:val="0"/>
      <w:marRight w:val="0"/>
      <w:marTop w:val="0"/>
      <w:marBottom w:val="0"/>
      <w:divBdr>
        <w:top w:val="none" w:sz="0" w:space="0" w:color="auto"/>
        <w:left w:val="none" w:sz="0" w:space="0" w:color="auto"/>
        <w:bottom w:val="none" w:sz="0" w:space="0" w:color="auto"/>
        <w:right w:val="none" w:sz="0" w:space="0" w:color="auto"/>
      </w:divBdr>
      <w:divsChild>
        <w:div w:id="632641108">
          <w:marLeft w:val="0"/>
          <w:marRight w:val="0"/>
          <w:marTop w:val="0"/>
          <w:marBottom w:val="300"/>
          <w:divBdr>
            <w:top w:val="none" w:sz="0" w:space="0" w:color="auto"/>
            <w:left w:val="none" w:sz="0" w:space="0" w:color="auto"/>
            <w:bottom w:val="none" w:sz="0" w:space="0" w:color="auto"/>
            <w:right w:val="none" w:sz="0" w:space="0" w:color="auto"/>
          </w:divBdr>
          <w:divsChild>
            <w:div w:id="45549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88736">
      <w:bodyDiv w:val="1"/>
      <w:marLeft w:val="0"/>
      <w:marRight w:val="0"/>
      <w:marTop w:val="0"/>
      <w:marBottom w:val="0"/>
      <w:divBdr>
        <w:top w:val="none" w:sz="0" w:space="0" w:color="auto"/>
        <w:left w:val="none" w:sz="0" w:space="0" w:color="auto"/>
        <w:bottom w:val="none" w:sz="0" w:space="0" w:color="auto"/>
        <w:right w:val="none" w:sz="0" w:space="0" w:color="auto"/>
      </w:divBdr>
    </w:div>
    <w:div w:id="2023433752">
      <w:bodyDiv w:val="1"/>
      <w:marLeft w:val="0"/>
      <w:marRight w:val="0"/>
      <w:marTop w:val="0"/>
      <w:marBottom w:val="0"/>
      <w:divBdr>
        <w:top w:val="none" w:sz="0" w:space="0" w:color="auto"/>
        <w:left w:val="none" w:sz="0" w:space="0" w:color="auto"/>
        <w:bottom w:val="none" w:sz="0" w:space="0" w:color="auto"/>
        <w:right w:val="none" w:sz="0" w:space="0" w:color="auto"/>
      </w:divBdr>
    </w:div>
    <w:div w:id="2033798297">
      <w:bodyDiv w:val="1"/>
      <w:marLeft w:val="0"/>
      <w:marRight w:val="0"/>
      <w:marTop w:val="0"/>
      <w:marBottom w:val="0"/>
      <w:divBdr>
        <w:top w:val="none" w:sz="0" w:space="0" w:color="auto"/>
        <w:left w:val="none" w:sz="0" w:space="0" w:color="auto"/>
        <w:bottom w:val="none" w:sz="0" w:space="0" w:color="auto"/>
        <w:right w:val="none" w:sz="0" w:space="0" w:color="auto"/>
      </w:divBdr>
    </w:div>
    <w:div w:id="2056851690">
      <w:bodyDiv w:val="1"/>
      <w:marLeft w:val="0"/>
      <w:marRight w:val="0"/>
      <w:marTop w:val="0"/>
      <w:marBottom w:val="0"/>
      <w:divBdr>
        <w:top w:val="none" w:sz="0" w:space="0" w:color="auto"/>
        <w:left w:val="none" w:sz="0" w:space="0" w:color="auto"/>
        <w:bottom w:val="none" w:sz="0" w:space="0" w:color="auto"/>
        <w:right w:val="none" w:sz="0" w:space="0" w:color="auto"/>
      </w:divBdr>
    </w:div>
    <w:div w:id="2076976285">
      <w:bodyDiv w:val="1"/>
      <w:marLeft w:val="0"/>
      <w:marRight w:val="0"/>
      <w:marTop w:val="0"/>
      <w:marBottom w:val="0"/>
      <w:divBdr>
        <w:top w:val="none" w:sz="0" w:space="0" w:color="auto"/>
        <w:left w:val="none" w:sz="0" w:space="0" w:color="auto"/>
        <w:bottom w:val="none" w:sz="0" w:space="0" w:color="auto"/>
        <w:right w:val="none" w:sz="0" w:space="0" w:color="auto"/>
      </w:divBdr>
    </w:div>
    <w:div w:id="2112317285">
      <w:bodyDiv w:val="1"/>
      <w:marLeft w:val="0"/>
      <w:marRight w:val="0"/>
      <w:marTop w:val="0"/>
      <w:marBottom w:val="0"/>
      <w:divBdr>
        <w:top w:val="none" w:sz="0" w:space="0" w:color="auto"/>
        <w:left w:val="none" w:sz="0" w:space="0" w:color="auto"/>
        <w:bottom w:val="none" w:sz="0" w:space="0" w:color="auto"/>
        <w:right w:val="none" w:sz="0" w:space="0" w:color="auto"/>
      </w:divBdr>
      <w:divsChild>
        <w:div w:id="1475220224">
          <w:marLeft w:val="0"/>
          <w:marRight w:val="0"/>
          <w:marTop w:val="0"/>
          <w:marBottom w:val="0"/>
          <w:divBdr>
            <w:top w:val="none" w:sz="0" w:space="0" w:color="auto"/>
            <w:left w:val="none" w:sz="0" w:space="0" w:color="auto"/>
            <w:bottom w:val="none" w:sz="0" w:space="0" w:color="auto"/>
            <w:right w:val="none" w:sz="0" w:space="0" w:color="auto"/>
          </w:divBdr>
        </w:div>
      </w:divsChild>
    </w:div>
    <w:div w:id="21144009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3.jpg"/><Relationship Id="rId21" Type="http://schemas.openxmlformats.org/officeDocument/2006/relationships/header" Target="header8.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header" Target="header10.xml"/><Relationship Id="rId33" Type="http://schemas.openxmlformats.org/officeDocument/2006/relationships/hyperlink" Target="https://quickstats.censusdata.abs.gov.au/census_services/getproduct/census/2016/quickstat/ILOC70600305" TargetMode="External"/><Relationship Id="rId38"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5.xml"/><Relationship Id="rId29" Type="http://schemas.openxmlformats.org/officeDocument/2006/relationships/hyperlink" Target="https://www.abc.net.au/news/2017-06-01/what-you-need-to-know-about-blue-mud-bay-decision/857342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6.xml"/><Relationship Id="rId32" Type="http://schemas.openxmlformats.org/officeDocument/2006/relationships/hyperlink" Target="https://quickstats.censusdata.abs.gov.au/census_services/getproduct/census/2016/quickstat/LGA71300" TargetMode="External"/><Relationship Id="rId37"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image" Target="media/image5.png"/><Relationship Id="rId36" Type="http://schemas.openxmlformats.org/officeDocument/2006/relationships/customXml" Target="../customXml/item2.xml"/><Relationship Id="rId10" Type="http://schemas.openxmlformats.org/officeDocument/2006/relationships/footer" Target="footer1.xml"/><Relationship Id="rId19" Type="http://schemas.openxmlformats.org/officeDocument/2006/relationships/header" Target="header7.xml"/><Relationship Id="rId31" Type="http://schemas.openxmlformats.org/officeDocument/2006/relationships/hyperlink" Target="https://www.nlc.org.au/about-us/our-role"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2.JPG"/><Relationship Id="rId27" Type="http://schemas.openxmlformats.org/officeDocument/2006/relationships/image" Target="media/image4.png"/><Relationship Id="rId30" Type="http://schemas.openxmlformats.org/officeDocument/2006/relationships/hyperlink" Target="http://www.dhimurru.com.au/sea-country.html" TargetMode="External"/><Relationship Id="rId35" Type="http://schemas.openxmlformats.org/officeDocument/2006/relationships/theme" Target="theme/theme1.xml"/><Relationship Id="rId8" Type="http://schemas.openxmlformats.org/officeDocument/2006/relationships/image" Target="media/image1.jp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www.nntt.gov.au/Maps/RATSIB_map.pdf" TargetMode="External"/><Relationship Id="rId2" Type="http://schemas.openxmlformats.org/officeDocument/2006/relationships/hyperlink" Target="https://www.klc.org.au/native-title-map%20September%202019" TargetMode="External"/><Relationship Id="rId1" Type="http://schemas.openxmlformats.org/officeDocument/2006/relationships/hyperlink" Target="https://www.industry.gov.au/data-and-publications/our-north-our-future-white-paper-on-developing-northern-australia" TargetMode="External"/><Relationship Id="rId4" Type="http://schemas.openxmlformats.org/officeDocument/2006/relationships/hyperlink" Target="https://www.nativetitle.org.au/find/pbc/3369" TargetMode="External"/></Relationships>
</file>

<file path=word/_rels/header7.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ShareHub Document" ma:contentTypeID="0x0101002825A64A6E1845A99A9D8EE8A5686ECB009B58D7D72C3ED54C851955501673F8AC" ma:contentTypeVersion="12" ma:contentTypeDescription="ShareHub Document" ma:contentTypeScope="" ma:versionID="97f9b7b7c78848d4214b9782eb89bc56">
  <xsd:schema xmlns:xsd="http://www.w3.org/2001/XMLSchema" xmlns:xs="http://www.w3.org/2001/XMLSchema" xmlns:p="http://schemas.microsoft.com/office/2006/metadata/properties" xmlns:ns1="166541c0-0594-4e6a-9105-c24d4b6de6f7" xmlns:ns3="685f9fda-bd71-4433-b331-92feb9553089" targetNamespace="http://schemas.microsoft.com/office/2006/metadata/properties" ma:root="true" ma:fieldsID="76f1aafd45aee4e06fde14cce240cffd" ns1:_="" ns3:_="">
    <xsd:import namespace="166541c0-0594-4e6a-9105-c24d4b6de6f7"/>
    <xsd:import namespace="685f9fda-bd71-4433-b331-92feb9553089"/>
    <xsd:element name="properties">
      <xsd:complexType>
        <xsd:sequence>
          <xsd:element name="documentManagement">
            <xsd:complexType>
              <xsd:all>
                <xsd:element ref="ns1:ShareHubID" minOccurs="0"/>
                <xsd:element ref="ns3:NonRecordJustification" minOccurs="0"/>
                <xsd:element ref="ns1:PMCNotes" minOccurs="0"/>
                <xsd:element ref="ns1:mc5611b894cf49d8aeeb8ebf39dc09bc" minOccurs="0"/>
                <xsd:element ref="ns1:TaxCatchAll" minOccurs="0"/>
                <xsd:element ref="ns1:TaxCatchAllLabel" minOccurs="0"/>
                <xsd:element ref="ns1:jd1c641577414dfdab1686c9d5d0dbd0" minOccurs="0"/>
                <xsd:element ref="ns1:SharedWithUsers" minOccurs="0"/>
                <xsd:element ref="ns1:hc4a8f51d7584793bcee84017ea96cb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6541c0-0594-4e6a-9105-c24d4b6de6f7"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Classification" ma:default="57;#OFFICIAL|11463c70-78df-4e3b-b0ff-f66cd3cb26ec"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aea88e85-05a7-4360-91dc-760ce9bb3d8d}" ma:internalName="TaxCatchAll" ma:showField="CatchAllData"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a88e85-05a7-4360-91dc-760ce9bb3d8d}" ma:internalName="TaxCatchAllLabel" ma:readOnly="true" ma:showField="CatchAllDataLabel"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Information Marker"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SharedWithUsers" ma:index="1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c4a8f51d7584793bcee84017ea96cb3" ma:index="18" nillable="true" ma:taxonomy="true" ma:internalName="hc4a8f51d7584793bcee84017ea96cb3" ma:taxonomyFieldName="ESearchTags" ma:displayName="Tags" ma:fieldId="{1c4a8f51-d758-4793-bcee-84017ea96cb3}" ma:taxonomyMulti="true" ma:sspId="fdd71c70-8dda-4116-8995-314ca52d638a" ma:termSetId="8f252924-ebd5-4b35-b39d-81596a6204b5"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nillable="true" ma:displayName="Non-record justification" ma:default="None" ma:format="Dropdown" ma:internalName="NonRecordJustification" ma:readOnly="false">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c5611b894cf49d8aeeb8ebf39dc09bc xmlns="166541c0-0594-4e6a-9105-c24d4b6de6f7">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11463c70-78df-4e3b-b0ff-f66cd3cb26ec</TermId>
        </TermInfo>
      </Terms>
    </mc5611b894cf49d8aeeb8ebf39dc09bc>
    <ShareHubID xmlns="166541c0-0594-4e6a-9105-c24d4b6de6f7">DOC23-207217</ShareHubID>
    <TaxCatchAll xmlns="166541c0-0594-4e6a-9105-c24d4b6de6f7">
      <Value>29</Value>
      <Value>28</Value>
      <Value>57</Value>
      <Value>39</Value>
      <Value>62</Value>
      <Value>18</Value>
    </TaxCatchAll>
    <jd1c641577414dfdab1686c9d5d0dbd0 xmlns="166541c0-0594-4e6a-9105-c24d4b6de6f7">
      <Terms xmlns="http://schemas.microsoft.com/office/infopath/2007/PartnerControls"/>
    </jd1c641577414dfdab1686c9d5d0dbd0>
    <hc4a8f51d7584793bcee84017ea96cb3 xmlns="166541c0-0594-4e6a-9105-c24d4b6de6f7">
      <Terms xmlns="http://schemas.microsoft.com/office/infopath/2007/PartnerControls">
        <TermInfo xmlns="http://schemas.microsoft.com/office/infopath/2007/PartnerControls">
          <TermName xmlns="http://schemas.microsoft.com/office/infopath/2007/PartnerControls">Training</TermName>
          <TermId xmlns="http://schemas.microsoft.com/office/infopath/2007/PartnerControls">2f396fb6-baad-479d-8254-1550153bbe31</TermId>
        </TermInfo>
        <TermInfo xmlns="http://schemas.microsoft.com/office/infopath/2007/PartnerControls">
          <TermName xmlns="http://schemas.microsoft.com/office/infopath/2007/PartnerControls">Election</TermName>
          <TermId xmlns="http://schemas.microsoft.com/office/infopath/2007/PartnerControls">4090d51f-fccc-4f41-80dd-86270166a8a3</TermId>
        </TermInfo>
        <TermInfo xmlns="http://schemas.microsoft.com/office/infopath/2007/PartnerControls">
          <TermName xmlns="http://schemas.microsoft.com/office/infopath/2007/PartnerControls">ORIC</TermName>
          <TermId xmlns="http://schemas.microsoft.com/office/infopath/2007/PartnerControls">d151c637-14dd-4e1a-a8c5-ebf2e3d90de4</TermId>
        </TermInfo>
        <TermInfo xmlns="http://schemas.microsoft.com/office/infopath/2007/PartnerControls">
          <TermName xmlns="http://schemas.microsoft.com/office/infopath/2007/PartnerControls">COVID-19</TermName>
          <TermId xmlns="http://schemas.microsoft.com/office/infopath/2007/PartnerControls">c1da604a-829f-435b-844b-fd97e09d1455</TermId>
        </TermInfo>
        <TermInfo xmlns="http://schemas.microsoft.com/office/infopath/2007/PartnerControls">
          <TermName xmlns="http://schemas.microsoft.com/office/infopath/2007/PartnerControls">Cabinet</TermName>
          <TermId xmlns="http://schemas.microsoft.com/office/infopath/2007/PartnerControls">84cba657-17c1-4642-9e59-a0df180c2be5</TermId>
        </TermInfo>
      </Terms>
    </hc4a8f51d7584793bcee84017ea96cb3>
    <PMCNotes xmlns="166541c0-0594-4e6a-9105-c24d4b6de6f7" xsi:nil="true"/>
    <NonRecordJustification xmlns="685f9fda-bd71-4433-b331-92feb9553089">None</NonRecordJustification>
  </documentManagement>
</p:properties>
</file>

<file path=customXml/itemProps1.xml><?xml version="1.0" encoding="utf-8"?>
<ds:datastoreItem xmlns:ds="http://schemas.openxmlformats.org/officeDocument/2006/customXml" ds:itemID="{95716387-2A6B-4F64-8770-2E0AC8953811}">
  <ds:schemaRefs>
    <ds:schemaRef ds:uri="http://schemas.openxmlformats.org/officeDocument/2006/bibliography"/>
  </ds:schemaRefs>
</ds:datastoreItem>
</file>

<file path=customXml/itemProps2.xml><?xml version="1.0" encoding="utf-8"?>
<ds:datastoreItem xmlns:ds="http://schemas.openxmlformats.org/officeDocument/2006/customXml" ds:itemID="{B7929B5B-6B9E-457F-B3B7-30093E8752FD}"/>
</file>

<file path=customXml/itemProps3.xml><?xml version="1.0" encoding="utf-8"?>
<ds:datastoreItem xmlns:ds="http://schemas.openxmlformats.org/officeDocument/2006/customXml" ds:itemID="{B9867891-41C6-40D6-B7DF-8C76DC9AF657}"/>
</file>

<file path=customXml/itemProps4.xml><?xml version="1.0" encoding="utf-8"?>
<ds:datastoreItem xmlns:ds="http://schemas.openxmlformats.org/officeDocument/2006/customXml" ds:itemID="{3189FA64-8C44-497A-88AF-4B74C619AE8F}"/>
</file>

<file path=docProps/app.xml><?xml version="1.0" encoding="utf-8"?>
<Properties xmlns="http://schemas.openxmlformats.org/officeDocument/2006/extended-properties" xmlns:vt="http://schemas.openxmlformats.org/officeDocument/2006/docPropsVTypes">
  <Template>Normal</Template>
  <TotalTime>0</TotalTime>
  <Pages>88</Pages>
  <Words>26615</Words>
  <Characters>158892</Characters>
  <Application>Microsoft Office Word</Application>
  <DocSecurity>0</DocSecurity>
  <Lines>3454</Lines>
  <Paragraphs>1932</Paragraphs>
  <ScaleCrop>false</ScaleCrop>
  <HeadingPairs>
    <vt:vector size="2" baseType="variant">
      <vt:variant>
        <vt:lpstr>Title</vt:lpstr>
      </vt:variant>
      <vt:variant>
        <vt:i4>1</vt:i4>
      </vt:variant>
    </vt:vector>
  </HeadingPairs>
  <TitlesOfParts>
    <vt:vector size="1" baseType="lpstr">
      <vt:lpstr>Northern Australia White Paper: Land Tenure Reform Pilots</vt:lpstr>
    </vt:vector>
  </TitlesOfParts>
  <Manager/>
  <Company/>
  <LinksUpToDate>false</LinksUpToDate>
  <CharactersWithSpaces>183575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of Land Tenure Pilot Projects</dc:title>
  <dc:subject/>
  <dc:creator/>
  <cp:keywords/>
  <dc:description/>
  <cp:lastModifiedBy/>
  <cp:revision>1</cp:revision>
  <dcterms:created xsi:type="dcterms:W3CDTF">2023-06-29T22:51:00Z</dcterms:created>
  <dcterms:modified xsi:type="dcterms:W3CDTF">2023-07-04T23:00:00Z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PRMSecurityLevel">
    <vt:lpwstr>57;#OFFICIAL|11463c70-78df-4e3b-b0ff-f66cd3cb26ec</vt:lpwstr>
  </property>
  <property fmtid="{D5CDD505-2E9C-101B-9397-08002B2CF9AE}" pid="3" name="ContentTypeId">
    <vt:lpwstr>0x0101002825A64A6E1845A99A9D8EE8A5686ECB009B58D7D72C3ED54C851955501673F8AC</vt:lpwstr>
  </property>
  <property fmtid="{D5CDD505-2E9C-101B-9397-08002B2CF9AE}" pid="4" name="ESearchTags">
    <vt:lpwstr>29;#Training|2f396fb6-baad-479d-8254-1550153bbe31;#39;#Election|4090d51f-fccc-4f41-80dd-86270166a8a3;#28;#ORIC|d151c637-14dd-4e1a-a8c5-ebf2e3d90de4;#62;#COVID-19|c1da604a-829f-435b-844b-fd97e09d1455;#18;#Cabinet|84cba657-17c1-4642-9e59-a0df180c2be5</vt:lpwstr>
  </property>
  <property fmtid="{D5CDD505-2E9C-101B-9397-08002B2CF9AE}" pid="5" name="PMC.ESearch.TagGeneratedTime">
    <vt:lpwstr>2023-07-05T14:42:02</vt:lpwstr>
  </property>
  <property fmtid="{D5CDD505-2E9C-101B-9397-08002B2CF9AE}" pid="6" name="HPRMSecurityCaveat">
    <vt:lpwstr/>
  </property>
</Properties>
</file>