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7080" w14:textId="3C49D251" w:rsidR="004163FA" w:rsidRDefault="002E4505" w:rsidP="004163FA">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975608">
            <w:t xml:space="preserve">     </w:t>
          </w:r>
        </w:sdtContent>
      </w:sdt>
    </w:p>
    <w:p w14:paraId="3CCC08BB" w14:textId="32D5F5A3"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30751C92" w:rsidR="0040648D" w:rsidRPr="00C91A83" w:rsidRDefault="00975608" w:rsidP="0040648D">
                                <w:pPr>
                                  <w:pStyle w:val="SectionNameRev"/>
                                </w:pPr>
                                <w:r>
                                  <w:t>Employment</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30751C92" w:rsidR="0040648D" w:rsidRPr="00C91A83" w:rsidRDefault="00975608" w:rsidP="0040648D">
                          <w:pPr>
                            <w:pStyle w:val="SectionNameRev"/>
                          </w:pPr>
                          <w:r>
                            <w:t>Employment</w:t>
                          </w:r>
                        </w:p>
                      </w:sdtContent>
                    </w:sdt>
                  </w:txbxContent>
                </v:textbox>
                <w10:wrap type="topAndBottom" anchorx="page" anchory="page"/>
                <w10:anchorlock/>
              </v:shape>
            </w:pict>
          </mc:Fallback>
        </mc:AlternateContent>
      </w:r>
    </w:p>
    <w:p w14:paraId="59FCB94B" w14:textId="77777777" w:rsidR="00CA4FBB" w:rsidRDefault="00CA4FBB" w:rsidP="001349A8">
      <w:pPr>
        <w:pStyle w:val="Title"/>
      </w:pPr>
      <w:r w:rsidRPr="0069207C">
        <w:t xml:space="preserve">TAILORED ASSISTANCE EMPLOYMENT GRANTS </w:t>
      </w:r>
    </w:p>
    <w:p w14:paraId="4F5D6AE1" w14:textId="77777777" w:rsidR="00CA4FBB" w:rsidRDefault="00CA4FBB" w:rsidP="00C63E3F">
      <w:pPr>
        <w:pStyle w:val="Heading3S"/>
      </w:pPr>
      <w:r>
        <w:t xml:space="preserve">What are </w:t>
      </w:r>
      <w:r w:rsidRPr="006D5384">
        <w:t>Tailored Assistance Employment Grants</w:t>
      </w:r>
      <w:r>
        <w:t>?</w:t>
      </w:r>
      <w:r w:rsidRPr="00953A3B">
        <w:t xml:space="preserve"> </w:t>
      </w:r>
    </w:p>
    <w:p w14:paraId="101120D4" w14:textId="77777777" w:rsidR="00581EA9" w:rsidRPr="00371E63" w:rsidRDefault="00581EA9" w:rsidP="00581EA9">
      <w:pPr>
        <w:pStyle w:val="BodyText"/>
        <w:rPr>
          <w:color w:val="auto"/>
        </w:rPr>
      </w:pPr>
      <w:r w:rsidRPr="00371E63">
        <w:rPr>
          <w:color w:val="auto"/>
        </w:rPr>
        <w:t>Tailored Assistance Employment Grants connect Aboriginal and Torres Strait Islander peoples with real and sustainable jobs. There are three streams of funding:</w:t>
      </w:r>
    </w:p>
    <w:p w14:paraId="7C251198" w14:textId="77777777" w:rsidR="00581EA9" w:rsidRPr="00371E63" w:rsidRDefault="00581EA9" w:rsidP="00581EA9">
      <w:pPr>
        <w:pStyle w:val="BulletedListlvl1"/>
      </w:pPr>
      <w:r w:rsidRPr="00371E63">
        <w:t>Employment – support for job seekers to address barriers to recruitment and improve retention in the workplace, and support for employers to engage and retain job seekers into ongoing jobs, including post-placement support</w:t>
      </w:r>
    </w:p>
    <w:p w14:paraId="3520F758" w14:textId="77777777" w:rsidR="00581EA9" w:rsidRPr="00371E63" w:rsidRDefault="00581EA9" w:rsidP="00581EA9">
      <w:pPr>
        <w:pStyle w:val="BulletedListlvl1"/>
      </w:pPr>
      <w:r w:rsidRPr="00371E63">
        <w:t xml:space="preserve">School-based traineeships – support for </w:t>
      </w:r>
      <w:r w:rsidRPr="00371E63">
        <w:rPr>
          <w:spacing w:val="5"/>
        </w:rPr>
        <w:t>secondary students to gain work experience and prepare for post-school transition into further study or employment</w:t>
      </w:r>
    </w:p>
    <w:p w14:paraId="4CBDC003" w14:textId="77777777" w:rsidR="00581EA9" w:rsidRPr="00371E63" w:rsidRDefault="00581EA9" w:rsidP="00581EA9">
      <w:pPr>
        <w:pStyle w:val="BulletedListlvl1"/>
      </w:pPr>
      <w:r w:rsidRPr="00371E63">
        <w:t xml:space="preserve">Cadetships – support for university students to receive paid work-placement opportunities during the course of their study. </w:t>
      </w:r>
    </w:p>
    <w:p w14:paraId="4FA04762" w14:textId="0520243E" w:rsidR="00CA4FBB" w:rsidRPr="00DC7E28" w:rsidRDefault="00CA4FBB" w:rsidP="00CA4FBB">
      <w:pPr>
        <w:pStyle w:val="Heading3S"/>
        <w:outlineLvl w:val="1"/>
      </w:pPr>
      <w:r w:rsidRPr="00DC7E28">
        <w:t xml:space="preserve">What are the </w:t>
      </w:r>
      <w:r w:rsidR="00581EA9">
        <w:t>e</w:t>
      </w:r>
      <w:r>
        <w:t>xpected</w:t>
      </w:r>
      <w:r w:rsidRPr="00DC7E28">
        <w:t xml:space="preserve"> </w:t>
      </w:r>
      <w:r w:rsidR="00581EA9">
        <w:t>o</w:t>
      </w:r>
      <w:r w:rsidRPr="00DC7E28">
        <w:t xml:space="preserve">utcomes for Tailored Assistance Employment </w:t>
      </w:r>
      <w:r>
        <w:t>G</w:t>
      </w:r>
      <w:r w:rsidRPr="00DC7E28">
        <w:t>rants?</w:t>
      </w:r>
    </w:p>
    <w:p w14:paraId="52DF61ED" w14:textId="77777777" w:rsidR="00CA4FBB" w:rsidRPr="00AA5AD2" w:rsidRDefault="00CA4FBB" w:rsidP="00AA5AD2">
      <w:pPr>
        <w:pStyle w:val="BodyText"/>
      </w:pPr>
      <w:r w:rsidRPr="00AA5AD2">
        <w:t>Activities should deliver outcomes that will:</w:t>
      </w:r>
    </w:p>
    <w:p w14:paraId="500D09B6" w14:textId="77777777" w:rsidR="00581EA9" w:rsidRPr="00AA5AD2" w:rsidRDefault="00581EA9" w:rsidP="00AA5AD2">
      <w:pPr>
        <w:pStyle w:val="BulletedListlvl1"/>
      </w:pPr>
      <w:r w:rsidRPr="00AA5AD2">
        <w:t xml:space="preserve">increase employment and retention rates </w:t>
      </w:r>
    </w:p>
    <w:p w14:paraId="6F4FB0CF" w14:textId="0F9B3355" w:rsidR="00581EA9" w:rsidRPr="00AA5AD2" w:rsidRDefault="00581EA9" w:rsidP="00AA5AD2">
      <w:pPr>
        <w:pStyle w:val="BulletedListlvl1"/>
      </w:pPr>
      <w:r w:rsidRPr="00AA5AD2">
        <w:t xml:space="preserve">increase work-readiness </w:t>
      </w:r>
    </w:p>
    <w:p w14:paraId="5F46A1A8" w14:textId="2EE055FE" w:rsidR="00581EA9" w:rsidRPr="00AA5AD2" w:rsidRDefault="00581EA9" w:rsidP="00AA5AD2">
      <w:pPr>
        <w:pStyle w:val="BulletedListlvl1"/>
      </w:pPr>
      <w:r w:rsidRPr="00AA5AD2">
        <w:t>increase the successful transition of secondary and tertiary students into ongoing employment</w:t>
      </w:r>
    </w:p>
    <w:p w14:paraId="0C3D1552" w14:textId="77777777" w:rsidR="00581EA9" w:rsidRPr="00AA5AD2" w:rsidRDefault="00581EA9" w:rsidP="00AA5AD2">
      <w:pPr>
        <w:pStyle w:val="BulletedListlvl1"/>
      </w:pPr>
      <w:proofErr w:type="gramStart"/>
      <w:r w:rsidRPr="00AA5AD2">
        <w:t>lead</w:t>
      </w:r>
      <w:proofErr w:type="gramEnd"/>
      <w:r w:rsidRPr="00AA5AD2">
        <w:t xml:space="preserve"> to certified and transferrable qualifications.</w:t>
      </w:r>
    </w:p>
    <w:p w14:paraId="15D528C8" w14:textId="04EA0DC7" w:rsidR="00CA4FBB" w:rsidRPr="00D32B70" w:rsidRDefault="00CA4FBB" w:rsidP="00CA4FBB">
      <w:pPr>
        <w:pStyle w:val="Heading3S"/>
        <w:outlineLvl w:val="1"/>
      </w:pPr>
      <w:r w:rsidRPr="00D32B70">
        <w:t xml:space="preserve">What </w:t>
      </w:r>
      <w:r>
        <w:t>types of</w:t>
      </w:r>
      <w:r w:rsidRPr="00D32B70">
        <w:t xml:space="preserve"> Tailored Assistance Employment </w:t>
      </w:r>
      <w:r>
        <w:t>G</w:t>
      </w:r>
      <w:r w:rsidRPr="00D32B70">
        <w:t>rants are likely to be supported?</w:t>
      </w:r>
    </w:p>
    <w:p w14:paraId="7D9D23A9" w14:textId="77777777" w:rsidR="00AA5AD2" w:rsidRPr="00371E63" w:rsidRDefault="00AA5AD2" w:rsidP="00AA5AD2">
      <w:pPr>
        <w:pStyle w:val="BodyText"/>
        <w:rPr>
          <w:color w:val="262626" w:themeColor="text1" w:themeTint="D9"/>
          <w:bdr w:val="none" w:sz="0" w:space="0" w:color="auto" w:frame="1"/>
        </w:rPr>
      </w:pPr>
      <w:r w:rsidRPr="00371E63">
        <w:rPr>
          <w:color w:val="262626" w:themeColor="text1" w:themeTint="D9"/>
          <w:bdr w:val="none" w:sz="0" w:space="0" w:color="auto" w:frame="1"/>
        </w:rPr>
        <w:t>Funding for Tailored Assistance Employment Grants may be prioritised where employment and training related activities target:</w:t>
      </w:r>
    </w:p>
    <w:p w14:paraId="106E03C8" w14:textId="77777777" w:rsidR="00AA5AD2" w:rsidRPr="00371E63" w:rsidRDefault="00AA5AD2" w:rsidP="00AA5AD2">
      <w:pPr>
        <w:pStyle w:val="ListParagraph"/>
        <w:numPr>
          <w:ilvl w:val="0"/>
          <w:numId w:val="30"/>
        </w:numPr>
        <w:spacing w:after="0" w:line="240" w:lineRule="auto"/>
        <w:ind w:left="709" w:hanging="283"/>
        <w:contextualSpacing w:val="0"/>
        <w:rPr>
          <w:rFonts w:cstheme="minorHAnsi"/>
          <w:sz w:val="22"/>
          <w:bdr w:val="none" w:sz="0" w:space="0" w:color="auto" w:frame="1"/>
        </w:rPr>
      </w:pPr>
      <w:r w:rsidRPr="00371E63">
        <w:rPr>
          <w:rFonts w:cstheme="minorHAnsi"/>
          <w:sz w:val="22"/>
          <w:bdr w:val="none" w:sz="0" w:space="0" w:color="auto" w:frame="1"/>
        </w:rPr>
        <w:t xml:space="preserve">unemployed job seekers </w:t>
      </w:r>
      <w:r>
        <w:t xml:space="preserve">– </w:t>
      </w:r>
      <w:r w:rsidRPr="00371E63">
        <w:rPr>
          <w:rFonts w:cstheme="minorHAnsi"/>
          <w:sz w:val="22"/>
          <w:szCs w:val="22"/>
          <w:bdr w:val="none" w:sz="0" w:space="0" w:color="auto" w:frame="1"/>
        </w:rPr>
        <w:t xml:space="preserve">with a focus on participants in </w:t>
      </w:r>
      <w:proofErr w:type="spellStart"/>
      <w:r w:rsidRPr="00371E63">
        <w:rPr>
          <w:rStyle w:val="Emphasis"/>
          <w:rFonts w:cstheme="minorHAnsi"/>
          <w:color w:val="1E1E1E"/>
          <w:spacing w:val="5"/>
          <w:sz w:val="22"/>
          <w:szCs w:val="22"/>
        </w:rPr>
        <w:t>jobactive</w:t>
      </w:r>
      <w:proofErr w:type="spellEnd"/>
      <w:r w:rsidRPr="00371E63">
        <w:rPr>
          <w:rFonts w:cstheme="minorHAnsi"/>
          <w:sz w:val="22"/>
          <w:szCs w:val="22"/>
          <w:bdr w:val="none" w:sz="0" w:space="0" w:color="auto" w:frame="1"/>
        </w:rPr>
        <w:t xml:space="preserve"> Stream B and C, </w:t>
      </w:r>
      <w:r w:rsidRPr="00371E63">
        <w:rPr>
          <w:rFonts w:cstheme="minorHAnsi"/>
          <w:color w:val="1E1E1E"/>
          <w:spacing w:val="5"/>
          <w:sz w:val="22"/>
          <w:szCs w:val="22"/>
          <w:bdr w:val="none" w:sz="0" w:space="0" w:color="auto" w:frame="1"/>
          <w:lang w:val="en"/>
        </w:rPr>
        <w:t xml:space="preserve">Community Development Program (CDP) </w:t>
      </w:r>
      <w:r w:rsidRPr="00371E63">
        <w:rPr>
          <w:rFonts w:cstheme="minorHAnsi"/>
          <w:sz w:val="22"/>
          <w:szCs w:val="22"/>
          <w:bdr w:val="none" w:sz="0" w:space="0" w:color="auto" w:frame="1"/>
        </w:rPr>
        <w:t>or Disability Employment Services</w:t>
      </w:r>
    </w:p>
    <w:p w14:paraId="6793CD05" w14:textId="77777777" w:rsidR="00AA5AD2" w:rsidRPr="00371E63" w:rsidRDefault="00AA5AD2" w:rsidP="00AA5AD2">
      <w:pPr>
        <w:pStyle w:val="ListParagraph"/>
        <w:numPr>
          <w:ilvl w:val="0"/>
          <w:numId w:val="30"/>
        </w:numPr>
        <w:spacing w:after="0" w:line="240" w:lineRule="auto"/>
        <w:ind w:left="709" w:hanging="283"/>
        <w:contextualSpacing w:val="0"/>
        <w:rPr>
          <w:rFonts w:cstheme="minorHAnsi"/>
          <w:sz w:val="22"/>
          <w:bdr w:val="none" w:sz="0" w:space="0" w:color="auto" w:frame="1"/>
        </w:rPr>
      </w:pPr>
      <w:r w:rsidRPr="00371E63">
        <w:rPr>
          <w:rFonts w:cstheme="minorHAnsi"/>
          <w:sz w:val="22"/>
          <w:bdr w:val="none" w:sz="0" w:space="0" w:color="auto" w:frame="1"/>
        </w:rPr>
        <w:t>people not in the labour market</w:t>
      </w:r>
    </w:p>
    <w:p w14:paraId="2C2D2FF4" w14:textId="77777777" w:rsidR="00AA5AD2" w:rsidRPr="00371E63" w:rsidRDefault="00AA5AD2" w:rsidP="00AA5AD2">
      <w:pPr>
        <w:pStyle w:val="ListParagraph"/>
        <w:numPr>
          <w:ilvl w:val="0"/>
          <w:numId w:val="30"/>
        </w:numPr>
        <w:spacing w:after="0" w:line="240" w:lineRule="auto"/>
        <w:ind w:left="709" w:hanging="283"/>
        <w:contextualSpacing w:val="0"/>
        <w:rPr>
          <w:rFonts w:cstheme="minorHAnsi"/>
          <w:sz w:val="22"/>
          <w:bdr w:val="none" w:sz="0" w:space="0" w:color="auto" w:frame="1"/>
        </w:rPr>
      </w:pPr>
      <w:r w:rsidRPr="00371E63">
        <w:rPr>
          <w:rFonts w:cstheme="minorHAnsi"/>
          <w:sz w:val="22"/>
          <w:bdr w:val="none" w:sz="0" w:space="0" w:color="auto" w:frame="1"/>
        </w:rPr>
        <w:t>youth and students at risk of disengaging when leaving school</w:t>
      </w:r>
    </w:p>
    <w:p w14:paraId="5C957623" w14:textId="77777777" w:rsidR="00AA5AD2" w:rsidRPr="00371E63" w:rsidRDefault="00AA5AD2" w:rsidP="00AA5AD2">
      <w:pPr>
        <w:pStyle w:val="ListParagraph"/>
        <w:numPr>
          <w:ilvl w:val="0"/>
          <w:numId w:val="30"/>
        </w:numPr>
        <w:spacing w:after="0" w:line="240" w:lineRule="auto"/>
        <w:ind w:left="709" w:hanging="283"/>
        <w:contextualSpacing w:val="0"/>
        <w:rPr>
          <w:rFonts w:cstheme="minorHAnsi"/>
          <w:sz w:val="22"/>
          <w:bdr w:val="none" w:sz="0" w:space="0" w:color="auto" w:frame="1"/>
        </w:rPr>
      </w:pPr>
      <w:proofErr w:type="gramStart"/>
      <w:r w:rsidRPr="00371E63">
        <w:rPr>
          <w:rFonts w:cstheme="minorHAnsi"/>
          <w:sz w:val="22"/>
          <w:bdr w:val="none" w:sz="0" w:space="0" w:color="auto" w:frame="1"/>
        </w:rPr>
        <w:t>the</w:t>
      </w:r>
      <w:proofErr w:type="gramEnd"/>
      <w:r w:rsidRPr="00371E63">
        <w:rPr>
          <w:rFonts w:cstheme="minorHAnsi"/>
          <w:sz w:val="22"/>
          <w:bdr w:val="none" w:sz="0" w:space="0" w:color="auto" w:frame="1"/>
        </w:rPr>
        <w:t xml:space="preserve"> needs of employers.</w:t>
      </w:r>
    </w:p>
    <w:p w14:paraId="6CE1F607" w14:textId="77777777" w:rsidR="00AA5AD2" w:rsidRPr="00371E63" w:rsidRDefault="00AA5AD2" w:rsidP="00AA5AD2">
      <w:pPr>
        <w:pStyle w:val="BodyText"/>
        <w:rPr>
          <w:color w:val="262626" w:themeColor="text1" w:themeTint="D9"/>
          <w:bdr w:val="none" w:sz="0" w:space="0" w:color="auto" w:frame="1"/>
        </w:rPr>
      </w:pPr>
      <w:r w:rsidRPr="00371E63">
        <w:rPr>
          <w:color w:val="262626" w:themeColor="text1" w:themeTint="D9"/>
          <w:bdr w:val="none" w:sz="0" w:space="0" w:color="auto" w:frame="1"/>
        </w:rPr>
        <w:lastRenderedPageBreak/>
        <w:t>Applicants seeking Tailored Assistance Employment Grants must demonstrate that funding will go directly to delivering employment outcomes (jobs), and must identify the demand for the jobs in the organisation, region and/or industry.</w:t>
      </w:r>
    </w:p>
    <w:p w14:paraId="33A8582A" w14:textId="77777777" w:rsidR="00AA5AD2" w:rsidRPr="00371E63" w:rsidRDefault="00AA5AD2" w:rsidP="00AA5AD2">
      <w:pPr>
        <w:pStyle w:val="BodyText"/>
        <w:rPr>
          <w:color w:val="262626" w:themeColor="text1" w:themeTint="D9"/>
          <w:bdr w:val="none" w:sz="0" w:space="0" w:color="auto" w:frame="1"/>
        </w:rPr>
      </w:pPr>
      <w:r w:rsidRPr="00371E63">
        <w:rPr>
          <w:color w:val="262626" w:themeColor="text1" w:themeTint="D9"/>
          <w:bdr w:val="none" w:sz="0" w:space="0" w:color="auto" w:frame="1"/>
        </w:rPr>
        <w:t>Payments for employment projects will be based on the achievement of individual milestones for job seekers. The amount paid for milestones will be negotiated with the NIAA Regional Office, detailed in the Employment Grant Schedule and weighted to the achievement of 13 and 26 weeks in employment.</w:t>
      </w:r>
    </w:p>
    <w:p w14:paraId="16AFACA4" w14:textId="77777777" w:rsidR="00CA4FBB" w:rsidRPr="00385F51" w:rsidRDefault="00CA4FBB" w:rsidP="000107B2">
      <w:pPr>
        <w:pStyle w:val="Heading3S"/>
      </w:pPr>
      <w:r>
        <w:t>How do I apply?</w:t>
      </w:r>
      <w:r w:rsidRPr="00953A3B">
        <w:t xml:space="preserve"> </w:t>
      </w:r>
    </w:p>
    <w:p w14:paraId="1A4B350B" w14:textId="77777777" w:rsidR="00AA5AD2" w:rsidRPr="00371E63" w:rsidRDefault="00AA5AD2" w:rsidP="00AA5AD2">
      <w:pPr>
        <w:pStyle w:val="BodyText"/>
        <w:rPr>
          <w:color w:val="262626" w:themeColor="text1" w:themeTint="D9"/>
          <w:bdr w:val="none" w:sz="0" w:space="0" w:color="auto" w:frame="1"/>
        </w:rPr>
      </w:pPr>
      <w:r>
        <w:rPr>
          <w:bdr w:val="none" w:sz="0" w:space="0" w:color="auto" w:frame="1"/>
        </w:rPr>
        <w:t>Applicants</w:t>
      </w:r>
      <w:r w:rsidRPr="00371E63">
        <w:rPr>
          <w:color w:val="262626" w:themeColor="text1" w:themeTint="D9"/>
          <w:bdr w:val="none" w:sz="0" w:space="0" w:color="auto" w:frame="1"/>
        </w:rPr>
        <w:t xml:space="preserve"> can apply for Tailored Assistance Employment Grants funding at any time.</w:t>
      </w:r>
    </w:p>
    <w:p w14:paraId="523EAFE7" w14:textId="77777777" w:rsidR="00AA5AD2" w:rsidRPr="00371E63" w:rsidRDefault="00AA5AD2" w:rsidP="00AA5AD2">
      <w:pPr>
        <w:pStyle w:val="BodyText"/>
        <w:rPr>
          <w:color w:val="262626" w:themeColor="text1" w:themeTint="D9"/>
          <w:bdr w:val="none" w:sz="0" w:space="0" w:color="auto" w:frame="1"/>
        </w:rPr>
      </w:pPr>
      <w:r w:rsidRPr="00371E63">
        <w:rPr>
          <w:color w:val="262626" w:themeColor="text1" w:themeTint="D9"/>
          <w:bdr w:val="none" w:sz="0" w:space="0" w:color="auto" w:frame="1"/>
        </w:rPr>
        <w:t xml:space="preserve">Potential applicants should discuss proposals with the local NIAA Regional </w:t>
      </w:r>
      <w:r>
        <w:rPr>
          <w:bdr w:val="none" w:sz="0" w:space="0" w:color="auto" w:frame="1"/>
        </w:rPr>
        <w:t>O</w:t>
      </w:r>
      <w:r w:rsidRPr="00371E63">
        <w:rPr>
          <w:color w:val="262626" w:themeColor="text1" w:themeTint="D9"/>
          <w:bdr w:val="none" w:sz="0" w:space="0" w:color="auto" w:frame="1"/>
        </w:rPr>
        <w:t>ffice in the early stages of development and before preparing an application. </w:t>
      </w:r>
    </w:p>
    <w:p w14:paraId="49EF00A4" w14:textId="24A3AD54" w:rsidR="00AA5AD2" w:rsidRPr="00371E63" w:rsidRDefault="00AA5AD2" w:rsidP="00AA5AD2">
      <w:pPr>
        <w:pStyle w:val="BodyText"/>
        <w:rPr>
          <w:color w:val="262626" w:themeColor="text1" w:themeTint="D9"/>
          <w:bdr w:val="none" w:sz="0" w:space="0" w:color="auto" w:frame="1"/>
        </w:rPr>
      </w:pPr>
      <w:r w:rsidRPr="00371E63">
        <w:rPr>
          <w:color w:val="262626" w:themeColor="text1" w:themeTint="D9"/>
          <w:bdr w:val="none" w:sz="0" w:space="0" w:color="auto" w:frame="1"/>
        </w:rPr>
        <w:t xml:space="preserve">It is important to note that an initial discussion with the NIAA Regional </w:t>
      </w:r>
      <w:r>
        <w:rPr>
          <w:bdr w:val="none" w:sz="0" w:space="0" w:color="auto" w:frame="1"/>
        </w:rPr>
        <w:t>O</w:t>
      </w:r>
      <w:r w:rsidRPr="00371E63">
        <w:rPr>
          <w:color w:val="262626" w:themeColor="text1" w:themeTint="D9"/>
          <w:bdr w:val="none" w:sz="0" w:space="0" w:color="auto" w:frame="1"/>
        </w:rPr>
        <w:t xml:space="preserve">ffice about a proposal is not considered an application for funding.  Applications must be submitted using the process outlined </w:t>
      </w:r>
      <w:r w:rsidR="008D25B6">
        <w:rPr>
          <w:color w:val="262626" w:themeColor="text1" w:themeTint="D9"/>
          <w:bdr w:val="none" w:sz="0" w:space="0" w:color="auto" w:frame="1"/>
        </w:rPr>
        <w:t xml:space="preserve">in the application form located </w:t>
      </w:r>
      <w:r w:rsidRPr="00371E63">
        <w:rPr>
          <w:color w:val="262626" w:themeColor="text1" w:themeTint="D9"/>
          <w:bdr w:val="none" w:sz="0" w:space="0" w:color="auto" w:frame="1"/>
        </w:rPr>
        <w:t>on the Agency’s website.  All applications are assessed in accordance with defined processes and checked for compliance.</w:t>
      </w:r>
    </w:p>
    <w:p w14:paraId="78C79149" w14:textId="182086CD" w:rsidR="00CA4FBB" w:rsidRPr="00953A3B" w:rsidRDefault="009068B8" w:rsidP="00CA4FBB">
      <w:pPr>
        <w:pStyle w:val="Heading3S"/>
        <w:outlineLvl w:val="1"/>
      </w:pPr>
      <w:r>
        <w:t>M</w:t>
      </w:r>
      <w:r w:rsidR="00CA4FBB">
        <w:t>ore information</w:t>
      </w:r>
      <w:r w:rsidR="00CA4FBB" w:rsidRPr="00953A3B">
        <w:t xml:space="preserve"> </w:t>
      </w:r>
    </w:p>
    <w:p w14:paraId="41FD8385" w14:textId="5B13E009" w:rsidR="00D37D1F" w:rsidRDefault="009068B8" w:rsidP="00C63E3F">
      <w:pPr>
        <w:pStyle w:val="BodyText"/>
      </w:pPr>
      <w:r>
        <w:t>For more information</w:t>
      </w:r>
      <w:r w:rsidRPr="009068B8">
        <w:t xml:space="preserve"> </w:t>
      </w:r>
      <w:r w:rsidRPr="00385F51">
        <w:t>on</w:t>
      </w:r>
      <w:r>
        <w:t xml:space="preserve"> Tailored Assistance Employment Grants, visit</w:t>
      </w:r>
      <w:r w:rsidR="00CA4FBB">
        <w:t xml:space="preserve"> </w:t>
      </w:r>
      <w:hyperlink r:id="rId13" w:history="1">
        <w:r w:rsidR="002E4505" w:rsidRPr="00127C1B">
          <w:rPr>
            <w:rStyle w:val="Hyperlink"/>
          </w:rPr>
          <w:t>www.niaa.gov.au</w:t>
        </w:r>
      </w:hyperlink>
      <w:bookmarkStart w:id="0" w:name="_GoBack"/>
      <w:bookmarkEnd w:id="0"/>
      <w:r>
        <w:t xml:space="preserve">. </w:t>
      </w:r>
    </w:p>
    <w:p w14:paraId="56C61B95" w14:textId="60052F89" w:rsidR="00CA4FBB" w:rsidRDefault="00CA4FBB" w:rsidP="00C63E3F">
      <w:pPr>
        <w:pStyle w:val="BodyText"/>
      </w:pPr>
      <w:r w:rsidRPr="008A096F">
        <w:t xml:space="preserve">All enquiries relating to applications should be directed to the </w:t>
      </w:r>
      <w:r w:rsidR="00C63E3F">
        <w:t xml:space="preserve">NIAA </w:t>
      </w:r>
      <w:r w:rsidRPr="008A096F">
        <w:t>Regional Network on 1800 079 098.</w:t>
      </w:r>
      <w:r>
        <w:t xml:space="preserve"> </w:t>
      </w:r>
    </w:p>
    <w:p w14:paraId="206A645A" w14:textId="018E7FA1" w:rsidR="003F5F4B" w:rsidRPr="003F5F4B" w:rsidRDefault="003F5F4B" w:rsidP="003F5F4B"/>
    <w:sectPr w:rsidR="003F5F4B" w:rsidRPr="003F5F4B" w:rsidSect="001E4245">
      <w:headerReference w:type="default"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E3A4" w14:textId="77777777" w:rsidR="008E3760" w:rsidRDefault="008E3760" w:rsidP="00B95533">
      <w:pPr>
        <w:spacing w:after="0" w:line="240" w:lineRule="auto"/>
      </w:pPr>
      <w:r>
        <w:separator/>
      </w:r>
    </w:p>
  </w:endnote>
  <w:endnote w:type="continuationSeparator" w:id="0">
    <w:p w14:paraId="319C63D4" w14:textId="77777777" w:rsidR="008E3760" w:rsidRDefault="008E376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showingPlcHdr/>
      <w:dataBinding w:xpath="/root[1]/Classification[1]" w:storeItemID="{F533AE62-A212-4B26-92DA-A3B336E8AE06}"/>
      <w:text/>
    </w:sdtPr>
    <w:sdtEndPr/>
    <w:sdtContent>
      <w:p w14:paraId="6816A7F0" w14:textId="4CDFECC2" w:rsidR="009672EB" w:rsidRPr="00B87E45" w:rsidRDefault="00975608" w:rsidP="001007B9">
        <w:pPr>
          <w:pStyle w:val="ProtectiveMarking"/>
        </w:pPr>
        <w:r>
          <w:t xml:space="preserve">     </w:t>
        </w:r>
      </w:p>
    </w:sdtContent>
  </w:sdt>
  <w:p w14:paraId="483587F1" w14:textId="6C7E41A5"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758E9B"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02F0D1B" w14:textId="6D5C2613"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2E4505">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402F0D1B" w14:textId="6D5C2613"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2E4505">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3525B371" w14:textId="597E8E13"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FE541BC46F84855A3B2271E9EFF2D69"/>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2E4505" w:rsidRPr="002E4505">
      <w:rPr>
        <w:b/>
        <w:bCs w:val="0"/>
        <w:noProof/>
        <w:color w:val="25303B" w:themeColor="accent1"/>
        <w:lang w:val="en-US"/>
      </w:rPr>
      <w:t>TAILORED ASSISTANCE EMPLOYMENT GRANTS</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6791E509" w14:textId="72D84390" w:rsidR="009672EB" w:rsidRPr="00B87E45" w:rsidRDefault="00975608" w:rsidP="00917F95">
        <w:pPr>
          <w:pStyle w:val="ProtectiveMarking"/>
        </w:pPr>
        <w:r>
          <w:t xml:space="preserve">     </w:t>
        </w:r>
      </w:p>
    </w:sdtContent>
  </w:sdt>
  <w:p w14:paraId="630C879F" w14:textId="1C8FB93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A1987C"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928E237" w14:textId="78288E3F"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5886ED3" w14:textId="165E7B1C"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8D25B6">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5886ED3" w14:textId="165E7B1C"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8D25B6">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ocPart w:val="2A81FA00A0FA4249842D998019268F8B"/>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00CA4FBB" w:rsidRPr="00CA4FBB">
      <w:rPr>
        <w:color w:val="25303B" w:themeColor="accent1"/>
      </w:rPr>
      <w:t>TAILORED ASSISTANCE EMPLOYMENT 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8CAA2" w14:textId="77777777" w:rsidR="008E3760" w:rsidRPr="007A6FC6" w:rsidRDefault="008E3760" w:rsidP="00B95533">
      <w:pPr>
        <w:spacing w:after="0" w:line="240" w:lineRule="auto"/>
        <w:rPr>
          <w:color w:val="BEA887" w:themeColor="accent2"/>
        </w:rPr>
      </w:pPr>
      <w:r w:rsidRPr="007A6FC6">
        <w:rPr>
          <w:color w:val="BEA887" w:themeColor="accent2"/>
        </w:rPr>
        <w:separator/>
      </w:r>
    </w:p>
  </w:footnote>
  <w:footnote w:type="continuationSeparator" w:id="0">
    <w:p w14:paraId="4CF8AEF1" w14:textId="77777777" w:rsidR="008E3760" w:rsidRPr="007A6FC6" w:rsidRDefault="008E3760"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E987" w14:textId="2C8DAF51" w:rsidR="002C0B0E" w:rsidRDefault="002E4505" w:rsidP="00510499">
    <w:pPr>
      <w:pStyle w:val="ProtectiveMarking"/>
    </w:pPr>
    <w:sdt>
      <w:sdtPr>
        <w:alias w:val="Classification"/>
        <w:tag w:val="Classification"/>
        <w:id w:val="336196887"/>
        <w:showingPlcHdr/>
        <w:dataBinding w:xpath="/root[1]/Classification[1]" w:storeItemID="{F533AE62-A212-4B26-92DA-A3B336E8AE06}"/>
        <w:text/>
      </w:sdtPr>
      <w:sdtEndPr/>
      <w:sdtContent>
        <w:r w:rsidR="00975608">
          <w:t xml:space="preserve">     </w:t>
        </w:r>
      </w:sdtContent>
    </w:sdt>
  </w:p>
  <w:p w14:paraId="472ACE7D" w14:textId="77777777" w:rsidR="002C0B0E" w:rsidRDefault="002C0B0E">
    <w:pPr>
      <w:pStyle w:val="Header"/>
    </w:pPr>
    <w:r>
      <w:rPr>
        <w:noProof/>
        <w:lang w:eastAsia="en-AU"/>
      </w:rPr>
      <w:drawing>
        <wp:anchor distT="0" distB="0" distL="114300" distR="114300" simplePos="0" relativeHeight="251730944"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B037" w14:textId="30EAAACD"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2AE0E5E0"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B597418">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0501BC"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42940A5A">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3620FEEF"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14:paraId="3620FEEF"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63FA929A">
          <wp:simplePos x="0" y="0"/>
          <wp:positionH relativeFrom="page">
            <wp:posOffset>3023870</wp:posOffset>
          </wp:positionH>
          <wp:positionV relativeFrom="page">
            <wp:posOffset>291465</wp:posOffset>
          </wp:positionV>
          <wp:extent cx="1584000" cy="518400"/>
          <wp:effectExtent l="0" t="0" r="0" b="0"/>
          <wp:wrapNone/>
          <wp:docPr id="40"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3D6A4C74">
          <wp:simplePos x="0" y="0"/>
          <wp:positionH relativeFrom="page">
            <wp:posOffset>537845</wp:posOffset>
          </wp:positionH>
          <wp:positionV relativeFrom="page">
            <wp:posOffset>258445</wp:posOffset>
          </wp:positionV>
          <wp:extent cx="2123440" cy="640080"/>
          <wp:effectExtent l="0" t="0" r="0" b="7620"/>
          <wp:wrapNone/>
          <wp:docPr id="41"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55654DAD">
          <wp:simplePos x="0" y="0"/>
          <wp:positionH relativeFrom="page">
            <wp:align>left</wp:align>
          </wp:positionH>
          <wp:positionV relativeFrom="page">
            <wp:align>top</wp:align>
          </wp:positionV>
          <wp:extent cx="7448400" cy="1328400"/>
          <wp:effectExtent l="0" t="0" r="635" b="5715"/>
          <wp:wrapSquare wrapText="bothSides"/>
          <wp:docPr id="4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51465C"/>
    <w:multiLevelType w:val="hybridMultilevel"/>
    <w:tmpl w:val="F388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B0CC8"/>
    <w:multiLevelType w:val="hybridMultilevel"/>
    <w:tmpl w:val="C15C7C42"/>
    <w:lvl w:ilvl="0" w:tplc="7996067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3B07400D"/>
    <w:multiLevelType w:val="hybridMultilevel"/>
    <w:tmpl w:val="A696776C"/>
    <w:lvl w:ilvl="0" w:tplc="D49E72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1110E68"/>
    <w:multiLevelType w:val="hybridMultilevel"/>
    <w:tmpl w:val="CCB24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1A69DF"/>
    <w:multiLevelType w:val="hybridMultilevel"/>
    <w:tmpl w:val="21D4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8"/>
  </w:num>
  <w:num w:numId="3">
    <w:abstractNumId w:val="5"/>
  </w:num>
  <w:num w:numId="4">
    <w:abstractNumId w:val="13"/>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7"/>
  </w:num>
  <w:num w:numId="20">
    <w:abstractNumId w:val="14"/>
  </w:num>
  <w:num w:numId="21">
    <w:abstractNumId w:val="0"/>
  </w:num>
  <w:num w:numId="22">
    <w:abstractNumId w:val="12"/>
  </w:num>
  <w:num w:numId="23">
    <w:abstractNumId w:val="12"/>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11"/>
  </w:num>
  <w:num w:numId="29">
    <w:abstractNumId w:val="10"/>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defaultTableStyle w:val="NIAADefaultTableSty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07B2"/>
    <w:rsid w:val="00012A1D"/>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26D22"/>
    <w:rsid w:val="00131315"/>
    <w:rsid w:val="00132268"/>
    <w:rsid w:val="001336CF"/>
    <w:rsid w:val="001349A8"/>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0B0E"/>
    <w:rsid w:val="002C5F5B"/>
    <w:rsid w:val="002C777D"/>
    <w:rsid w:val="002D40B1"/>
    <w:rsid w:val="002D45CD"/>
    <w:rsid w:val="002D75F9"/>
    <w:rsid w:val="002E07AC"/>
    <w:rsid w:val="002E4505"/>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585A"/>
    <w:rsid w:val="004163FA"/>
    <w:rsid w:val="00423E92"/>
    <w:rsid w:val="004257F1"/>
    <w:rsid w:val="004366AE"/>
    <w:rsid w:val="0044371A"/>
    <w:rsid w:val="00454696"/>
    <w:rsid w:val="00460840"/>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1EA9"/>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27E2C"/>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5B6"/>
    <w:rsid w:val="008D275A"/>
    <w:rsid w:val="008E109E"/>
    <w:rsid w:val="008E3760"/>
    <w:rsid w:val="008E66E6"/>
    <w:rsid w:val="008F112A"/>
    <w:rsid w:val="00900D4B"/>
    <w:rsid w:val="009014BC"/>
    <w:rsid w:val="00902CAC"/>
    <w:rsid w:val="009036CA"/>
    <w:rsid w:val="009068B8"/>
    <w:rsid w:val="00917F95"/>
    <w:rsid w:val="00923EDF"/>
    <w:rsid w:val="00935AD4"/>
    <w:rsid w:val="00937CE1"/>
    <w:rsid w:val="0094513B"/>
    <w:rsid w:val="0094688C"/>
    <w:rsid w:val="00963FB3"/>
    <w:rsid w:val="009672EB"/>
    <w:rsid w:val="00973090"/>
    <w:rsid w:val="00975608"/>
    <w:rsid w:val="00981528"/>
    <w:rsid w:val="0099436F"/>
    <w:rsid w:val="009959E0"/>
    <w:rsid w:val="00996BEA"/>
    <w:rsid w:val="009A2620"/>
    <w:rsid w:val="009A33FB"/>
    <w:rsid w:val="009A409C"/>
    <w:rsid w:val="009A5056"/>
    <w:rsid w:val="009B1A44"/>
    <w:rsid w:val="009B300F"/>
    <w:rsid w:val="009B4379"/>
    <w:rsid w:val="009D161E"/>
    <w:rsid w:val="009F751D"/>
    <w:rsid w:val="00A00EF2"/>
    <w:rsid w:val="00A016A7"/>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A5AD2"/>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96F00"/>
    <w:rsid w:val="00BB0F68"/>
    <w:rsid w:val="00BB1FFF"/>
    <w:rsid w:val="00BB2567"/>
    <w:rsid w:val="00BB662C"/>
    <w:rsid w:val="00BC24CA"/>
    <w:rsid w:val="00BD113A"/>
    <w:rsid w:val="00BD2B9F"/>
    <w:rsid w:val="00BD35B3"/>
    <w:rsid w:val="00BD3DA8"/>
    <w:rsid w:val="00BD45D5"/>
    <w:rsid w:val="00BE64F3"/>
    <w:rsid w:val="00C00697"/>
    <w:rsid w:val="00C0095A"/>
    <w:rsid w:val="00C464A7"/>
    <w:rsid w:val="00C511C3"/>
    <w:rsid w:val="00C51C42"/>
    <w:rsid w:val="00C52329"/>
    <w:rsid w:val="00C57F4E"/>
    <w:rsid w:val="00C63E3F"/>
    <w:rsid w:val="00C66A73"/>
    <w:rsid w:val="00C67AA6"/>
    <w:rsid w:val="00C80CAE"/>
    <w:rsid w:val="00C86AD9"/>
    <w:rsid w:val="00C86F22"/>
    <w:rsid w:val="00C91A83"/>
    <w:rsid w:val="00C9650F"/>
    <w:rsid w:val="00C9741E"/>
    <w:rsid w:val="00CA33C7"/>
    <w:rsid w:val="00CA4FBB"/>
    <w:rsid w:val="00CB2C58"/>
    <w:rsid w:val="00CB38A3"/>
    <w:rsid w:val="00CB3B70"/>
    <w:rsid w:val="00CC1475"/>
    <w:rsid w:val="00CC6B7E"/>
    <w:rsid w:val="00CD730D"/>
    <w:rsid w:val="00CE1635"/>
    <w:rsid w:val="00CF0D33"/>
    <w:rsid w:val="00CF7819"/>
    <w:rsid w:val="00D171A8"/>
    <w:rsid w:val="00D37D1F"/>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657FB"/>
  <w14:discardImageEditingData/>
  <w15:chartTrackingRefBased/>
  <w15:docId w15:val="{BDFDD8AF-9F5C-4827-B1E9-12A207F4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27E2C"/>
    <w:pPr>
      <w:numPr>
        <w:numId w:val="5"/>
      </w:numPr>
      <w:spacing w:after="0"/>
    </w:pPr>
    <w:rPr>
      <w:sz w:val="22"/>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827E2C"/>
    <w:pPr>
      <w:spacing w:before="120"/>
    </w:pPr>
    <w:rPr>
      <w:color w:val="000000" w:themeColor="text1"/>
      <w:sz w:val="22"/>
    </w:rPr>
  </w:style>
  <w:style w:type="character" w:customStyle="1" w:styleId="BodyTextChar">
    <w:name w:val="Body Text Char"/>
    <w:basedOn w:val="DefaultParagraphFont"/>
    <w:link w:val="BodyText"/>
    <w:rsid w:val="00827E2C"/>
    <w:rPr>
      <w:color w:val="000000" w:themeColor="text1"/>
      <w:sz w:val="22"/>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Heading1S">
    <w:name w:val="Heading 1S"/>
    <w:basedOn w:val="Heading1"/>
    <w:link w:val="Heading1SChar"/>
    <w:qFormat/>
    <w:rsid w:val="00CA4FBB"/>
    <w:pPr>
      <w:keepNext w:val="0"/>
      <w:keepLines w:val="0"/>
      <w:spacing w:before="360" w:after="240" w:line="192" w:lineRule="auto"/>
    </w:pPr>
    <w:rPr>
      <w:b w:val="0"/>
      <w:color w:val="auto"/>
      <w:sz w:val="52"/>
      <w:szCs w:val="52"/>
    </w:rPr>
  </w:style>
  <w:style w:type="character" w:customStyle="1" w:styleId="Heading1SChar">
    <w:name w:val="Heading 1S Char"/>
    <w:basedOn w:val="Heading1Char"/>
    <w:link w:val="Heading1S"/>
    <w:rsid w:val="00CA4FBB"/>
    <w:rPr>
      <w:rFonts w:asciiTheme="majorHAnsi" w:hAnsiTheme="majorHAnsi"/>
      <w:b w:val="0"/>
      <w:color w:val="auto"/>
      <w:sz w:val="52"/>
      <w:szCs w:val="52"/>
    </w:rPr>
  </w:style>
  <w:style w:type="paragraph" w:customStyle="1" w:styleId="Heading3S">
    <w:name w:val="Heading 3S"/>
    <w:basedOn w:val="Normal"/>
    <w:link w:val="Heading3SChar"/>
    <w:qFormat/>
    <w:rsid w:val="00CA4FBB"/>
    <w:pPr>
      <w:spacing w:before="360" w:after="200" w:line="216" w:lineRule="auto"/>
      <w:outlineLvl w:val="2"/>
    </w:pPr>
    <w:rPr>
      <w:color w:val="00948D" w:themeColor="accent3"/>
      <w:sz w:val="36"/>
      <w:szCs w:val="36"/>
    </w:rPr>
  </w:style>
  <w:style w:type="character" w:customStyle="1" w:styleId="Heading3SChar">
    <w:name w:val="Heading 3S Char"/>
    <w:basedOn w:val="DefaultParagraphFont"/>
    <w:link w:val="Heading3S"/>
    <w:rsid w:val="00CA4FBB"/>
    <w:rPr>
      <w:color w:val="00948D" w:themeColor="accent3"/>
      <w:sz w:val="36"/>
      <w:szCs w:val="36"/>
    </w:rPr>
  </w:style>
  <w:style w:type="character" w:styleId="Hyperlink">
    <w:name w:val="Hyperlink"/>
    <w:basedOn w:val="DefaultParagraphFont"/>
    <w:uiPriority w:val="99"/>
    <w:unhideWhenUsed/>
    <w:rsid w:val="00CA4FBB"/>
    <w:rPr>
      <w:color w:val="0000FF"/>
      <w:u w:val="single"/>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basedOn w:val="DefaultParagraphFont"/>
    <w:link w:val="ListParagraph"/>
    <w:uiPriority w:val="34"/>
    <w:locked/>
    <w:rsid w:val="00CA4FBB"/>
  </w:style>
  <w:style w:type="paragraph" w:customStyle="1" w:styleId="Default">
    <w:name w:val="Default"/>
    <w:rsid w:val="00CA4FB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A5AD2"/>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iaa.gov.au"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541BC46F84855A3B2271E9EFF2D69"/>
        <w:category>
          <w:name w:val="General"/>
          <w:gallery w:val="placeholder"/>
        </w:category>
        <w:types>
          <w:type w:val="bbPlcHdr"/>
        </w:types>
        <w:behaviors>
          <w:behavior w:val="content"/>
        </w:behaviors>
        <w:guid w:val="{9A2A534E-9E3B-49A5-A462-E2678285EAE2}"/>
      </w:docPartPr>
      <w:docPartBody>
        <w:p w:rsidR="007E7BE1" w:rsidRDefault="007054B5" w:rsidP="007054B5">
          <w:pPr>
            <w:pStyle w:val="BFE541BC46F84855A3B2271E9EFF2D6923"/>
          </w:pPr>
          <w:r w:rsidRPr="0040648D">
            <w:rPr>
              <w:color w:val="5B9BD5" w:themeColor="accent1"/>
            </w:rPr>
            <w:t>[Section Name]</w:t>
          </w:r>
        </w:p>
      </w:docPartBody>
    </w:docPart>
    <w:docPart>
      <w:docPartPr>
        <w:name w:val="2A81FA00A0FA4249842D998019268F8B"/>
        <w:category>
          <w:name w:val="General"/>
          <w:gallery w:val="placeholder"/>
        </w:category>
        <w:types>
          <w:type w:val="bbPlcHdr"/>
        </w:types>
        <w:behaviors>
          <w:behavior w:val="content"/>
        </w:behaviors>
        <w:guid w:val="{E1735996-F471-46ED-B24F-FE7609FF9BAE}"/>
      </w:docPartPr>
      <w:docPartBody>
        <w:p w:rsidR="0029035F" w:rsidRDefault="007054B5" w:rsidP="007054B5">
          <w:pPr>
            <w:pStyle w:val="2A81FA00A0FA4249842D998019268F8B12"/>
          </w:pPr>
          <w:r w:rsidRPr="0040648D">
            <w:rPr>
              <w:color w:val="5B9BD5" w:themeColor="accent1"/>
            </w:rPr>
            <w:t>[Section Name]</w:t>
          </w:r>
        </w:p>
      </w:docPartBody>
    </w:docPart>
    <w:docPart>
      <w:docPartPr>
        <w:name w:val="1B3B656B7A3E46DD9F272E9C6285F393"/>
        <w:category>
          <w:name w:val="General"/>
          <w:gallery w:val="placeholder"/>
        </w:category>
        <w:types>
          <w:type w:val="bbPlcHdr"/>
        </w:types>
        <w:behaviors>
          <w:behavior w:val="content"/>
        </w:behaviors>
        <w:guid w:val="{D10399F4-274E-4813-866C-F33BBC836940}"/>
      </w:docPartPr>
      <w:docPartBody>
        <w:p w:rsidR="00FB2B65" w:rsidRDefault="007054B5" w:rsidP="007054B5">
          <w:pPr>
            <w:pStyle w:val="1B3B656B7A3E46DD9F272E9C6285F3933"/>
          </w:pPr>
          <w:r w:rsidRPr="0040648D">
            <w:rPr>
              <w:rStyle w:val="PlaceholderText"/>
              <w:color w:val="FFFFFF" w:themeColor="background1"/>
            </w:rPr>
            <w:t>[Enter Section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18" w:rsidRDefault="00C34018">
      <w:pPr>
        <w:spacing w:after="0" w:line="240" w:lineRule="auto"/>
      </w:pPr>
      <w:r>
        <w:separator/>
      </w:r>
    </w:p>
  </w:endnote>
  <w:endnote w:type="continuationSeparator" w:id="0">
    <w:p w:rsidR="00C34018" w:rsidRDefault="00C3401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18" w:rsidRDefault="00C34018">
      <w:pPr>
        <w:spacing w:after="0" w:line="240" w:lineRule="auto"/>
      </w:pPr>
      <w:r>
        <w:separator/>
      </w:r>
    </w:p>
  </w:footnote>
  <w:footnote w:type="continuationSeparator" w:id="0">
    <w:p w:rsidR="00C34018" w:rsidRDefault="00C34018">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818D4"/>
    <w:rsid w:val="001C6AA5"/>
    <w:rsid w:val="001D2890"/>
    <w:rsid w:val="0020080A"/>
    <w:rsid w:val="002057AB"/>
    <w:rsid w:val="00205E46"/>
    <w:rsid w:val="0029035F"/>
    <w:rsid w:val="002A47D2"/>
    <w:rsid w:val="002B1994"/>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5AD7"/>
    <w:rsid w:val="004D730E"/>
    <w:rsid w:val="004E4DB3"/>
    <w:rsid w:val="00510499"/>
    <w:rsid w:val="00512619"/>
    <w:rsid w:val="00556AE3"/>
    <w:rsid w:val="00567534"/>
    <w:rsid w:val="005713E1"/>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E2218"/>
    <w:rsid w:val="006E6B0F"/>
    <w:rsid w:val="00704DCF"/>
    <w:rsid w:val="007054B5"/>
    <w:rsid w:val="00705BA1"/>
    <w:rsid w:val="007062C5"/>
    <w:rsid w:val="0073251E"/>
    <w:rsid w:val="00742E68"/>
    <w:rsid w:val="00747210"/>
    <w:rsid w:val="007714A1"/>
    <w:rsid w:val="00790CDB"/>
    <w:rsid w:val="007B3AE6"/>
    <w:rsid w:val="007B57D7"/>
    <w:rsid w:val="007C7FDD"/>
    <w:rsid w:val="007E775A"/>
    <w:rsid w:val="007E7BE1"/>
    <w:rsid w:val="008056B0"/>
    <w:rsid w:val="00810E64"/>
    <w:rsid w:val="00836F00"/>
    <w:rsid w:val="00846B08"/>
    <w:rsid w:val="0085397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A2E71"/>
    <w:rsid w:val="009B4D4A"/>
    <w:rsid w:val="009D77A0"/>
    <w:rsid w:val="009E5058"/>
    <w:rsid w:val="009F1D9C"/>
    <w:rsid w:val="009F6CEC"/>
    <w:rsid w:val="00A0753B"/>
    <w:rsid w:val="00A173CB"/>
    <w:rsid w:val="00A24B3D"/>
    <w:rsid w:val="00A42D12"/>
    <w:rsid w:val="00AA1311"/>
    <w:rsid w:val="00AF7B2F"/>
    <w:rsid w:val="00B1250F"/>
    <w:rsid w:val="00B357BE"/>
    <w:rsid w:val="00B549EB"/>
    <w:rsid w:val="00B63C1D"/>
    <w:rsid w:val="00B717F9"/>
    <w:rsid w:val="00BA0489"/>
    <w:rsid w:val="00BF5903"/>
    <w:rsid w:val="00C24669"/>
    <w:rsid w:val="00C34018"/>
    <w:rsid w:val="00C41C73"/>
    <w:rsid w:val="00C57A54"/>
    <w:rsid w:val="00C756B0"/>
    <w:rsid w:val="00C8787A"/>
    <w:rsid w:val="00CB7967"/>
    <w:rsid w:val="00CF35A8"/>
    <w:rsid w:val="00D36DA8"/>
    <w:rsid w:val="00D42BFA"/>
    <w:rsid w:val="00D55DF9"/>
    <w:rsid w:val="00DA1AB1"/>
    <w:rsid w:val="00DB137B"/>
    <w:rsid w:val="00E00F41"/>
    <w:rsid w:val="00E01226"/>
    <w:rsid w:val="00E03984"/>
    <w:rsid w:val="00E06E82"/>
    <w:rsid w:val="00E10B77"/>
    <w:rsid w:val="00E14BF2"/>
    <w:rsid w:val="00E2298D"/>
    <w:rsid w:val="00E304E3"/>
    <w:rsid w:val="00E34F8B"/>
    <w:rsid w:val="00E63C33"/>
    <w:rsid w:val="00E92A8E"/>
    <w:rsid w:val="00ED520B"/>
    <w:rsid w:val="00F02415"/>
    <w:rsid w:val="00F03D55"/>
    <w:rsid w:val="00F12F53"/>
    <w:rsid w:val="00F22ECC"/>
    <w:rsid w:val="00F465D8"/>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B5"/>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6E221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DOC19-344540</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Name/>
  <Classification/>
  <DLM/>
  <SectionName>Employment</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2.xml><?xml version="1.0" encoding="utf-8"?>
<ds:datastoreItem xmlns:ds="http://schemas.openxmlformats.org/officeDocument/2006/customXml" ds:itemID="{896A024A-5CC1-4272-887C-936C8EC47615}">
  <ds:schemaRefs>
    <ds:schemaRef ds:uri="http://schemas.microsoft.com/sharepoint/v3"/>
    <ds:schemaRef ds:uri="http://purl.org/dc/terms/"/>
    <ds:schemaRef ds:uri="http://schemas.openxmlformats.org/package/2006/metadata/core-properties"/>
    <ds:schemaRef ds:uri="http://schemas.microsoft.com/office/2006/documentManagement/types"/>
    <ds:schemaRef ds:uri="a67d69fb-1cc0-4318-a70d-ba82c4882e7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562303-B484-4854-A9C7-854939824A94}"/>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C67C50FB-288D-4EEA-BF92-10A4BCCA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Microcosm</dc:creator>
  <cp:keywords/>
  <dc:description/>
  <cp:lastModifiedBy>Denigan, Kathleen</cp:lastModifiedBy>
  <cp:revision>17</cp:revision>
  <dcterms:created xsi:type="dcterms:W3CDTF">2019-08-19T22:24:00Z</dcterms:created>
  <dcterms:modified xsi:type="dcterms:W3CDTF">2019-08-29T00:43:00Z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2019-09-09T11:43:04</vt:lpwstr>
  </property>
  <property fmtid="{D5CDD505-2E9C-101B-9397-08002B2CF9AE}" pid="6" name="HPRMSecurityCaveat">
    <vt:lpwstr/>
  </property>
</Properties>
</file>